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8A" w:rsidRDefault="00470BED" w:rsidP="00470BED">
      <w:pPr>
        <w:spacing w:after="0" w:line="240" w:lineRule="auto"/>
        <w:rPr>
          <w:rFonts w:ascii="Times New Roman" w:hAnsi="Times New Roman" w:cs="Times New Roman"/>
          <w:b/>
          <w:bCs/>
          <w:sz w:val="25"/>
          <w:szCs w:val="25"/>
        </w:rPr>
      </w:pPr>
      <w:r>
        <w:rPr>
          <w:rFonts w:ascii="Times New Roman" w:hAnsi="Times New Roman" w:cs="Times New Roman"/>
          <w:b/>
          <w:bCs/>
          <w:sz w:val="25"/>
          <w:szCs w:val="25"/>
        </w:rPr>
        <w:t xml:space="preserve">       </w:t>
      </w:r>
      <w:r w:rsidR="00030A95">
        <w:rPr>
          <w:rFonts w:ascii="Times New Roman" w:hAnsi="Times New Roman" w:cs="Times New Roman"/>
          <w:b/>
          <w:bCs/>
          <w:sz w:val="25"/>
          <w:szCs w:val="25"/>
        </w:rPr>
        <w:t xml:space="preserve"> </w:t>
      </w:r>
      <w:r w:rsidR="009C5F75">
        <w:rPr>
          <w:rFonts w:ascii="Times New Roman" w:hAnsi="Times New Roman" w:cs="Times New Roman"/>
          <w:b/>
          <w:bCs/>
          <w:sz w:val="25"/>
          <w:szCs w:val="25"/>
        </w:rPr>
        <w:t xml:space="preserve"> </w:t>
      </w:r>
      <w:r w:rsidR="002361B0">
        <w:rPr>
          <w:rFonts w:ascii="Times New Roman" w:hAnsi="Times New Roman" w:cs="Times New Roman"/>
          <w:b/>
          <w:bCs/>
          <w:sz w:val="25"/>
          <w:szCs w:val="25"/>
        </w:rPr>
        <w:t xml:space="preserve"> </w:t>
      </w:r>
      <w:r w:rsidR="002C1D8A" w:rsidRPr="00897287">
        <w:rPr>
          <w:rFonts w:ascii="Calibri" w:eastAsia="Times New Roman" w:hAnsi="Calibri" w:cs="Times New Roman"/>
          <w:i/>
          <w:noProof/>
          <w:lang w:val="en-US"/>
        </w:rPr>
        <w:drawing>
          <wp:inline distT="0" distB="0" distL="0" distR="0">
            <wp:extent cx="482600" cy="57785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srcRect/>
                    <a:stretch>
                      <a:fillRect/>
                    </a:stretch>
                  </pic:blipFill>
                  <pic:spPr bwMode="auto">
                    <a:xfrm>
                      <a:off x="0" y="0"/>
                      <a:ext cx="482600" cy="577850"/>
                    </a:xfrm>
                    <a:prstGeom prst="rect">
                      <a:avLst/>
                    </a:prstGeom>
                    <a:noFill/>
                    <a:ln w="9525">
                      <a:noFill/>
                      <a:miter lim="800000"/>
                      <a:headEnd/>
                      <a:tailEnd/>
                    </a:ln>
                  </pic:spPr>
                </pic:pic>
              </a:graphicData>
            </a:graphic>
          </wp:inline>
        </w:drawing>
      </w:r>
    </w:p>
    <w:p w:rsidR="00470BED" w:rsidRDefault="00470BED" w:rsidP="002C1D8A">
      <w:pPr>
        <w:spacing w:after="0" w:line="240" w:lineRule="auto"/>
        <w:ind w:firstLine="708"/>
        <w:rPr>
          <w:rFonts w:ascii="Times New Roman" w:hAnsi="Times New Roman" w:cs="Times New Roman"/>
          <w:b/>
          <w:bCs/>
          <w:sz w:val="25"/>
          <w:szCs w:val="25"/>
        </w:rPr>
      </w:pPr>
    </w:p>
    <w:p w:rsidR="002C1D8A" w:rsidRPr="00030A95" w:rsidRDefault="002C1D8A" w:rsidP="002C1D8A">
      <w:pPr>
        <w:spacing w:after="0" w:line="240" w:lineRule="auto"/>
        <w:rPr>
          <w:rFonts w:ascii="Times New Roman" w:hAnsi="Times New Roman" w:cs="Times New Roman"/>
        </w:rPr>
      </w:pPr>
      <w:r w:rsidRPr="00030A95">
        <w:rPr>
          <w:rFonts w:ascii="Times New Roman" w:hAnsi="Times New Roman" w:cs="Times New Roman"/>
        </w:rPr>
        <w:t>REPUBLIKA HRVATSKA</w:t>
      </w:r>
    </w:p>
    <w:p w:rsidR="002C1D8A" w:rsidRPr="00030A95" w:rsidRDefault="002C1D8A" w:rsidP="002C1D8A">
      <w:pPr>
        <w:spacing w:after="0" w:line="240" w:lineRule="auto"/>
        <w:rPr>
          <w:rFonts w:ascii="Times New Roman" w:hAnsi="Times New Roman" w:cs="Times New Roman"/>
        </w:rPr>
      </w:pPr>
      <w:r w:rsidRPr="00030A95">
        <w:rPr>
          <w:rFonts w:ascii="Times New Roman" w:hAnsi="Times New Roman" w:cs="Times New Roman"/>
        </w:rPr>
        <w:t>LIČKO-SENJSKA ŽUPANIJA</w:t>
      </w:r>
    </w:p>
    <w:p w:rsidR="002C1D8A" w:rsidRPr="00030A95" w:rsidRDefault="002C1D8A" w:rsidP="002C1D8A">
      <w:pPr>
        <w:spacing w:after="0" w:line="240" w:lineRule="auto"/>
        <w:rPr>
          <w:rFonts w:ascii="Times New Roman" w:hAnsi="Times New Roman" w:cs="Times New Roman"/>
        </w:rPr>
      </w:pPr>
      <w:r w:rsidRPr="00030A95">
        <w:rPr>
          <w:rFonts w:ascii="Times New Roman" w:hAnsi="Times New Roman" w:cs="Times New Roman"/>
        </w:rPr>
        <w:t>G R A D G O S P I Ć</w:t>
      </w:r>
    </w:p>
    <w:p w:rsidR="002C1D8A" w:rsidRPr="00030A95" w:rsidRDefault="00470BED" w:rsidP="002C1D8A">
      <w:pPr>
        <w:spacing w:after="0" w:line="240" w:lineRule="auto"/>
        <w:rPr>
          <w:rFonts w:ascii="Times New Roman" w:hAnsi="Times New Roman" w:cs="Times New Roman"/>
        </w:rPr>
      </w:pPr>
      <w:r w:rsidRPr="00030A95">
        <w:rPr>
          <w:rFonts w:ascii="Times New Roman" w:hAnsi="Times New Roman" w:cs="Times New Roman"/>
        </w:rPr>
        <w:t>GRADONAČELNIK</w:t>
      </w:r>
    </w:p>
    <w:p w:rsidR="002C1D8A" w:rsidRPr="00030A95" w:rsidRDefault="002C1D8A" w:rsidP="002C1D8A">
      <w:pPr>
        <w:spacing w:after="0" w:line="240" w:lineRule="auto"/>
        <w:rPr>
          <w:rFonts w:ascii="Times New Roman" w:hAnsi="Times New Roman" w:cs="Times New Roman"/>
        </w:rPr>
      </w:pPr>
      <w:r w:rsidRPr="00030A95">
        <w:rPr>
          <w:rFonts w:ascii="Times New Roman" w:hAnsi="Times New Roman" w:cs="Times New Roman"/>
        </w:rPr>
        <w:t xml:space="preserve">KLASA: </w:t>
      </w:r>
      <w:r w:rsidR="00FA109F" w:rsidRPr="00030A95">
        <w:rPr>
          <w:rFonts w:ascii="Times New Roman" w:hAnsi="Times New Roman" w:cs="Times New Roman"/>
        </w:rPr>
        <w:t>601-01/23-01/6</w:t>
      </w:r>
    </w:p>
    <w:p w:rsidR="002C1D8A" w:rsidRPr="00030A95" w:rsidRDefault="002C1D8A" w:rsidP="002C1D8A">
      <w:pPr>
        <w:spacing w:after="0" w:line="240" w:lineRule="auto"/>
        <w:rPr>
          <w:rFonts w:ascii="Times New Roman" w:hAnsi="Times New Roman" w:cs="Times New Roman"/>
        </w:rPr>
      </w:pPr>
      <w:r w:rsidRPr="00030A95">
        <w:rPr>
          <w:rFonts w:ascii="Times New Roman" w:hAnsi="Times New Roman" w:cs="Times New Roman"/>
        </w:rPr>
        <w:t>URBROJ: 2125-1-0</w:t>
      </w:r>
      <w:r w:rsidR="00470BED" w:rsidRPr="00030A95">
        <w:rPr>
          <w:rFonts w:ascii="Times New Roman" w:hAnsi="Times New Roman" w:cs="Times New Roman"/>
        </w:rPr>
        <w:t>2</w:t>
      </w:r>
      <w:r w:rsidRPr="00030A95">
        <w:rPr>
          <w:rFonts w:ascii="Times New Roman" w:hAnsi="Times New Roman" w:cs="Times New Roman"/>
        </w:rPr>
        <w:t>-23-0</w:t>
      </w:r>
      <w:r w:rsidR="00470BED" w:rsidRPr="00030A95">
        <w:rPr>
          <w:rFonts w:ascii="Times New Roman" w:hAnsi="Times New Roman" w:cs="Times New Roman"/>
        </w:rPr>
        <w:t>2</w:t>
      </w:r>
    </w:p>
    <w:p w:rsidR="002C1D8A" w:rsidRPr="00030A95" w:rsidRDefault="002C1D8A" w:rsidP="002C1D8A">
      <w:pPr>
        <w:spacing w:after="0" w:line="240" w:lineRule="auto"/>
        <w:rPr>
          <w:rFonts w:ascii="Times New Roman" w:hAnsi="Times New Roman" w:cs="Times New Roman"/>
        </w:rPr>
      </w:pPr>
      <w:r w:rsidRPr="00030A95">
        <w:rPr>
          <w:rFonts w:ascii="Times New Roman" w:hAnsi="Times New Roman" w:cs="Times New Roman"/>
        </w:rPr>
        <w:t>Gospić, 13. lipnja 2023. godine</w:t>
      </w:r>
    </w:p>
    <w:p w:rsidR="002C1D8A" w:rsidRPr="00030A95" w:rsidRDefault="002C1D8A" w:rsidP="002C1D8A">
      <w:pPr>
        <w:spacing w:after="0" w:line="240" w:lineRule="auto"/>
        <w:rPr>
          <w:rFonts w:ascii="Times New Roman" w:hAnsi="Times New Roman" w:cs="Times New Roman"/>
        </w:rPr>
      </w:pPr>
    </w:p>
    <w:p w:rsidR="002C1D8A" w:rsidRPr="00030A95" w:rsidRDefault="002C1D8A" w:rsidP="002C1D8A">
      <w:pPr>
        <w:spacing w:after="0" w:line="240" w:lineRule="auto"/>
        <w:rPr>
          <w:rFonts w:ascii="Times New Roman" w:hAnsi="Times New Roman" w:cs="Times New Roman"/>
        </w:rPr>
      </w:pPr>
    </w:p>
    <w:p w:rsidR="002C1D8A" w:rsidRPr="00030A95" w:rsidRDefault="009C5F75" w:rsidP="00470BED">
      <w:pPr>
        <w:tabs>
          <w:tab w:val="left" w:pos="708"/>
          <w:tab w:val="center" w:pos="4536"/>
          <w:tab w:val="right" w:pos="9072"/>
        </w:tabs>
        <w:spacing w:after="0" w:line="240" w:lineRule="auto"/>
        <w:rPr>
          <w:rFonts w:ascii="Times New Roman" w:eastAsia="Calibri" w:hAnsi="Times New Roman" w:cs="Times New Roman"/>
          <w:b/>
          <w:bCs/>
          <w:lang w:val="pl-PL"/>
        </w:rPr>
      </w:pPr>
      <w:r w:rsidRPr="00030A95">
        <w:rPr>
          <w:rFonts w:ascii="Times New Roman" w:eastAsia="Calibri" w:hAnsi="Times New Roman" w:cs="Times New Roman"/>
          <w:b/>
          <w:bCs/>
          <w:lang w:val="pl-PL"/>
        </w:rPr>
        <w:t xml:space="preserve">                                                                               </w:t>
      </w:r>
      <w:r w:rsidR="00030A95">
        <w:rPr>
          <w:rFonts w:ascii="Times New Roman" w:eastAsia="Calibri" w:hAnsi="Times New Roman" w:cs="Times New Roman"/>
          <w:b/>
          <w:bCs/>
          <w:lang w:val="pl-PL"/>
        </w:rPr>
        <w:t xml:space="preserve">               </w:t>
      </w:r>
      <w:r w:rsidR="00470BED" w:rsidRPr="00030A95">
        <w:rPr>
          <w:rFonts w:ascii="Times New Roman" w:eastAsia="Calibri" w:hAnsi="Times New Roman" w:cs="Times New Roman"/>
          <w:b/>
          <w:bCs/>
          <w:lang w:val="pl-PL"/>
        </w:rPr>
        <w:t>GRADSKO VIJEĆE GRADA GOSPIĆA</w:t>
      </w:r>
    </w:p>
    <w:p w:rsidR="002C1D8A" w:rsidRPr="00030A95" w:rsidRDefault="002C1D8A" w:rsidP="002C1D8A">
      <w:pPr>
        <w:spacing w:after="0" w:line="240" w:lineRule="auto"/>
        <w:jc w:val="both"/>
        <w:rPr>
          <w:rFonts w:ascii="Times New Roman" w:hAnsi="Times New Roman" w:cs="Times New Roman"/>
        </w:rPr>
      </w:pPr>
    </w:p>
    <w:p w:rsidR="002C1D8A" w:rsidRPr="00030A95" w:rsidRDefault="002C1D8A" w:rsidP="002C1D8A">
      <w:pPr>
        <w:spacing w:after="0" w:line="240" w:lineRule="auto"/>
        <w:jc w:val="both"/>
        <w:rPr>
          <w:rFonts w:ascii="Times New Roman" w:hAnsi="Times New Roman" w:cs="Times New Roman"/>
          <w:b/>
          <w:bCs/>
        </w:rPr>
      </w:pPr>
      <w:r w:rsidRPr="00030A95">
        <w:rPr>
          <w:rFonts w:ascii="Times New Roman" w:hAnsi="Times New Roman" w:cs="Times New Roman"/>
          <w:b/>
          <w:bCs/>
        </w:rPr>
        <w:t>PREDMET: Prijedlog Odluke o izmjenama Odluke o utvrđivanju osnivačkih prava</w:t>
      </w:r>
    </w:p>
    <w:p w:rsidR="002C1D8A" w:rsidRPr="00030A95" w:rsidRDefault="002C1D8A" w:rsidP="002C1D8A">
      <w:pPr>
        <w:spacing w:after="0" w:line="240" w:lineRule="auto"/>
        <w:ind w:firstLine="708"/>
        <w:jc w:val="both"/>
        <w:rPr>
          <w:rFonts w:ascii="Times New Roman" w:hAnsi="Times New Roman" w:cs="Times New Roman"/>
          <w:b/>
          <w:bCs/>
        </w:rPr>
      </w:pPr>
      <w:r w:rsidRPr="00030A95">
        <w:rPr>
          <w:rFonts w:ascii="Times New Roman" w:hAnsi="Times New Roman" w:cs="Times New Roman"/>
          <w:b/>
          <w:bCs/>
        </w:rPr>
        <w:t xml:space="preserve">          u „Dječjem centru“ - Gospić</w:t>
      </w:r>
    </w:p>
    <w:p w:rsidR="002C1D8A" w:rsidRPr="00030A95" w:rsidRDefault="002C1D8A" w:rsidP="002C1D8A">
      <w:pPr>
        <w:spacing w:after="0" w:line="240" w:lineRule="auto"/>
        <w:ind w:firstLine="708"/>
        <w:jc w:val="both"/>
        <w:rPr>
          <w:rFonts w:ascii="Times New Roman" w:hAnsi="Times New Roman" w:cs="Times New Roman"/>
        </w:rPr>
      </w:pPr>
      <w:r w:rsidRPr="00030A95">
        <w:rPr>
          <w:rFonts w:ascii="Times New Roman" w:hAnsi="Times New Roman" w:cs="Times New Roman"/>
        </w:rPr>
        <w:t xml:space="preserve">          - </w:t>
      </w:r>
      <w:r w:rsidRPr="00030A95">
        <w:rPr>
          <w:rFonts w:ascii="Times New Roman" w:eastAsia="Calibri" w:hAnsi="Times New Roman" w:cs="Times New Roman"/>
          <w:lang w:val="pt-BR"/>
        </w:rPr>
        <w:t xml:space="preserve">na </w:t>
      </w:r>
      <w:r w:rsidR="00470BED" w:rsidRPr="00030A95">
        <w:rPr>
          <w:rFonts w:ascii="Times New Roman" w:eastAsia="Calibri" w:hAnsi="Times New Roman" w:cs="Times New Roman"/>
          <w:lang w:val="pt-BR"/>
        </w:rPr>
        <w:t xml:space="preserve">razmatranje i donošenje – dostavlja se - </w:t>
      </w:r>
    </w:p>
    <w:p w:rsidR="002C1D8A" w:rsidRPr="00030A95" w:rsidRDefault="002C1D8A" w:rsidP="002C1D8A">
      <w:pPr>
        <w:spacing w:after="0" w:line="240" w:lineRule="auto"/>
        <w:jc w:val="both"/>
        <w:rPr>
          <w:rFonts w:ascii="Times New Roman" w:hAnsi="Times New Roman" w:cs="Times New Roman"/>
        </w:rPr>
      </w:pPr>
    </w:p>
    <w:p w:rsidR="002C1D8A" w:rsidRPr="00030A95" w:rsidRDefault="002C1D8A" w:rsidP="002C1D8A">
      <w:pPr>
        <w:spacing w:after="0" w:line="240" w:lineRule="auto"/>
        <w:jc w:val="both"/>
        <w:rPr>
          <w:rFonts w:ascii="Times New Roman" w:hAnsi="Times New Roman" w:cs="Times New Roman"/>
        </w:rPr>
      </w:pPr>
    </w:p>
    <w:p w:rsidR="002C1D8A" w:rsidRPr="00030A95" w:rsidRDefault="00470BED" w:rsidP="002C1D8A">
      <w:pPr>
        <w:spacing w:after="0" w:line="240" w:lineRule="auto"/>
        <w:ind w:firstLine="709"/>
        <w:jc w:val="both"/>
        <w:rPr>
          <w:rFonts w:ascii="Times New Roman" w:eastAsia="Calibri" w:hAnsi="Times New Roman" w:cs="Times New Roman"/>
          <w:lang w:val="pt-BR"/>
        </w:rPr>
      </w:pPr>
      <w:r w:rsidRPr="00030A95">
        <w:rPr>
          <w:rFonts w:ascii="Times New Roman" w:eastAsia="Calibri" w:hAnsi="Times New Roman" w:cs="Times New Roman"/>
          <w:lang w:val="pt-BR"/>
        </w:rPr>
        <w:t xml:space="preserve">Temeljem </w:t>
      </w:r>
      <w:r w:rsidR="00030A95" w:rsidRPr="00030A95">
        <w:rPr>
          <w:rFonts w:ascii="Times New Roman" w:eastAsia="Calibri" w:hAnsi="Times New Roman" w:cs="Times New Roman"/>
          <w:lang w:val="pt-BR"/>
        </w:rPr>
        <w:t>članka 49. Statuta Grada Gospića (“Službeni vjesnik Grada Gospića” br. 7/09, 5/10, 7/10, 1/12, 2/13, 3/13 – p.t., 7/15, 1/18, 3/20, 1/21), u</w:t>
      </w:r>
      <w:r w:rsidR="002C1D8A" w:rsidRPr="00030A95">
        <w:rPr>
          <w:rFonts w:ascii="Times New Roman" w:eastAsia="Calibri" w:hAnsi="Times New Roman" w:cs="Times New Roman"/>
          <w:lang w:val="pt-BR"/>
        </w:rPr>
        <w:t xml:space="preserve"> privitku Vam dostavljam </w:t>
      </w:r>
      <w:r w:rsidR="002C1D8A" w:rsidRPr="00030A95">
        <w:rPr>
          <w:rFonts w:ascii="Times New Roman" w:hAnsi="Times New Roman" w:cs="Times New Roman"/>
          <w:lang w:val="pt-BR"/>
        </w:rPr>
        <w:t xml:space="preserve"> </w:t>
      </w:r>
      <w:r w:rsidR="002C1D8A" w:rsidRPr="00030A95">
        <w:rPr>
          <w:rFonts w:ascii="Times New Roman" w:hAnsi="Times New Roman" w:cs="Times New Roman"/>
        </w:rPr>
        <w:t>prijedlog Odluke o izmjenama Odluke o utvrđivanju osnivačkih prava u „Dječjem centru“</w:t>
      </w:r>
      <w:r w:rsidR="00995539">
        <w:rPr>
          <w:rFonts w:ascii="Times New Roman" w:hAnsi="Times New Roman" w:cs="Times New Roman"/>
        </w:rPr>
        <w:t xml:space="preserve"> </w:t>
      </w:r>
      <w:r w:rsidR="002C1D8A" w:rsidRPr="00030A95">
        <w:rPr>
          <w:rFonts w:ascii="Times New Roman" w:hAnsi="Times New Roman" w:cs="Times New Roman"/>
        </w:rPr>
        <w:t>- Gospić</w:t>
      </w:r>
      <w:r w:rsidR="002C1D8A" w:rsidRPr="00030A95">
        <w:rPr>
          <w:rFonts w:ascii="Times New Roman" w:hAnsi="Times New Roman" w:cs="Times New Roman"/>
          <w:lang w:val="pt-BR"/>
        </w:rPr>
        <w:t xml:space="preserve"> </w:t>
      </w:r>
      <w:r w:rsidR="002C1D8A" w:rsidRPr="00030A95">
        <w:rPr>
          <w:rFonts w:ascii="Times New Roman" w:eastAsia="Calibri" w:hAnsi="Times New Roman" w:cs="Times New Roman"/>
          <w:lang w:val="pt-BR"/>
        </w:rPr>
        <w:t xml:space="preserve">na </w:t>
      </w:r>
      <w:r w:rsidR="00030A95" w:rsidRPr="00030A95">
        <w:rPr>
          <w:rFonts w:ascii="Times New Roman" w:eastAsia="Calibri" w:hAnsi="Times New Roman" w:cs="Times New Roman"/>
          <w:lang w:val="pt-BR"/>
        </w:rPr>
        <w:t xml:space="preserve">razmatranje i donošenje. </w:t>
      </w:r>
    </w:p>
    <w:p w:rsidR="002C1D8A" w:rsidRPr="00030A95" w:rsidRDefault="002C1D8A" w:rsidP="002C1D8A">
      <w:pPr>
        <w:spacing w:after="0" w:line="240" w:lineRule="auto"/>
        <w:ind w:firstLine="708"/>
        <w:jc w:val="both"/>
        <w:rPr>
          <w:rFonts w:ascii="Times New Roman" w:hAnsi="Times New Roman" w:cs="Times New Roman"/>
          <w:b/>
          <w:bCs/>
        </w:rPr>
      </w:pPr>
    </w:p>
    <w:p w:rsidR="002C1D8A" w:rsidRPr="00030A95" w:rsidRDefault="002C1D8A" w:rsidP="002C1D8A">
      <w:pPr>
        <w:spacing w:after="0" w:line="240" w:lineRule="auto"/>
        <w:rPr>
          <w:rFonts w:ascii="Times New Roman" w:hAnsi="Times New Roman" w:cs="Times New Roman"/>
          <w:b/>
          <w:bCs/>
        </w:rPr>
      </w:pPr>
    </w:p>
    <w:p w:rsidR="002C1D8A" w:rsidRPr="00030A95" w:rsidRDefault="002C1D8A" w:rsidP="002C1D8A">
      <w:pPr>
        <w:spacing w:line="240" w:lineRule="auto"/>
        <w:jc w:val="both"/>
        <w:rPr>
          <w:rFonts w:ascii="Times New Roman" w:hAnsi="Times New Roman" w:cs="Times New Roman"/>
          <w:b/>
          <w:bCs/>
        </w:rPr>
      </w:pPr>
      <w:r w:rsidRPr="00030A95">
        <w:rPr>
          <w:rFonts w:ascii="Times New Roman" w:hAnsi="Times New Roman" w:cs="Times New Roman"/>
          <w:b/>
          <w:bCs/>
        </w:rPr>
        <w:t>PRAVNA OSNOVA</w:t>
      </w:r>
    </w:p>
    <w:p w:rsidR="002C1D8A" w:rsidRPr="00030A95" w:rsidRDefault="002C1D8A" w:rsidP="002C1D8A">
      <w:pPr>
        <w:pStyle w:val="ListParagraph"/>
        <w:numPr>
          <w:ilvl w:val="0"/>
          <w:numId w:val="1"/>
        </w:numPr>
        <w:spacing w:line="240" w:lineRule="auto"/>
        <w:jc w:val="both"/>
        <w:rPr>
          <w:rFonts w:ascii="Times New Roman" w:hAnsi="Times New Roman" w:cs="Times New Roman"/>
        </w:rPr>
      </w:pPr>
      <w:r w:rsidRPr="00030A95">
        <w:rPr>
          <w:rFonts w:ascii="Times New Roman" w:hAnsi="Times New Roman" w:cs="Times New Roman"/>
        </w:rPr>
        <w:t>članak 7., 12. i 13. Zakona o ustanovama (</w:t>
      </w:r>
      <w:r w:rsidR="00030A95" w:rsidRPr="00030A95">
        <w:rPr>
          <w:rFonts w:ascii="Times New Roman" w:hAnsi="Times New Roman" w:cs="Times New Roman"/>
        </w:rPr>
        <w:t>„</w:t>
      </w:r>
      <w:r w:rsidRPr="00030A95">
        <w:rPr>
          <w:rFonts w:ascii="Times New Roman" w:hAnsi="Times New Roman" w:cs="Times New Roman"/>
        </w:rPr>
        <w:t>Narodne novine</w:t>
      </w:r>
      <w:r w:rsidR="00030A95" w:rsidRPr="00030A95">
        <w:rPr>
          <w:rFonts w:ascii="Times New Roman" w:hAnsi="Times New Roman" w:cs="Times New Roman"/>
        </w:rPr>
        <w:t>“</w:t>
      </w:r>
      <w:r w:rsidRPr="00030A95">
        <w:rPr>
          <w:rFonts w:ascii="Times New Roman" w:hAnsi="Times New Roman" w:cs="Times New Roman"/>
        </w:rPr>
        <w:t xml:space="preserve"> br</w:t>
      </w:r>
      <w:r w:rsidR="00030A95" w:rsidRPr="00030A95">
        <w:rPr>
          <w:rFonts w:ascii="Times New Roman" w:hAnsi="Times New Roman" w:cs="Times New Roman"/>
        </w:rPr>
        <w:t>.</w:t>
      </w:r>
      <w:r w:rsidRPr="00030A95">
        <w:rPr>
          <w:rFonts w:ascii="Times New Roman" w:hAnsi="Times New Roman" w:cs="Times New Roman"/>
        </w:rPr>
        <w:t xml:space="preserve"> 76/93, 29/97, 47/99, 35/08 127/19, 151/22), </w:t>
      </w:r>
    </w:p>
    <w:p w:rsidR="002C1D8A" w:rsidRPr="00030A95" w:rsidRDefault="002C1D8A" w:rsidP="002C1D8A">
      <w:pPr>
        <w:pStyle w:val="ListParagraph"/>
        <w:numPr>
          <w:ilvl w:val="0"/>
          <w:numId w:val="1"/>
        </w:numPr>
        <w:spacing w:line="240" w:lineRule="auto"/>
        <w:jc w:val="both"/>
        <w:rPr>
          <w:rFonts w:ascii="Times New Roman" w:hAnsi="Times New Roman" w:cs="Times New Roman"/>
        </w:rPr>
      </w:pPr>
      <w:r w:rsidRPr="00030A95">
        <w:rPr>
          <w:rFonts w:ascii="Times New Roman" w:hAnsi="Times New Roman" w:cs="Times New Roman"/>
        </w:rPr>
        <w:t>članka 8. i članka 9. Zakona o predškolskom odgoju i obrazovanju (</w:t>
      </w:r>
      <w:r w:rsidR="00030A95" w:rsidRPr="00030A95">
        <w:rPr>
          <w:rFonts w:ascii="Times New Roman" w:hAnsi="Times New Roman" w:cs="Times New Roman"/>
        </w:rPr>
        <w:t>„</w:t>
      </w:r>
      <w:r w:rsidRPr="00030A95">
        <w:rPr>
          <w:rFonts w:ascii="Times New Roman" w:hAnsi="Times New Roman" w:cs="Times New Roman"/>
        </w:rPr>
        <w:t>Narodne novine</w:t>
      </w:r>
      <w:r w:rsidR="00030A95" w:rsidRPr="00030A95">
        <w:rPr>
          <w:rFonts w:ascii="Times New Roman" w:hAnsi="Times New Roman" w:cs="Times New Roman"/>
        </w:rPr>
        <w:t>“ br.</w:t>
      </w:r>
      <w:r w:rsidRPr="00030A95">
        <w:rPr>
          <w:rFonts w:ascii="Times New Roman" w:hAnsi="Times New Roman" w:cs="Times New Roman"/>
        </w:rPr>
        <w:t xml:space="preserve"> 10/97,  107/07, 94/ 13, 98/19 i 57/22),</w:t>
      </w:r>
    </w:p>
    <w:p w:rsidR="002C1D8A" w:rsidRPr="00030A95" w:rsidRDefault="002C1D8A" w:rsidP="002C1D8A">
      <w:pPr>
        <w:pStyle w:val="ListParagraph"/>
        <w:numPr>
          <w:ilvl w:val="0"/>
          <w:numId w:val="1"/>
        </w:numPr>
        <w:spacing w:line="240" w:lineRule="auto"/>
        <w:jc w:val="both"/>
        <w:rPr>
          <w:rFonts w:ascii="Times New Roman" w:hAnsi="Times New Roman" w:cs="Times New Roman"/>
        </w:rPr>
      </w:pPr>
      <w:r w:rsidRPr="00030A95">
        <w:rPr>
          <w:rFonts w:ascii="Times New Roman" w:hAnsi="Times New Roman" w:cs="Times New Roman"/>
        </w:rPr>
        <w:t>članak 33. Statuta Grada Gospića („Službeni vjesnik Grada Gospića“ br. 7/09, 5/10, 7/10, 1/12, 2/13, 3/13, p.t., 7/15, 1/18, 3/20, 1/21).</w:t>
      </w:r>
    </w:p>
    <w:p w:rsidR="002C1D8A" w:rsidRPr="00030A95" w:rsidRDefault="002C1D8A" w:rsidP="002C1D8A">
      <w:pPr>
        <w:pStyle w:val="ListParagraph"/>
        <w:spacing w:line="240" w:lineRule="auto"/>
        <w:jc w:val="both"/>
        <w:rPr>
          <w:rFonts w:ascii="Times New Roman" w:hAnsi="Times New Roman" w:cs="Times New Roman"/>
        </w:rPr>
      </w:pPr>
    </w:p>
    <w:p w:rsidR="002C1D8A" w:rsidRPr="00030A95" w:rsidRDefault="002C1D8A" w:rsidP="002C1D8A">
      <w:pPr>
        <w:spacing w:line="240" w:lineRule="auto"/>
        <w:jc w:val="both"/>
        <w:rPr>
          <w:rFonts w:ascii="Times New Roman" w:hAnsi="Times New Roman" w:cs="Times New Roman"/>
          <w:b/>
          <w:bCs/>
        </w:rPr>
      </w:pPr>
      <w:r w:rsidRPr="00030A95">
        <w:rPr>
          <w:rFonts w:ascii="Times New Roman" w:hAnsi="Times New Roman" w:cs="Times New Roman"/>
          <w:b/>
          <w:bCs/>
        </w:rPr>
        <w:t>RAZLOZI DONOŠENJA AKTA</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Upravno vijeće Dječjeg vrtića Pahuljica na svojoj sjednici održanoj 22. srpnja 2022. godine, utvrdilo je prijedlog novog Statuta Dječjeg vrtića Pahuljica, kojim se ovaj opći akt usklađuje sa novim izmjenama i dopunama Zakona o predškolskom odgoju i obrazovanju.</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Gradsko vijeće Grada Gospića je na svojoj sjednici održanoj 02. studenog 2022. godine donijelo</w:t>
      </w:r>
      <w:r w:rsidRPr="00030A95">
        <w:rPr>
          <w:rFonts w:ascii="Times New Roman" w:hAnsi="Times New Roman" w:cs="Times New Roman"/>
          <w:i/>
        </w:rPr>
        <w:t xml:space="preserve"> Odluku o davanju prethodne suglasnosti na prijedlog Statuta Dječjeg vrtića Pahuljica</w:t>
      </w:r>
      <w:r w:rsidRPr="00030A95">
        <w:rPr>
          <w:rFonts w:ascii="Times New Roman" w:hAnsi="Times New Roman" w:cs="Times New Roman"/>
        </w:rPr>
        <w:t xml:space="preserve"> (KLASA: 007-02/22-01/1; URBROJ: 2125/01-01-22-04), koji je stupio na snagu s danom 22. studenog 2022. godine.</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Statut je od strane Dječjeg vrtića upućen Trgovačkom sudu u Rijeci radi provedbe promjena u sudskom registru. U prijavi novog statuta prijavljene su promjene u pogledu djelatnosti.</w:t>
      </w:r>
      <w:bookmarkStart w:id="0" w:name="_Hlk137463862"/>
      <w:r w:rsidRPr="00030A95">
        <w:rPr>
          <w:rFonts w:ascii="Times New Roman" w:hAnsi="Times New Roman" w:cs="Times New Roman"/>
        </w:rPr>
        <w:t xml:space="preserve"> U tom je slučaju, temeljem članka 9. Zakona o predškolskom odgoju i obrazovanju propisano da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Ministarstvu nadležnom za obrazovanje radi ocjene sukladnosti akta sa zakonom. </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 xml:space="preserve">Trgovački sud u Rijeci je u postupku provedbi promjena u sudskom registru </w:t>
      </w:r>
      <w:bookmarkEnd w:id="0"/>
      <w:r w:rsidRPr="00030A95">
        <w:rPr>
          <w:rFonts w:ascii="Times New Roman" w:hAnsi="Times New Roman" w:cs="Times New Roman"/>
        </w:rPr>
        <w:t xml:space="preserve">svojim zaključkom umjesto ocjene usklađenosti osnivačkog akta sa Zakonom od osnivača </w:t>
      </w:r>
      <w:r w:rsidRPr="00030A95">
        <w:rPr>
          <w:rFonts w:ascii="Times New Roman" w:hAnsi="Times New Roman" w:cs="Times New Roman"/>
          <w:i/>
          <w:iCs/>
        </w:rPr>
        <w:t>zatražio ocjenu sukladnosti Statuta sa zakonom</w:t>
      </w:r>
      <w:r w:rsidRPr="00030A95">
        <w:rPr>
          <w:rFonts w:ascii="Times New Roman" w:hAnsi="Times New Roman" w:cs="Times New Roman"/>
        </w:rPr>
        <w:t xml:space="preserve">. Trgovački sud postupio na način naveden </w:t>
      </w:r>
      <w:r w:rsidRPr="00030A95">
        <w:rPr>
          <w:rFonts w:ascii="Times New Roman" w:hAnsi="Times New Roman" w:cs="Times New Roman"/>
          <w:i/>
          <w:iCs/>
        </w:rPr>
        <w:t>supra</w:t>
      </w:r>
      <w:r w:rsidRPr="00030A95">
        <w:rPr>
          <w:rFonts w:ascii="Times New Roman" w:hAnsi="Times New Roman" w:cs="Times New Roman"/>
        </w:rPr>
        <w:t xml:space="preserve">, iz razloga što ustanova nema svoj izvorni osnivački akt, već Rješenje Općine Gospić o upisu prednika današnjeg </w:t>
      </w:r>
      <w:r w:rsidRPr="00030A95">
        <w:rPr>
          <w:rFonts w:ascii="Times New Roman" w:hAnsi="Times New Roman" w:cs="Times New Roman"/>
        </w:rPr>
        <w:lastRenderedPageBreak/>
        <w:t xml:space="preserve">Dječjeg vrtića pahuljica u registar ustanova iz 1972. godine. Za daljnju transformaciju i pravni kontinuitet  ustanove do 1994. godine, Grad niti ustanova nemaju dokumentaciju. Tek je 1994. godine Grad Gospić donio Odluku o utvrđivanju osnivačkih prava </w:t>
      </w:r>
      <w:bookmarkStart w:id="1" w:name="_Hlk137468880"/>
      <w:r w:rsidRPr="00030A95">
        <w:rPr>
          <w:rFonts w:ascii="Times New Roman" w:hAnsi="Times New Roman" w:cs="Times New Roman"/>
        </w:rPr>
        <w:t xml:space="preserve">u „Dječjem centru“ – Gospić </w:t>
      </w:r>
      <w:bookmarkEnd w:id="1"/>
      <w:r w:rsidRPr="00030A95">
        <w:rPr>
          <w:rFonts w:ascii="Times New Roman" w:hAnsi="Times New Roman" w:cs="Times New Roman"/>
        </w:rPr>
        <w:t xml:space="preserve">kojom se utvrđuje da je Dječji centar Gospić pravni slijednik RO za predškolski odgoj Dječji centar, Gospić čime su stvoreni uvjeti za pravni kontinuitet ustanove i kontinuitet obavljanja djelatnosti predškolskog odgoja na području Grada Gospića. </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Grad je u svezi navedenog zatražio mišljenje nadležnog ministarstva.</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O navedenom se očitovalo Ministarstvo znanosti i obrazovanja RH svojim pismenom od 24. ožujka 2023. godine, u kojem se decidirano navodi kako Ministarstvo ocjenjuje sukladnost osnivačkog akta sa zakonom, odnosno njegove izmjene i dopune, a da statut ustanove donosi upravno vijeće uz suglasnost osnivača ustanove. Ministarstvo stoga zaključuje da ukoliko Dječji vrtić Pahuljica dopunjuje djelatnost, da je u tom slučaju potrebno izvršiti dopunu osnivačkog akta te ga ministarstvu dostaviti na ocjenu sukladnosti na osnovu članka 9. stavka 1. i 3. Zakona o predškolskom odgoju i obrazovanju („Narodne novine“ br. 10/7, 107/07, 94/13, 98/19, 57/22).</w:t>
      </w:r>
    </w:p>
    <w:p w:rsidR="002C1D8A" w:rsidRPr="00030A95"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 xml:space="preserve">Uzimajući u obzir navedeno, predlagatelj u svezi ove pravne stvari ima potrebu naglasiti da donošenjem novog Statuta u osnovi i sadržajno nije došlo do promjene djelatnosti ustanove  u odnosu na djelatnost navedenu o Odluci o utvrđivanju osnivačkih prava u „Dječjem centru“ – Gospić, već da se samo radi o drugačijoj formulaciji. U jednom i u drugom slučaju radi se o djelatnostima kojima se ostvaruju programi iz članka 1. Zakona o predškolskom odgoju i obrazovanju. </w:t>
      </w:r>
    </w:p>
    <w:p w:rsidR="002C1D8A" w:rsidRPr="00030A95" w:rsidRDefault="002C1D8A" w:rsidP="00030A95">
      <w:pPr>
        <w:spacing w:line="240" w:lineRule="auto"/>
        <w:ind w:firstLine="708"/>
        <w:jc w:val="both"/>
        <w:rPr>
          <w:rFonts w:ascii="Times New Roman" w:hAnsi="Times New Roman" w:cs="Times New Roman"/>
          <w:iCs/>
        </w:rPr>
      </w:pPr>
      <w:r w:rsidRPr="00030A95">
        <w:rPr>
          <w:rFonts w:ascii="Times New Roman" w:hAnsi="Times New Roman" w:cs="Times New Roman"/>
          <w:iCs/>
        </w:rPr>
        <w:t>Međutim, kako bi se izbjegla daljnja pravna tumačenja te cijeli postupak odužio, ocijenjeno je da je u ovom slučaju svrsishodnije pristupiti izmjenama osnivačkog akta.</w:t>
      </w:r>
    </w:p>
    <w:p w:rsidR="002C1D8A" w:rsidRPr="00030A95" w:rsidRDefault="002C1D8A" w:rsidP="00030A95">
      <w:pPr>
        <w:spacing w:line="240" w:lineRule="auto"/>
        <w:jc w:val="both"/>
        <w:rPr>
          <w:rFonts w:ascii="Times New Roman" w:hAnsi="Times New Roman" w:cs="Times New Roman"/>
          <w:b/>
          <w:bCs/>
        </w:rPr>
      </w:pPr>
      <w:r w:rsidRPr="00030A95">
        <w:rPr>
          <w:rFonts w:ascii="Times New Roman" w:hAnsi="Times New Roman" w:cs="Times New Roman"/>
          <w:b/>
          <w:bCs/>
        </w:rPr>
        <w:t xml:space="preserve">POTREBNA FINANCIJSKA SREDSTVA </w:t>
      </w:r>
    </w:p>
    <w:p w:rsidR="002C1D8A" w:rsidRDefault="002C1D8A" w:rsidP="00030A95">
      <w:pPr>
        <w:spacing w:line="240" w:lineRule="auto"/>
        <w:ind w:firstLine="708"/>
        <w:jc w:val="both"/>
        <w:rPr>
          <w:rFonts w:ascii="Times New Roman" w:hAnsi="Times New Roman" w:cs="Times New Roman"/>
        </w:rPr>
      </w:pPr>
      <w:r w:rsidRPr="00030A95">
        <w:rPr>
          <w:rFonts w:ascii="Times New Roman" w:hAnsi="Times New Roman" w:cs="Times New Roman"/>
        </w:rPr>
        <w:t>Za provedbu ove Odluke nije potrebno osigurati sredstva u Proračunu Grada Gospića.</w:t>
      </w:r>
    </w:p>
    <w:p w:rsidR="00995539" w:rsidRPr="00030A95" w:rsidRDefault="00995539" w:rsidP="00030A95">
      <w:pPr>
        <w:spacing w:line="240" w:lineRule="auto"/>
        <w:ind w:firstLine="708"/>
        <w:jc w:val="both"/>
        <w:rPr>
          <w:rFonts w:ascii="Times New Roman" w:hAnsi="Times New Roman" w:cs="Times New Roman"/>
        </w:rPr>
      </w:pPr>
    </w:p>
    <w:p w:rsidR="002C1D8A" w:rsidRPr="00030A95" w:rsidRDefault="002C1D8A" w:rsidP="002C1D8A">
      <w:pPr>
        <w:spacing w:after="0" w:line="240" w:lineRule="auto"/>
        <w:ind w:firstLine="709"/>
        <w:jc w:val="both"/>
        <w:rPr>
          <w:rFonts w:ascii="Times New Roman" w:hAnsi="Times New Roman" w:cs="Times New Roman"/>
          <w:iCs/>
          <w:lang w:val="pt-BR"/>
        </w:rPr>
      </w:pPr>
      <w:r w:rsidRPr="00030A95">
        <w:rPr>
          <w:rFonts w:ascii="Times New Roman" w:hAnsi="Times New Roman" w:cs="Times New Roman"/>
          <w:lang w:val="pt-BR"/>
        </w:rPr>
        <w:t xml:space="preserve">Slijedom prethodno navedenog, </w:t>
      </w:r>
      <w:r w:rsidR="00030A95" w:rsidRPr="00030A95">
        <w:rPr>
          <w:rFonts w:ascii="Times New Roman" w:hAnsi="Times New Roman" w:cs="Times New Roman"/>
          <w:lang w:val="pt-BR"/>
        </w:rPr>
        <w:t xml:space="preserve">predlaže se Gradskom vijeću Grada Gospića donošenje </w:t>
      </w:r>
      <w:r w:rsidRPr="00030A95">
        <w:rPr>
          <w:rFonts w:ascii="Times New Roman" w:hAnsi="Times New Roman" w:cs="Times New Roman"/>
        </w:rPr>
        <w:t xml:space="preserve"> Odluke o izmjenama Odluke o utvrđivanju osnivačkih prava u „Dječjem centru“ - Gospić</w:t>
      </w:r>
      <w:r w:rsidRPr="00030A95">
        <w:rPr>
          <w:rFonts w:ascii="Times New Roman" w:hAnsi="Times New Roman" w:cs="Times New Roman"/>
          <w:iCs/>
          <w:lang w:val="pt-BR"/>
        </w:rPr>
        <w:t>.</w:t>
      </w:r>
    </w:p>
    <w:p w:rsidR="002C1D8A" w:rsidRPr="00030A95" w:rsidRDefault="002C1D8A" w:rsidP="002C1D8A">
      <w:pPr>
        <w:spacing w:after="0" w:line="240" w:lineRule="auto"/>
        <w:ind w:firstLine="709"/>
        <w:jc w:val="both"/>
        <w:rPr>
          <w:rFonts w:ascii="Times New Roman" w:hAnsi="Times New Roman" w:cs="Times New Roman"/>
          <w:iCs/>
          <w:lang w:val="pt-BR"/>
        </w:rPr>
      </w:pPr>
    </w:p>
    <w:p w:rsidR="002C1D8A" w:rsidRPr="00030A95" w:rsidRDefault="002C1D8A" w:rsidP="002C1D8A">
      <w:pPr>
        <w:ind w:firstLine="708"/>
        <w:jc w:val="both"/>
        <w:rPr>
          <w:rFonts w:ascii="Times New Roman" w:hAnsi="Times New Roman" w:cs="Times New Roman"/>
          <w:lang w:val="pl-PL"/>
        </w:rPr>
      </w:pPr>
      <w:r w:rsidRPr="00030A95">
        <w:rPr>
          <w:rFonts w:ascii="Times New Roman" w:hAnsi="Times New Roman" w:cs="Times New Roman"/>
          <w:lang w:val="pl-PL"/>
        </w:rPr>
        <w:t>S poštovanjem,</w:t>
      </w:r>
    </w:p>
    <w:p w:rsidR="009C5F75" w:rsidRPr="00030A95" w:rsidRDefault="009C5F75" w:rsidP="002C1D8A">
      <w:pPr>
        <w:ind w:firstLine="708"/>
        <w:jc w:val="both"/>
        <w:rPr>
          <w:rFonts w:ascii="Times New Roman" w:hAnsi="Times New Roman" w:cs="Times New Roman"/>
          <w:lang w:val="pl-PL"/>
        </w:rPr>
      </w:pPr>
    </w:p>
    <w:p w:rsidR="009C5F75" w:rsidRPr="00030A95" w:rsidRDefault="00824CED" w:rsidP="00824CED">
      <w:pPr>
        <w:spacing w:after="0" w:line="240" w:lineRule="auto"/>
        <w:jc w:val="right"/>
        <w:rPr>
          <w:rFonts w:ascii="Times New Roman" w:hAnsi="Times New Roman" w:cs="Times New Roman"/>
          <w:lang w:val="pl-PL"/>
        </w:rPr>
      </w:pPr>
      <w:bookmarkStart w:id="2" w:name="_GoBack"/>
      <w:r w:rsidRPr="00824CED">
        <w:rPr>
          <w:rFonts w:ascii="Times New Roman" w:hAnsi="Times New Roman" w:cs="Times New Roman"/>
          <w:lang w:val="pl-PL"/>
        </w:rPr>
        <w:drawing>
          <wp:inline distT="0" distB="0" distL="0" distR="0" wp14:anchorId="10457862" wp14:editId="1B009526">
            <wp:extent cx="3153215" cy="181952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53215" cy="1819529"/>
                    </a:xfrm>
                    <a:prstGeom prst="rect">
                      <a:avLst/>
                    </a:prstGeom>
                  </pic:spPr>
                </pic:pic>
              </a:graphicData>
            </a:graphic>
          </wp:inline>
        </w:drawing>
      </w:r>
      <w:bookmarkEnd w:id="2"/>
    </w:p>
    <w:p w:rsidR="009C5F75" w:rsidRPr="00030A95" w:rsidRDefault="009C5F75" w:rsidP="002C1D8A">
      <w:pPr>
        <w:spacing w:after="0" w:line="240" w:lineRule="auto"/>
        <w:rPr>
          <w:rFonts w:ascii="Times New Roman" w:hAnsi="Times New Roman" w:cs="Times New Roman"/>
          <w:lang w:val="pl-PL"/>
        </w:rPr>
      </w:pPr>
    </w:p>
    <w:p w:rsidR="00D23358" w:rsidRPr="00030A95" w:rsidRDefault="00D23358"/>
    <w:p w:rsidR="00030A95" w:rsidRPr="00030A95" w:rsidRDefault="00030A95"/>
    <w:p w:rsidR="00030A95" w:rsidRDefault="00030A95"/>
    <w:p w:rsidR="00030A95" w:rsidRDefault="00030A95"/>
    <w:p w:rsidR="00030A95" w:rsidRDefault="00030A95"/>
    <w:p w:rsidR="00030A95" w:rsidRDefault="00030A95"/>
    <w:p w:rsidR="00030A95" w:rsidRDefault="00030A95"/>
    <w:p w:rsidR="00D6036A" w:rsidRDefault="00D6036A"/>
    <w:p w:rsidR="002C1D8A" w:rsidRPr="00D6036A" w:rsidRDefault="002C1D8A" w:rsidP="002C1D8A">
      <w:pPr>
        <w:spacing w:line="240" w:lineRule="auto"/>
        <w:jc w:val="right"/>
        <w:rPr>
          <w:rFonts w:ascii="Times New Roman" w:hAnsi="Times New Roman" w:cs="Times New Roman"/>
        </w:rPr>
      </w:pPr>
    </w:p>
    <w:p w:rsidR="002C1D8A" w:rsidRPr="00D6036A" w:rsidRDefault="002C1D8A" w:rsidP="002C1D8A">
      <w:pPr>
        <w:spacing w:line="240" w:lineRule="auto"/>
        <w:jc w:val="both"/>
        <w:rPr>
          <w:rFonts w:ascii="Times New Roman" w:hAnsi="Times New Roman" w:cs="Times New Roman"/>
        </w:rPr>
      </w:pPr>
      <w:r w:rsidRPr="00D6036A">
        <w:rPr>
          <w:rFonts w:ascii="Times New Roman" w:hAnsi="Times New Roman" w:cs="Times New Roman"/>
        </w:rPr>
        <w:t xml:space="preserve">U skladu s člankom 9. stavkom 1. i 3. Zakona o predškolskom odgoju i obrazovanju („Narodne novine br. 10/97, 107/07, 94/13, 98/19, 57/22), člankom 13. stavkom 1. točkom 3. Zakona o ustanovama („Narodne novine br. 76/93, 29/97, 47/99, 35/08, 127/19, 151/22), te člankom 33. </w:t>
      </w:r>
      <w:bookmarkStart w:id="3" w:name="_Hlk137195484"/>
      <w:r w:rsidRPr="00D6036A">
        <w:rPr>
          <w:rFonts w:ascii="Times New Roman" w:hAnsi="Times New Roman" w:cs="Times New Roman"/>
        </w:rPr>
        <w:t>Statuta Grada Gospića („Službeni vjesnik Grada Gospića“ br. 7/09, 5/10, 7/10, 1/12, 2/13, 3/13-p.t., 7/15, 1/18, 3/20, 1/21)</w:t>
      </w:r>
      <w:bookmarkEnd w:id="3"/>
      <w:r w:rsidRPr="00D6036A">
        <w:rPr>
          <w:rFonts w:ascii="Times New Roman" w:hAnsi="Times New Roman" w:cs="Times New Roman"/>
        </w:rPr>
        <w:t>, Gradsko vijeće Grada Gospića na sjednici održanoj dana ______________________</w:t>
      </w:r>
      <w:r w:rsidR="00D6036A" w:rsidRPr="00D6036A">
        <w:rPr>
          <w:rFonts w:ascii="Times New Roman" w:hAnsi="Times New Roman" w:cs="Times New Roman"/>
        </w:rPr>
        <w:t>2023. godine,</w:t>
      </w:r>
      <w:r w:rsidRPr="00D6036A">
        <w:rPr>
          <w:rFonts w:ascii="Times New Roman" w:hAnsi="Times New Roman" w:cs="Times New Roman"/>
        </w:rPr>
        <w:t xml:space="preserve"> donosi</w:t>
      </w:r>
    </w:p>
    <w:p w:rsidR="002C1D8A" w:rsidRPr="00D6036A" w:rsidRDefault="002C1D8A" w:rsidP="002C1D8A">
      <w:pPr>
        <w:spacing w:line="240" w:lineRule="auto"/>
        <w:jc w:val="both"/>
        <w:rPr>
          <w:rFonts w:ascii="Times New Roman" w:hAnsi="Times New Roman" w:cs="Times New Roman"/>
        </w:rPr>
      </w:pPr>
    </w:p>
    <w:p w:rsidR="002C1D8A" w:rsidRPr="00D6036A" w:rsidRDefault="002C1D8A"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O D L U K U</w:t>
      </w:r>
    </w:p>
    <w:p w:rsidR="00030A95" w:rsidRPr="00D6036A" w:rsidRDefault="002C1D8A" w:rsidP="002C1D8A">
      <w:pPr>
        <w:spacing w:after="0" w:line="240" w:lineRule="auto"/>
        <w:jc w:val="center"/>
        <w:rPr>
          <w:rFonts w:ascii="Times New Roman" w:hAnsi="Times New Roman" w:cs="Times New Roman"/>
          <w:b/>
          <w:bCs/>
        </w:rPr>
      </w:pPr>
      <w:bookmarkStart w:id="4" w:name="_Hlk137207078"/>
      <w:r w:rsidRPr="00D6036A">
        <w:rPr>
          <w:rFonts w:ascii="Times New Roman" w:hAnsi="Times New Roman" w:cs="Times New Roman"/>
          <w:b/>
          <w:bCs/>
        </w:rPr>
        <w:t xml:space="preserve">o izmjenama Odluke o utvrđivanju osnivačkih prava u </w:t>
      </w:r>
    </w:p>
    <w:p w:rsidR="002C1D8A" w:rsidRPr="00D6036A" w:rsidRDefault="002C1D8A"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„Dječjem centru“  - Gospić</w:t>
      </w:r>
    </w:p>
    <w:bookmarkEnd w:id="4"/>
    <w:p w:rsidR="002C1D8A" w:rsidRPr="00D6036A" w:rsidRDefault="002C1D8A" w:rsidP="002C1D8A">
      <w:pPr>
        <w:spacing w:after="0" w:line="240" w:lineRule="auto"/>
        <w:rPr>
          <w:rFonts w:ascii="Times New Roman" w:hAnsi="Times New Roman" w:cs="Times New Roman"/>
        </w:rPr>
      </w:pPr>
    </w:p>
    <w:p w:rsidR="002C1D8A" w:rsidRPr="00D6036A" w:rsidRDefault="002C1D8A"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1.</w:t>
      </w:r>
    </w:p>
    <w:p w:rsidR="009C5F75" w:rsidRPr="00D6036A" w:rsidRDefault="009C5F75" w:rsidP="002C1D8A">
      <w:pPr>
        <w:spacing w:after="0" w:line="240" w:lineRule="auto"/>
        <w:jc w:val="center"/>
        <w:rPr>
          <w:rFonts w:ascii="Times New Roman" w:hAnsi="Times New Roman" w:cs="Times New Roman"/>
          <w:b/>
          <w:bCs/>
        </w:rPr>
      </w:pPr>
    </w:p>
    <w:p w:rsidR="002C1D8A" w:rsidRPr="00D6036A" w:rsidRDefault="002C1D8A" w:rsidP="002C1D8A">
      <w:pPr>
        <w:spacing w:after="0" w:line="240" w:lineRule="auto"/>
        <w:jc w:val="both"/>
        <w:rPr>
          <w:rFonts w:ascii="Times New Roman" w:hAnsi="Times New Roman" w:cs="Times New Roman"/>
          <w:bCs/>
        </w:rPr>
      </w:pPr>
      <w:r w:rsidRPr="00D6036A">
        <w:rPr>
          <w:rFonts w:ascii="Times New Roman" w:hAnsi="Times New Roman" w:cs="Times New Roman"/>
        </w:rPr>
        <w:t>U Odluci o utvrđivanju osnivačkih prava u „Dječjem centru“ - Gospić („Službeni vjesnik Grada Gospića“ br. 5/94), n</w:t>
      </w:r>
      <w:r w:rsidRPr="00D6036A">
        <w:rPr>
          <w:rFonts w:ascii="Times New Roman" w:hAnsi="Times New Roman" w:cs="Times New Roman"/>
          <w:bCs/>
        </w:rPr>
        <w:t>aziv Odluke mijenja se i glasi:</w:t>
      </w:r>
    </w:p>
    <w:p w:rsidR="002C1D8A" w:rsidRPr="00D6036A" w:rsidRDefault="002C1D8A" w:rsidP="002C1D8A">
      <w:pPr>
        <w:spacing w:after="0" w:line="240" w:lineRule="auto"/>
        <w:jc w:val="both"/>
        <w:rPr>
          <w:rFonts w:ascii="Times New Roman" w:hAnsi="Times New Roman" w:cs="Times New Roman"/>
          <w:bCs/>
        </w:rPr>
      </w:pPr>
      <w:r w:rsidRPr="00D6036A">
        <w:rPr>
          <w:rFonts w:ascii="Times New Roman" w:hAnsi="Times New Roman" w:cs="Times New Roman"/>
          <w:bCs/>
        </w:rPr>
        <w:t>„Odluka o osnivanju Dječjeg vrtića Pahuljica“</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2.</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Članak 2. mijenja se i glasi:</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„Naziv vrtića glasi: DJEČJI VRTIĆ PAHULJICA (u daljnjem tekstu: Vrtić).</w:t>
      </w: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Sjedište Vrtića je u Gospiću, Žabička 4.“</w:t>
      </w:r>
    </w:p>
    <w:p w:rsidR="002C1D8A" w:rsidRPr="00D6036A" w:rsidRDefault="002C1D8A" w:rsidP="002C1D8A">
      <w:pPr>
        <w:spacing w:after="0" w:line="240" w:lineRule="auto"/>
        <w:rPr>
          <w:rFonts w:ascii="Times New Roman" w:hAnsi="Times New Roman" w:cs="Times New Roman"/>
        </w:rPr>
      </w:pPr>
    </w:p>
    <w:p w:rsidR="002C1D8A" w:rsidRPr="00D6036A" w:rsidRDefault="002C1D8A" w:rsidP="002C1D8A">
      <w:pPr>
        <w:spacing w:after="0" w:line="240" w:lineRule="auto"/>
        <w:jc w:val="center"/>
        <w:rPr>
          <w:rFonts w:ascii="Times New Roman" w:hAnsi="Times New Roman" w:cs="Times New Roman"/>
        </w:rPr>
      </w:pPr>
      <w:bookmarkStart w:id="5" w:name="_Hlk132624319"/>
      <w:r w:rsidRPr="00D6036A">
        <w:rPr>
          <w:rFonts w:ascii="Times New Roman" w:hAnsi="Times New Roman" w:cs="Times New Roman"/>
          <w:b/>
          <w:bCs/>
        </w:rPr>
        <w:t>Članak 3</w:t>
      </w:r>
      <w:r w:rsidRPr="00D6036A">
        <w:rPr>
          <w:rFonts w:ascii="Times New Roman" w:hAnsi="Times New Roman" w:cs="Times New Roman"/>
        </w:rPr>
        <w:t>.</w:t>
      </w:r>
    </w:p>
    <w:bookmarkEnd w:id="5"/>
    <w:p w:rsidR="002C1D8A" w:rsidRPr="00D6036A" w:rsidRDefault="002C1D8A" w:rsidP="002C1D8A">
      <w:pPr>
        <w:spacing w:after="0" w:line="240" w:lineRule="auto"/>
        <w:rPr>
          <w:rFonts w:ascii="Times New Roman" w:hAnsi="Times New Roman" w:cs="Times New Roman"/>
        </w:rPr>
      </w:pPr>
      <w:r w:rsidRPr="00D6036A">
        <w:rPr>
          <w:rFonts w:ascii="Times New Roman" w:hAnsi="Times New Roman" w:cs="Times New Roman"/>
        </w:rPr>
        <w:t>U članku 3. stavak 1. mijenja se i glasi:</w:t>
      </w:r>
    </w:p>
    <w:p w:rsidR="002C1D8A" w:rsidRPr="00D6036A" w:rsidRDefault="002C1D8A" w:rsidP="002C1D8A">
      <w:pPr>
        <w:spacing w:after="0" w:line="240" w:lineRule="auto"/>
        <w:rPr>
          <w:rFonts w:ascii="Times New Roman" w:hAnsi="Times New Roman" w:cs="Times New Roman"/>
        </w:rPr>
      </w:pPr>
    </w:p>
    <w:p w:rsidR="002C1D8A" w:rsidRPr="00D6036A" w:rsidRDefault="002C1D8A" w:rsidP="002C1D8A">
      <w:pPr>
        <w:pStyle w:val="BodyText"/>
        <w:jc w:val="left"/>
        <w:rPr>
          <w:b/>
          <w:sz w:val="22"/>
          <w:szCs w:val="22"/>
        </w:rPr>
      </w:pPr>
      <w:r w:rsidRPr="00D6036A">
        <w:rPr>
          <w:sz w:val="22"/>
          <w:szCs w:val="22"/>
        </w:rPr>
        <w:t xml:space="preserve">„Djelatnost Vrtić ostvaruje na temelju odobrenih programa. </w:t>
      </w:r>
      <w:r w:rsidRPr="00D6036A">
        <w:rPr>
          <w:rStyle w:val="Strong"/>
          <w:b w:val="0"/>
          <w:sz w:val="22"/>
          <w:szCs w:val="22"/>
        </w:rPr>
        <w:t>U Vrtiću se ostvaruju:</w:t>
      </w:r>
    </w:p>
    <w:p w:rsidR="002C1D8A" w:rsidRPr="00D6036A" w:rsidRDefault="002C1D8A" w:rsidP="002C1D8A">
      <w:pPr>
        <w:pStyle w:val="NoSpacing"/>
        <w:numPr>
          <w:ilvl w:val="0"/>
          <w:numId w:val="1"/>
        </w:numPr>
        <w:suppressAutoHyphens/>
        <w:rPr>
          <w:b/>
          <w:sz w:val="22"/>
          <w:szCs w:val="22"/>
          <w:lang w:val="hr-HR"/>
        </w:rPr>
      </w:pPr>
      <w:r w:rsidRPr="00D6036A">
        <w:rPr>
          <w:rStyle w:val="Strong"/>
          <w:b w:val="0"/>
          <w:sz w:val="22"/>
          <w:szCs w:val="22"/>
          <w:lang w:val="hr-HR"/>
        </w:rPr>
        <w:t>redoviti programi njege, odgoja, obrazovanja, zdravstvene zaštite i unapređenja zdravlja, prehrane i socijalne skrbi djece rane i predškolske dobi koji su prilagođeni razvojnim potrebama djece te njihovim mogućnostima i sposobnostima,</w:t>
      </w:r>
    </w:p>
    <w:p w:rsidR="002C1D8A" w:rsidRPr="00D6036A" w:rsidRDefault="002C1D8A" w:rsidP="002C1D8A">
      <w:pPr>
        <w:pStyle w:val="NoSpacing"/>
        <w:numPr>
          <w:ilvl w:val="0"/>
          <w:numId w:val="1"/>
        </w:numPr>
        <w:suppressAutoHyphens/>
        <w:rPr>
          <w:b/>
          <w:sz w:val="22"/>
          <w:szCs w:val="22"/>
          <w:lang w:val="hr-HR"/>
        </w:rPr>
      </w:pPr>
      <w:r w:rsidRPr="00D6036A">
        <w:rPr>
          <w:rStyle w:val="Strong"/>
          <w:b w:val="0"/>
          <w:sz w:val="22"/>
          <w:szCs w:val="22"/>
          <w:lang w:val="hr-HR"/>
        </w:rPr>
        <w:t>programi za djecu rane i predškolske dobi s teškoćama u razvoju,</w:t>
      </w:r>
    </w:p>
    <w:p w:rsidR="002C1D8A" w:rsidRPr="00D6036A" w:rsidRDefault="002C1D8A" w:rsidP="002C1D8A">
      <w:pPr>
        <w:pStyle w:val="NoSpacing"/>
        <w:numPr>
          <w:ilvl w:val="0"/>
          <w:numId w:val="1"/>
        </w:numPr>
        <w:suppressAutoHyphens/>
        <w:rPr>
          <w:b/>
          <w:sz w:val="22"/>
          <w:szCs w:val="22"/>
          <w:lang w:val="hr-HR"/>
        </w:rPr>
      </w:pPr>
      <w:r w:rsidRPr="00D6036A">
        <w:rPr>
          <w:rStyle w:val="Strong"/>
          <w:b w:val="0"/>
          <w:sz w:val="22"/>
          <w:szCs w:val="22"/>
          <w:lang w:val="hr-HR"/>
        </w:rPr>
        <w:t>programi predškole,</w:t>
      </w:r>
    </w:p>
    <w:p w:rsidR="002C1D8A" w:rsidRPr="00D6036A" w:rsidRDefault="002C1D8A" w:rsidP="002C1D8A">
      <w:pPr>
        <w:pStyle w:val="NoSpacing"/>
        <w:numPr>
          <w:ilvl w:val="0"/>
          <w:numId w:val="1"/>
        </w:numPr>
        <w:suppressAutoHyphens/>
        <w:rPr>
          <w:b/>
          <w:sz w:val="22"/>
          <w:szCs w:val="22"/>
          <w:lang w:val="hr-HR"/>
        </w:rPr>
      </w:pPr>
      <w:r w:rsidRPr="00D6036A">
        <w:rPr>
          <w:rStyle w:val="Strong"/>
          <w:b w:val="0"/>
          <w:sz w:val="22"/>
          <w:szCs w:val="22"/>
          <w:lang w:val="hr-HR"/>
        </w:rPr>
        <w:t>programi ranog učenja stranog jezika, vjerskog i sportskog sadržaja. „</w:t>
      </w:r>
    </w:p>
    <w:p w:rsidR="002C1D8A" w:rsidRPr="00D6036A" w:rsidRDefault="002C1D8A" w:rsidP="002C1D8A">
      <w:pPr>
        <w:spacing w:after="0" w:line="240" w:lineRule="auto"/>
        <w:jc w:val="both"/>
        <w:rPr>
          <w:rFonts w:ascii="Times New Roman" w:hAnsi="Times New Roman" w:cs="Times New Roman"/>
          <w:b/>
          <w:bCs/>
          <w:strike/>
        </w:rPr>
      </w:pPr>
    </w:p>
    <w:p w:rsidR="002C1D8A" w:rsidRPr="00D6036A" w:rsidRDefault="002C1D8A" w:rsidP="002C1D8A">
      <w:pPr>
        <w:spacing w:after="0" w:line="240" w:lineRule="auto"/>
        <w:jc w:val="center"/>
        <w:rPr>
          <w:rFonts w:ascii="Times New Roman" w:hAnsi="Times New Roman" w:cs="Times New Roman"/>
        </w:rPr>
      </w:pPr>
      <w:r w:rsidRPr="00D6036A">
        <w:rPr>
          <w:rFonts w:ascii="Times New Roman" w:hAnsi="Times New Roman" w:cs="Times New Roman"/>
          <w:b/>
          <w:bCs/>
        </w:rPr>
        <w:t>Članak 4</w:t>
      </w:r>
      <w:r w:rsidRPr="00D6036A">
        <w:rPr>
          <w:rFonts w:ascii="Times New Roman" w:hAnsi="Times New Roman" w:cs="Times New Roman"/>
        </w:rPr>
        <w:t>.</w:t>
      </w: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Članak 4. mijenja se i glasi:</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pStyle w:val="BodyText"/>
        <w:jc w:val="left"/>
        <w:rPr>
          <w:sz w:val="22"/>
          <w:szCs w:val="22"/>
        </w:rPr>
      </w:pPr>
      <w:r w:rsidRPr="00D6036A">
        <w:rPr>
          <w:sz w:val="22"/>
          <w:szCs w:val="22"/>
        </w:rPr>
        <w:t xml:space="preserve">„Vrtićem upravlja Upravno vijeće. </w:t>
      </w:r>
    </w:p>
    <w:p w:rsidR="002C1D8A" w:rsidRPr="00D6036A" w:rsidRDefault="002C1D8A" w:rsidP="002C1D8A">
      <w:pPr>
        <w:pStyle w:val="BodyText"/>
        <w:jc w:val="left"/>
        <w:rPr>
          <w:sz w:val="22"/>
          <w:szCs w:val="22"/>
        </w:rPr>
      </w:pPr>
      <w:r w:rsidRPr="00D6036A">
        <w:rPr>
          <w:sz w:val="22"/>
          <w:szCs w:val="22"/>
        </w:rPr>
        <w:t>Upravno vijeće ima pet članova.</w:t>
      </w:r>
    </w:p>
    <w:p w:rsidR="002C1D8A" w:rsidRPr="00D6036A" w:rsidRDefault="002C1D8A" w:rsidP="002C1D8A">
      <w:pPr>
        <w:pStyle w:val="BodyText"/>
        <w:jc w:val="left"/>
        <w:rPr>
          <w:sz w:val="22"/>
          <w:szCs w:val="22"/>
        </w:rPr>
      </w:pPr>
      <w:r w:rsidRPr="00D6036A">
        <w:rPr>
          <w:sz w:val="22"/>
          <w:szCs w:val="22"/>
        </w:rPr>
        <w:t>Tri člana imenuje Osnivač.</w:t>
      </w:r>
    </w:p>
    <w:p w:rsidR="002C1D8A" w:rsidRPr="00D6036A" w:rsidRDefault="002C1D8A" w:rsidP="002C1D8A">
      <w:pPr>
        <w:pStyle w:val="BodyText"/>
        <w:jc w:val="left"/>
        <w:rPr>
          <w:sz w:val="22"/>
          <w:szCs w:val="22"/>
        </w:rPr>
      </w:pPr>
      <w:r w:rsidRPr="00D6036A">
        <w:rPr>
          <w:sz w:val="22"/>
          <w:szCs w:val="22"/>
        </w:rPr>
        <w:t>Jednog člana bira Odgojiteljsko vijeće, iz reda odgojitelja i stručnih suradnika.</w:t>
      </w:r>
    </w:p>
    <w:p w:rsidR="002C1D8A" w:rsidRPr="00D6036A" w:rsidRDefault="002C1D8A" w:rsidP="002C1D8A">
      <w:pPr>
        <w:pStyle w:val="BodyText"/>
        <w:jc w:val="left"/>
        <w:rPr>
          <w:sz w:val="22"/>
          <w:szCs w:val="22"/>
        </w:rPr>
      </w:pPr>
      <w:r w:rsidRPr="00D6036A">
        <w:rPr>
          <w:sz w:val="22"/>
          <w:szCs w:val="22"/>
        </w:rPr>
        <w:t>Jednog člana biraju roditelji djece korisnika usluga.</w:t>
      </w:r>
    </w:p>
    <w:p w:rsidR="002C1D8A" w:rsidRPr="00D6036A" w:rsidRDefault="002C1D8A" w:rsidP="002C1D8A">
      <w:pPr>
        <w:pStyle w:val="BodyText"/>
        <w:jc w:val="left"/>
        <w:rPr>
          <w:sz w:val="22"/>
          <w:szCs w:val="22"/>
        </w:rPr>
      </w:pPr>
      <w:r w:rsidRPr="00D6036A">
        <w:rPr>
          <w:sz w:val="22"/>
          <w:szCs w:val="22"/>
        </w:rPr>
        <w:t>Članovi Upravnog vijeća imenuju se, odnosno biraju, na četiri godine i mogu biti ponovno imenovani odnosno birani.</w:t>
      </w:r>
    </w:p>
    <w:p w:rsidR="002C1D8A" w:rsidRPr="00D6036A" w:rsidRDefault="002C1D8A" w:rsidP="002C1D8A">
      <w:pPr>
        <w:pStyle w:val="BodyText"/>
        <w:jc w:val="left"/>
        <w:rPr>
          <w:sz w:val="22"/>
          <w:szCs w:val="22"/>
        </w:rPr>
      </w:pPr>
    </w:p>
    <w:p w:rsidR="002C1D8A" w:rsidRPr="00D6036A" w:rsidRDefault="002C1D8A" w:rsidP="002C1D8A">
      <w:pPr>
        <w:pStyle w:val="BodyText"/>
        <w:jc w:val="left"/>
        <w:rPr>
          <w:sz w:val="22"/>
          <w:szCs w:val="22"/>
        </w:rPr>
      </w:pPr>
      <w:r w:rsidRPr="00D6036A">
        <w:rPr>
          <w:sz w:val="22"/>
          <w:szCs w:val="22"/>
        </w:rPr>
        <w:t>Način izbora, rada i donošenje odluka upravnog vijeća pobliže se uređuje statutom Vrtića.“</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spacing w:after="0" w:line="240" w:lineRule="auto"/>
        <w:jc w:val="center"/>
        <w:rPr>
          <w:rFonts w:ascii="Times New Roman" w:hAnsi="Times New Roman" w:cs="Times New Roman"/>
        </w:rPr>
      </w:pPr>
      <w:r w:rsidRPr="00D6036A">
        <w:rPr>
          <w:rFonts w:ascii="Times New Roman" w:hAnsi="Times New Roman" w:cs="Times New Roman"/>
          <w:b/>
          <w:bCs/>
        </w:rPr>
        <w:lastRenderedPageBreak/>
        <w:t>Članak 5</w:t>
      </w:r>
      <w:r w:rsidRPr="00D6036A">
        <w:rPr>
          <w:rFonts w:ascii="Times New Roman" w:hAnsi="Times New Roman" w:cs="Times New Roman"/>
        </w:rPr>
        <w:t>.</w:t>
      </w: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Članak 5. mijenja se i glasi:</w:t>
      </w:r>
    </w:p>
    <w:p w:rsidR="002C1D8A" w:rsidRPr="00D6036A" w:rsidRDefault="002C1D8A" w:rsidP="002C1D8A">
      <w:pPr>
        <w:pStyle w:val="BodyText"/>
        <w:jc w:val="left"/>
        <w:rPr>
          <w:rFonts w:eastAsiaTheme="minorHAnsi"/>
          <w:sz w:val="22"/>
          <w:szCs w:val="22"/>
        </w:rPr>
      </w:pPr>
    </w:p>
    <w:p w:rsidR="002C1D8A" w:rsidRPr="00D6036A" w:rsidRDefault="002C1D8A" w:rsidP="002C1D8A">
      <w:pPr>
        <w:pStyle w:val="BodyText"/>
        <w:jc w:val="left"/>
        <w:rPr>
          <w:sz w:val="22"/>
          <w:szCs w:val="22"/>
        </w:rPr>
      </w:pPr>
      <w:r w:rsidRPr="00D6036A">
        <w:rPr>
          <w:sz w:val="22"/>
          <w:szCs w:val="22"/>
        </w:rPr>
        <w:t>„Uz poslove za koje je kao tijelo upravljanja ovlašteno zakonom, Upravno vijeće :</w:t>
      </w:r>
    </w:p>
    <w:p w:rsidR="002C1D8A" w:rsidRPr="00D6036A" w:rsidRDefault="002C1D8A" w:rsidP="002C1D8A">
      <w:pPr>
        <w:pStyle w:val="BodyText"/>
        <w:numPr>
          <w:ilvl w:val="0"/>
          <w:numId w:val="2"/>
        </w:numPr>
        <w:jc w:val="left"/>
        <w:rPr>
          <w:sz w:val="22"/>
          <w:szCs w:val="22"/>
        </w:rPr>
      </w:pPr>
      <w:r w:rsidRPr="00D6036A">
        <w:rPr>
          <w:sz w:val="22"/>
          <w:szCs w:val="22"/>
        </w:rPr>
        <w:t>izvješćuje Osnivača o poslovanju Vrtića,</w:t>
      </w:r>
    </w:p>
    <w:p w:rsidR="002C1D8A" w:rsidRPr="00D6036A" w:rsidRDefault="002C1D8A" w:rsidP="002C1D8A">
      <w:pPr>
        <w:pStyle w:val="BodyText"/>
        <w:numPr>
          <w:ilvl w:val="0"/>
          <w:numId w:val="2"/>
        </w:numPr>
        <w:jc w:val="left"/>
        <w:rPr>
          <w:sz w:val="22"/>
          <w:szCs w:val="22"/>
        </w:rPr>
      </w:pPr>
      <w:r w:rsidRPr="00D6036A">
        <w:rPr>
          <w:sz w:val="22"/>
          <w:szCs w:val="22"/>
        </w:rPr>
        <w:t>odlučuje o uporabi dobiti,</w:t>
      </w:r>
    </w:p>
    <w:p w:rsidR="002C1D8A" w:rsidRPr="00D6036A" w:rsidRDefault="002C1D8A" w:rsidP="002C1D8A">
      <w:pPr>
        <w:pStyle w:val="BodyText"/>
        <w:numPr>
          <w:ilvl w:val="0"/>
          <w:numId w:val="2"/>
        </w:numPr>
        <w:jc w:val="left"/>
        <w:rPr>
          <w:sz w:val="22"/>
          <w:szCs w:val="22"/>
        </w:rPr>
      </w:pPr>
      <w:r w:rsidRPr="00D6036A">
        <w:rPr>
          <w:sz w:val="22"/>
          <w:szCs w:val="22"/>
        </w:rPr>
        <w:t>odlučuje, uz suglasnost Osnivača, o stjecanju i opterećivanju nekretnina i pokretne imovine te investicijama čija vrijednost prelazi 13.272,28 eura,</w:t>
      </w:r>
    </w:p>
    <w:p w:rsidR="002C1D8A" w:rsidRPr="00D6036A" w:rsidRDefault="002C1D8A" w:rsidP="002C1D8A">
      <w:pPr>
        <w:pStyle w:val="BodyText"/>
        <w:numPr>
          <w:ilvl w:val="0"/>
          <w:numId w:val="2"/>
        </w:numPr>
        <w:jc w:val="left"/>
        <w:rPr>
          <w:sz w:val="22"/>
          <w:szCs w:val="22"/>
        </w:rPr>
      </w:pPr>
      <w:r w:rsidRPr="00D6036A">
        <w:rPr>
          <w:sz w:val="22"/>
          <w:szCs w:val="22"/>
        </w:rPr>
        <w:t>odlučuje, uz suglasnost Osnivača, o otuđivanju i davanju u zakup nekretnina ili druge imovine Vrtića,</w:t>
      </w:r>
    </w:p>
    <w:p w:rsidR="002C1D8A" w:rsidRPr="00D6036A" w:rsidRDefault="002C1D8A" w:rsidP="002C1D8A">
      <w:pPr>
        <w:pStyle w:val="BodyText"/>
        <w:numPr>
          <w:ilvl w:val="0"/>
          <w:numId w:val="2"/>
        </w:numPr>
        <w:jc w:val="left"/>
        <w:rPr>
          <w:sz w:val="22"/>
          <w:szCs w:val="22"/>
        </w:rPr>
      </w:pPr>
      <w:r w:rsidRPr="00D6036A">
        <w:rPr>
          <w:sz w:val="22"/>
          <w:szCs w:val="22"/>
        </w:rPr>
        <w:t>predlaže ravnatelju mjere poslovne politike,</w:t>
      </w:r>
    </w:p>
    <w:p w:rsidR="002C1D8A" w:rsidRPr="00D6036A" w:rsidRDefault="002C1D8A" w:rsidP="002C1D8A">
      <w:pPr>
        <w:pStyle w:val="BodyText"/>
        <w:numPr>
          <w:ilvl w:val="0"/>
          <w:numId w:val="2"/>
        </w:numPr>
        <w:jc w:val="left"/>
        <w:rPr>
          <w:sz w:val="22"/>
          <w:szCs w:val="22"/>
        </w:rPr>
      </w:pPr>
      <w:r w:rsidRPr="00D6036A">
        <w:rPr>
          <w:sz w:val="22"/>
          <w:szCs w:val="22"/>
        </w:rPr>
        <w:t>razmatra rezultate odgojno-obrazovnog rada,</w:t>
      </w:r>
    </w:p>
    <w:p w:rsidR="002C1D8A" w:rsidRPr="00D6036A" w:rsidRDefault="002C1D8A" w:rsidP="002C1D8A">
      <w:pPr>
        <w:pStyle w:val="BodyText"/>
        <w:numPr>
          <w:ilvl w:val="0"/>
          <w:numId w:val="2"/>
        </w:numPr>
        <w:jc w:val="left"/>
        <w:rPr>
          <w:sz w:val="22"/>
          <w:szCs w:val="22"/>
        </w:rPr>
      </w:pPr>
      <w:r w:rsidRPr="00D6036A">
        <w:rPr>
          <w:sz w:val="22"/>
          <w:szCs w:val="22"/>
        </w:rPr>
        <w:t>razmatra predstavke i prijedloge roditelja i skrbnika djece i drugih građana u svezi s radom Vrtića,</w:t>
      </w:r>
    </w:p>
    <w:p w:rsidR="002C1D8A" w:rsidRPr="00D6036A" w:rsidRDefault="002C1D8A" w:rsidP="002C1D8A">
      <w:pPr>
        <w:pStyle w:val="BodyText"/>
        <w:numPr>
          <w:ilvl w:val="0"/>
          <w:numId w:val="2"/>
        </w:numPr>
        <w:jc w:val="left"/>
        <w:rPr>
          <w:sz w:val="22"/>
          <w:szCs w:val="22"/>
        </w:rPr>
      </w:pPr>
      <w:r w:rsidRPr="00D6036A">
        <w:rPr>
          <w:sz w:val="22"/>
          <w:szCs w:val="22"/>
        </w:rPr>
        <w:t>obavlja druge poslove određene općim aktima Vrtića.“</w:t>
      </w:r>
    </w:p>
    <w:p w:rsidR="002C1D8A" w:rsidRPr="00D6036A" w:rsidRDefault="002C1D8A" w:rsidP="002C1D8A">
      <w:pPr>
        <w:pStyle w:val="BodyText"/>
        <w:jc w:val="left"/>
        <w:rPr>
          <w:sz w:val="22"/>
          <w:szCs w:val="22"/>
        </w:rPr>
      </w:pPr>
    </w:p>
    <w:p w:rsidR="002C1D8A" w:rsidRPr="00D6036A" w:rsidRDefault="009C5F75" w:rsidP="002C1D8A">
      <w:pPr>
        <w:pStyle w:val="BodyText"/>
        <w:jc w:val="center"/>
        <w:rPr>
          <w:b/>
          <w:sz w:val="22"/>
          <w:szCs w:val="22"/>
        </w:rPr>
      </w:pPr>
      <w:r w:rsidRPr="00D6036A">
        <w:rPr>
          <w:b/>
          <w:sz w:val="22"/>
          <w:szCs w:val="22"/>
        </w:rPr>
        <w:t>Članak 6</w:t>
      </w:r>
      <w:r w:rsidR="002C1D8A" w:rsidRPr="00D6036A">
        <w:rPr>
          <w:b/>
          <w:sz w:val="22"/>
          <w:szCs w:val="22"/>
        </w:rPr>
        <w:t>.</w:t>
      </w: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Članak 6. mijenja se i glasi:</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pStyle w:val="BodyText"/>
        <w:jc w:val="left"/>
        <w:rPr>
          <w:sz w:val="22"/>
          <w:szCs w:val="22"/>
        </w:rPr>
      </w:pPr>
      <w:r w:rsidRPr="00D6036A">
        <w:rPr>
          <w:sz w:val="22"/>
          <w:szCs w:val="22"/>
        </w:rPr>
        <w:t>„Vrtić ima ravnatelja.</w:t>
      </w:r>
    </w:p>
    <w:p w:rsidR="002C1D8A" w:rsidRPr="00D6036A" w:rsidRDefault="002C1D8A" w:rsidP="002C1D8A">
      <w:pPr>
        <w:pStyle w:val="BodyText"/>
        <w:jc w:val="left"/>
        <w:rPr>
          <w:sz w:val="22"/>
          <w:szCs w:val="22"/>
        </w:rPr>
      </w:pPr>
      <w:r w:rsidRPr="00D6036A">
        <w:rPr>
          <w:sz w:val="22"/>
          <w:szCs w:val="22"/>
        </w:rPr>
        <w:t>Ravnatelj je poslovodni i stručni voditelj Vrtića i odgovoran je za zakonitost rada Vrtića.</w:t>
      </w:r>
    </w:p>
    <w:p w:rsidR="002C1D8A" w:rsidRPr="00D6036A" w:rsidRDefault="002C1D8A" w:rsidP="002C1D8A">
      <w:pPr>
        <w:pStyle w:val="NoSpacing"/>
        <w:rPr>
          <w:sz w:val="22"/>
          <w:szCs w:val="22"/>
          <w:lang w:val="hr-HR"/>
        </w:rPr>
      </w:pPr>
    </w:p>
    <w:p w:rsidR="002C1D8A" w:rsidRPr="00D6036A" w:rsidRDefault="002C1D8A" w:rsidP="002C1D8A">
      <w:pPr>
        <w:pStyle w:val="NoSpacing"/>
        <w:rPr>
          <w:sz w:val="22"/>
          <w:szCs w:val="22"/>
          <w:lang w:val="hr-HR"/>
        </w:rPr>
      </w:pPr>
      <w:r w:rsidRPr="00D6036A">
        <w:rPr>
          <w:sz w:val="22"/>
          <w:szCs w:val="22"/>
          <w:lang w:val="hr-HR"/>
        </w:rPr>
        <w:t>Za ravnatelja Vrtića može biti imenovana osoba koja ispunjava sljedeće uvjete:</w:t>
      </w:r>
    </w:p>
    <w:p w:rsidR="002C1D8A" w:rsidRPr="00D6036A" w:rsidRDefault="002C1D8A" w:rsidP="002C1D8A">
      <w:pPr>
        <w:pStyle w:val="NoSpacing"/>
        <w:rPr>
          <w:sz w:val="22"/>
          <w:szCs w:val="22"/>
          <w:lang w:val="hr-HR"/>
        </w:rPr>
      </w:pPr>
      <w:r w:rsidRPr="00D6036A">
        <w:rPr>
          <w:sz w:val="22"/>
          <w:szCs w:val="22"/>
          <w:lang w:val="hr-HR"/>
        </w:rPr>
        <w:t>– završen studij odgovarajuće vrste za rad na radnome mjestu odgojitelja ili stručnog suradnika u dječjem vrtiću, a koji može biti:</w:t>
      </w:r>
    </w:p>
    <w:p w:rsidR="002C1D8A" w:rsidRPr="00D6036A" w:rsidRDefault="002C1D8A" w:rsidP="002C1D8A">
      <w:pPr>
        <w:pStyle w:val="NoSpacing"/>
        <w:rPr>
          <w:sz w:val="22"/>
          <w:szCs w:val="22"/>
          <w:lang w:val="hr-HR"/>
        </w:rPr>
      </w:pPr>
      <w:r w:rsidRPr="00D6036A">
        <w:rPr>
          <w:sz w:val="22"/>
          <w:szCs w:val="22"/>
          <w:lang w:val="hr-HR"/>
        </w:rPr>
        <w:t>a) sveučilišni diplomski studij ili</w:t>
      </w:r>
    </w:p>
    <w:p w:rsidR="002C1D8A" w:rsidRPr="00D6036A" w:rsidRDefault="002C1D8A" w:rsidP="002C1D8A">
      <w:pPr>
        <w:pStyle w:val="NoSpacing"/>
        <w:rPr>
          <w:sz w:val="22"/>
          <w:szCs w:val="22"/>
          <w:lang w:val="hr-HR"/>
        </w:rPr>
      </w:pPr>
      <w:r w:rsidRPr="00D6036A">
        <w:rPr>
          <w:sz w:val="22"/>
          <w:szCs w:val="22"/>
          <w:lang w:val="hr-HR"/>
        </w:rPr>
        <w:t>b) integrirani preddiplomski i diplomski sveučilišni studij ili</w:t>
      </w:r>
    </w:p>
    <w:p w:rsidR="002C1D8A" w:rsidRPr="00D6036A" w:rsidRDefault="002C1D8A" w:rsidP="002C1D8A">
      <w:pPr>
        <w:pStyle w:val="NoSpacing"/>
        <w:rPr>
          <w:sz w:val="22"/>
          <w:szCs w:val="22"/>
          <w:lang w:val="hr-HR"/>
        </w:rPr>
      </w:pPr>
      <w:r w:rsidRPr="00D6036A">
        <w:rPr>
          <w:sz w:val="22"/>
          <w:szCs w:val="22"/>
          <w:lang w:val="hr-HR"/>
        </w:rPr>
        <w:t>c) specijalistički diplomski stručni studij ili</w:t>
      </w:r>
    </w:p>
    <w:p w:rsidR="002C1D8A" w:rsidRPr="00D6036A" w:rsidRDefault="002C1D8A" w:rsidP="002C1D8A">
      <w:pPr>
        <w:pStyle w:val="NoSpacing"/>
        <w:rPr>
          <w:sz w:val="22"/>
          <w:szCs w:val="22"/>
          <w:lang w:val="hr-HR"/>
        </w:rPr>
      </w:pPr>
      <w:r w:rsidRPr="00D6036A">
        <w:rPr>
          <w:sz w:val="22"/>
          <w:szCs w:val="22"/>
          <w:lang w:val="hr-HR"/>
        </w:rPr>
        <w:t>d) preddiplomski sveučilišni studij za odgojitelja ili</w:t>
      </w:r>
    </w:p>
    <w:p w:rsidR="002C1D8A" w:rsidRPr="00D6036A" w:rsidRDefault="002C1D8A" w:rsidP="002C1D8A">
      <w:pPr>
        <w:pStyle w:val="NoSpacing"/>
        <w:rPr>
          <w:sz w:val="22"/>
          <w:szCs w:val="22"/>
          <w:lang w:val="hr-HR"/>
        </w:rPr>
      </w:pPr>
      <w:r w:rsidRPr="00D6036A">
        <w:rPr>
          <w:sz w:val="22"/>
          <w:szCs w:val="22"/>
          <w:lang w:val="hr-HR"/>
        </w:rPr>
        <w:t>e) stručni studij odgovarajuće vrste, odnosno studij odgovarajuće vrste kojim je stečena viša stručna sprema odgojitelja u skladu s ranijim propisima,</w:t>
      </w:r>
    </w:p>
    <w:p w:rsidR="002C1D8A" w:rsidRPr="00D6036A" w:rsidRDefault="002C1D8A" w:rsidP="002C1D8A">
      <w:pPr>
        <w:pStyle w:val="NoSpacing"/>
        <w:rPr>
          <w:sz w:val="22"/>
          <w:szCs w:val="22"/>
          <w:lang w:val="hr-HR"/>
        </w:rPr>
      </w:pPr>
      <w:r w:rsidRPr="00D6036A">
        <w:rPr>
          <w:sz w:val="22"/>
          <w:szCs w:val="22"/>
          <w:lang w:val="hr-HR"/>
        </w:rPr>
        <w:t>– položen stručni ispit za odgojitelja ili stručnog suradnika, osim ako nemaju obvezu polagati stručni ispit u skladu s člankom 56. Zakona o predškolskom odgoju i obrazovanju,</w:t>
      </w:r>
    </w:p>
    <w:p w:rsidR="002C1D8A" w:rsidRPr="00D6036A" w:rsidRDefault="002C1D8A" w:rsidP="002C1D8A">
      <w:pPr>
        <w:pStyle w:val="NoSpacing"/>
        <w:rPr>
          <w:sz w:val="22"/>
          <w:szCs w:val="22"/>
          <w:lang w:val="hr-HR"/>
        </w:rPr>
      </w:pPr>
      <w:r w:rsidRPr="00D6036A">
        <w:rPr>
          <w:sz w:val="22"/>
          <w:szCs w:val="22"/>
          <w:lang w:val="hr-HR"/>
        </w:rPr>
        <w:t>– najmanje pet godina radnog iskustva u predškolskoj ustanovi na radnome mjestu odgojitelja ili stručnog suradnika.</w:t>
      </w:r>
    </w:p>
    <w:p w:rsidR="002C1D8A" w:rsidRPr="00D6036A" w:rsidRDefault="002C1D8A" w:rsidP="002C1D8A">
      <w:pPr>
        <w:pStyle w:val="NoSpacing"/>
        <w:rPr>
          <w:sz w:val="22"/>
          <w:szCs w:val="22"/>
          <w:lang w:val="hr-HR"/>
        </w:rPr>
      </w:pPr>
    </w:p>
    <w:p w:rsidR="002C1D8A" w:rsidRPr="00D6036A" w:rsidRDefault="002C1D8A" w:rsidP="002C1D8A">
      <w:pPr>
        <w:pStyle w:val="NoSpacing"/>
        <w:rPr>
          <w:sz w:val="22"/>
          <w:szCs w:val="22"/>
          <w:lang w:val="hr-HR"/>
        </w:rPr>
      </w:pPr>
      <w:r w:rsidRPr="00D6036A">
        <w:rPr>
          <w:sz w:val="22"/>
          <w:szCs w:val="22"/>
          <w:lang w:val="hr-HR"/>
        </w:rPr>
        <w:t>Ostali uvjeti pobliže su uređeni Statutom.</w:t>
      </w:r>
    </w:p>
    <w:p w:rsidR="002C1D8A" w:rsidRPr="00D6036A" w:rsidRDefault="002C1D8A" w:rsidP="002C1D8A">
      <w:pPr>
        <w:spacing w:after="0" w:line="240" w:lineRule="auto"/>
        <w:jc w:val="both"/>
        <w:rPr>
          <w:rFonts w:ascii="Times New Roman" w:hAnsi="Times New Roman" w:cs="Times New Roman"/>
        </w:rPr>
      </w:pPr>
    </w:p>
    <w:p w:rsidR="002C1D8A" w:rsidRPr="00D6036A" w:rsidRDefault="002C1D8A" w:rsidP="002C1D8A">
      <w:pPr>
        <w:pStyle w:val="NoSpacing"/>
        <w:rPr>
          <w:sz w:val="22"/>
          <w:szCs w:val="22"/>
          <w:lang w:val="hr-HR"/>
        </w:rPr>
      </w:pPr>
      <w:r w:rsidRPr="00D6036A">
        <w:rPr>
          <w:sz w:val="22"/>
          <w:szCs w:val="22"/>
          <w:lang w:val="hr-HR"/>
        </w:rPr>
        <w:t>Ravnatelj se bira na temelju javnog natječaja koji raspisuje upravno vijeće Vrtića u skladu sa Zakonom o predškolskom odgoju i obrazovanju i  Statutom Vrtića.</w:t>
      </w:r>
    </w:p>
    <w:p w:rsidR="002C1D8A" w:rsidRPr="00D6036A" w:rsidRDefault="002C1D8A" w:rsidP="002C1D8A">
      <w:pPr>
        <w:spacing w:after="0" w:line="240" w:lineRule="auto"/>
        <w:rPr>
          <w:rFonts w:ascii="Times New Roman" w:hAnsi="Times New Roman" w:cs="Times New Roman"/>
          <w:b/>
          <w:bCs/>
        </w:rPr>
      </w:pPr>
    </w:p>
    <w:p w:rsidR="002C1D8A" w:rsidRPr="00D6036A" w:rsidRDefault="002C1D8A" w:rsidP="002C1D8A">
      <w:pPr>
        <w:pStyle w:val="NoSpacing"/>
        <w:rPr>
          <w:sz w:val="22"/>
          <w:szCs w:val="22"/>
          <w:lang w:val="hr-HR"/>
        </w:rPr>
      </w:pPr>
      <w:r w:rsidRPr="00D6036A">
        <w:rPr>
          <w:sz w:val="22"/>
          <w:szCs w:val="22"/>
          <w:lang w:val="hr-HR"/>
        </w:rPr>
        <w:t>Na prijedlog upravnog vijeća Vrtića ravnatelja imenuje i razrješava  izvršno tijelo Osnivača.</w:t>
      </w:r>
    </w:p>
    <w:p w:rsidR="002C1D8A" w:rsidRPr="00D6036A" w:rsidRDefault="002C1D8A" w:rsidP="002C1D8A">
      <w:pPr>
        <w:pStyle w:val="NoSpacing"/>
        <w:rPr>
          <w:sz w:val="22"/>
          <w:szCs w:val="22"/>
          <w:lang w:val="hr-HR"/>
        </w:rPr>
      </w:pPr>
      <w:r w:rsidRPr="00D6036A">
        <w:rPr>
          <w:sz w:val="22"/>
          <w:szCs w:val="22"/>
          <w:lang w:val="hr-HR"/>
        </w:rPr>
        <w:t>Ravnatelj se imenuje na pet godina, a ista osoba može biti ponovno imenovana.“</w:t>
      </w:r>
    </w:p>
    <w:p w:rsidR="002C1D8A" w:rsidRPr="00D6036A" w:rsidRDefault="002C1D8A" w:rsidP="002C1D8A">
      <w:pPr>
        <w:pStyle w:val="NoSpacing"/>
        <w:rPr>
          <w:sz w:val="22"/>
          <w:szCs w:val="22"/>
          <w:lang w:val="hr-HR"/>
        </w:rPr>
      </w:pPr>
    </w:p>
    <w:p w:rsidR="002C1D8A" w:rsidRPr="00D6036A" w:rsidRDefault="009C5F75"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7</w:t>
      </w:r>
      <w:r w:rsidR="002C1D8A" w:rsidRPr="00D6036A">
        <w:rPr>
          <w:rFonts w:ascii="Times New Roman" w:hAnsi="Times New Roman" w:cs="Times New Roman"/>
          <w:b/>
          <w:bCs/>
        </w:rPr>
        <w:t>.</w:t>
      </w:r>
    </w:p>
    <w:p w:rsidR="002C1D8A" w:rsidRPr="00D6036A" w:rsidRDefault="002C1D8A" w:rsidP="002C1D8A">
      <w:pPr>
        <w:spacing w:after="0" w:line="240" w:lineRule="auto"/>
        <w:jc w:val="both"/>
        <w:rPr>
          <w:rFonts w:ascii="Times New Roman" w:hAnsi="Times New Roman" w:cs="Times New Roman"/>
          <w:bCs/>
        </w:rPr>
      </w:pPr>
    </w:p>
    <w:p w:rsidR="002C1D8A" w:rsidRPr="00D6036A" w:rsidRDefault="002C1D8A" w:rsidP="002C1D8A">
      <w:pPr>
        <w:spacing w:after="0" w:line="240" w:lineRule="auto"/>
        <w:rPr>
          <w:rFonts w:ascii="Times New Roman" w:hAnsi="Times New Roman" w:cs="Times New Roman"/>
          <w:bCs/>
        </w:rPr>
      </w:pPr>
      <w:r w:rsidRPr="00D6036A">
        <w:rPr>
          <w:rFonts w:ascii="Times New Roman" w:hAnsi="Times New Roman" w:cs="Times New Roman"/>
          <w:bCs/>
        </w:rPr>
        <w:t>Članak 8. mijenja se i glasi:</w:t>
      </w:r>
    </w:p>
    <w:p w:rsidR="002C1D8A" w:rsidRPr="00D6036A" w:rsidRDefault="002C1D8A" w:rsidP="002C1D8A">
      <w:pPr>
        <w:pStyle w:val="BodyText"/>
        <w:jc w:val="left"/>
        <w:rPr>
          <w:rFonts w:eastAsiaTheme="minorHAnsi"/>
          <w:bCs/>
          <w:sz w:val="22"/>
          <w:szCs w:val="22"/>
        </w:rPr>
      </w:pPr>
    </w:p>
    <w:p w:rsidR="002C1D8A" w:rsidRPr="00D6036A" w:rsidRDefault="002C1D8A" w:rsidP="002C1D8A">
      <w:pPr>
        <w:pStyle w:val="BodyText"/>
        <w:jc w:val="left"/>
        <w:rPr>
          <w:sz w:val="22"/>
          <w:szCs w:val="22"/>
        </w:rPr>
      </w:pPr>
      <w:r w:rsidRPr="00D6036A">
        <w:rPr>
          <w:bCs/>
          <w:sz w:val="22"/>
          <w:szCs w:val="22"/>
        </w:rPr>
        <w:t>„</w:t>
      </w:r>
      <w:r w:rsidRPr="00D6036A">
        <w:rPr>
          <w:sz w:val="22"/>
          <w:szCs w:val="22"/>
        </w:rPr>
        <w:t>Stručno vijeće u Vrtiću je Odgojiteljsko vijeće.</w:t>
      </w:r>
    </w:p>
    <w:p w:rsidR="002C1D8A" w:rsidRPr="00D6036A" w:rsidRDefault="002C1D8A" w:rsidP="002C1D8A">
      <w:pPr>
        <w:pStyle w:val="BodyText"/>
        <w:jc w:val="left"/>
        <w:rPr>
          <w:sz w:val="22"/>
          <w:szCs w:val="22"/>
        </w:rPr>
      </w:pPr>
      <w:r w:rsidRPr="00D6036A">
        <w:rPr>
          <w:sz w:val="22"/>
          <w:szCs w:val="22"/>
        </w:rPr>
        <w:t>Odgojiteljsko vijeće čine svi odgojitelji, stručni suradnici, zdravstveni radnici koji ostvaruju program predškolskog odgoja u Vrtiću.</w:t>
      </w:r>
    </w:p>
    <w:p w:rsidR="002C1D8A" w:rsidRPr="00D6036A" w:rsidRDefault="002C1D8A" w:rsidP="002C1D8A">
      <w:pPr>
        <w:pStyle w:val="BodyText"/>
        <w:jc w:val="left"/>
        <w:rPr>
          <w:sz w:val="22"/>
          <w:szCs w:val="22"/>
        </w:rPr>
      </w:pPr>
    </w:p>
    <w:p w:rsidR="002C1D8A" w:rsidRPr="00D6036A" w:rsidRDefault="002C1D8A" w:rsidP="002C1D8A">
      <w:pPr>
        <w:pStyle w:val="BodyText"/>
        <w:jc w:val="left"/>
        <w:rPr>
          <w:sz w:val="22"/>
          <w:szCs w:val="22"/>
        </w:rPr>
      </w:pPr>
      <w:r w:rsidRPr="00D6036A">
        <w:rPr>
          <w:sz w:val="22"/>
          <w:szCs w:val="22"/>
        </w:rPr>
        <w:t>Odgojiteljsko vijeće, uz poslove za koje je ovlašteno zakonom:</w:t>
      </w:r>
    </w:p>
    <w:p w:rsidR="002C1D8A" w:rsidRPr="00D6036A" w:rsidRDefault="002C1D8A" w:rsidP="002C1D8A">
      <w:pPr>
        <w:pStyle w:val="NormalWeb"/>
        <w:numPr>
          <w:ilvl w:val="0"/>
          <w:numId w:val="4"/>
        </w:numPr>
        <w:spacing w:before="0" w:beforeAutospacing="0" w:after="113" w:afterAutospacing="0"/>
        <w:rPr>
          <w:sz w:val="22"/>
          <w:szCs w:val="22"/>
        </w:rPr>
      </w:pPr>
      <w:r w:rsidRPr="00D6036A">
        <w:rPr>
          <w:sz w:val="22"/>
          <w:szCs w:val="22"/>
        </w:rPr>
        <w:t>sudjeluje u utvrđivanju plana i programa rada vrtića prati ostvarivanje plana i programa rada</w:t>
      </w:r>
    </w:p>
    <w:p w:rsidR="002C1D8A" w:rsidRPr="00D6036A" w:rsidRDefault="002C1D8A" w:rsidP="002C1D8A">
      <w:pPr>
        <w:pStyle w:val="BodyText"/>
        <w:numPr>
          <w:ilvl w:val="0"/>
          <w:numId w:val="3"/>
        </w:numPr>
        <w:jc w:val="left"/>
        <w:rPr>
          <w:sz w:val="22"/>
          <w:szCs w:val="22"/>
        </w:rPr>
      </w:pPr>
      <w:r w:rsidRPr="00D6036A">
        <w:rPr>
          <w:sz w:val="22"/>
          <w:szCs w:val="22"/>
        </w:rPr>
        <w:t>daje Upravnom vijeću i ravnatelju prijedloge u svezi s organizacijom rada i razvojem djelatnosti,</w:t>
      </w:r>
    </w:p>
    <w:p w:rsidR="002C1D8A" w:rsidRPr="00D6036A" w:rsidRDefault="002C1D8A" w:rsidP="002C1D8A">
      <w:pPr>
        <w:pStyle w:val="BodyText"/>
        <w:numPr>
          <w:ilvl w:val="0"/>
          <w:numId w:val="3"/>
        </w:numPr>
        <w:jc w:val="left"/>
        <w:rPr>
          <w:sz w:val="22"/>
          <w:szCs w:val="22"/>
        </w:rPr>
      </w:pPr>
      <w:r w:rsidRPr="00D6036A">
        <w:rPr>
          <w:sz w:val="22"/>
          <w:szCs w:val="22"/>
        </w:rPr>
        <w:lastRenderedPageBreak/>
        <w:t>predlaže nabavu potrebite opreme i pomagala,</w:t>
      </w:r>
    </w:p>
    <w:p w:rsidR="002C1D8A" w:rsidRPr="00D6036A" w:rsidRDefault="002C1D8A" w:rsidP="002C1D8A">
      <w:pPr>
        <w:pStyle w:val="BodyText"/>
        <w:numPr>
          <w:ilvl w:val="0"/>
          <w:numId w:val="3"/>
        </w:numPr>
        <w:jc w:val="left"/>
        <w:rPr>
          <w:sz w:val="22"/>
          <w:szCs w:val="22"/>
        </w:rPr>
      </w:pPr>
      <w:r w:rsidRPr="00D6036A">
        <w:rPr>
          <w:sz w:val="22"/>
          <w:szCs w:val="22"/>
        </w:rPr>
        <w:t>obavlja druge poslove određene ovim Statutom i drugim aktima Vrtića.</w:t>
      </w:r>
    </w:p>
    <w:p w:rsidR="002C1D8A" w:rsidRPr="00D6036A" w:rsidRDefault="002C1D8A" w:rsidP="002C1D8A">
      <w:pPr>
        <w:spacing w:after="0" w:line="240" w:lineRule="auto"/>
        <w:rPr>
          <w:rFonts w:ascii="Times New Roman" w:hAnsi="Times New Roman" w:cs="Times New Roman"/>
          <w:bCs/>
        </w:rPr>
      </w:pPr>
    </w:p>
    <w:p w:rsidR="002C1D8A" w:rsidRDefault="002C1D8A" w:rsidP="002C1D8A">
      <w:pPr>
        <w:spacing w:after="0" w:line="240" w:lineRule="auto"/>
        <w:rPr>
          <w:rFonts w:ascii="Times New Roman" w:hAnsi="Times New Roman" w:cs="Times New Roman"/>
          <w:bCs/>
        </w:rPr>
      </w:pPr>
      <w:r w:rsidRPr="00D6036A">
        <w:rPr>
          <w:rFonts w:ascii="Times New Roman" w:hAnsi="Times New Roman" w:cs="Times New Roman"/>
          <w:bCs/>
        </w:rPr>
        <w:t>Djelokrug i način rada odgojiteljskog vijeća pobliže se uređuje statutom Vrtića.“</w:t>
      </w:r>
    </w:p>
    <w:p w:rsidR="00D6036A" w:rsidRPr="00D6036A" w:rsidRDefault="00D6036A" w:rsidP="002C1D8A">
      <w:pPr>
        <w:spacing w:after="0" w:line="240" w:lineRule="auto"/>
        <w:rPr>
          <w:rFonts w:ascii="Times New Roman" w:hAnsi="Times New Roman" w:cs="Times New Roman"/>
          <w:bCs/>
        </w:rPr>
      </w:pPr>
    </w:p>
    <w:p w:rsidR="002C1D8A" w:rsidRPr="00D6036A" w:rsidRDefault="002C1D8A" w:rsidP="002C1D8A">
      <w:pPr>
        <w:spacing w:after="0" w:line="240" w:lineRule="auto"/>
        <w:rPr>
          <w:rFonts w:ascii="Times New Roman" w:hAnsi="Times New Roman" w:cs="Times New Roman"/>
          <w:b/>
          <w:bCs/>
        </w:rPr>
      </w:pPr>
    </w:p>
    <w:p w:rsidR="002C1D8A" w:rsidRPr="00D6036A" w:rsidRDefault="009C5F75"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8</w:t>
      </w:r>
      <w:r w:rsidR="002C1D8A" w:rsidRPr="00D6036A">
        <w:rPr>
          <w:rFonts w:ascii="Times New Roman" w:hAnsi="Times New Roman" w:cs="Times New Roman"/>
          <w:b/>
          <w:bCs/>
        </w:rPr>
        <w:t>.</w:t>
      </w:r>
    </w:p>
    <w:p w:rsidR="002C1D8A" w:rsidRPr="00D6036A" w:rsidRDefault="002C1D8A" w:rsidP="002C1D8A">
      <w:pPr>
        <w:spacing w:after="0" w:line="240" w:lineRule="auto"/>
        <w:jc w:val="center"/>
        <w:rPr>
          <w:rFonts w:ascii="Times New Roman" w:hAnsi="Times New Roman" w:cs="Times New Roman"/>
          <w:b/>
          <w:bCs/>
        </w:rPr>
      </w:pPr>
    </w:p>
    <w:p w:rsidR="002C1D8A" w:rsidRPr="00D6036A" w:rsidRDefault="002C1D8A" w:rsidP="002C1D8A">
      <w:pPr>
        <w:spacing w:after="0" w:line="240" w:lineRule="auto"/>
        <w:rPr>
          <w:rFonts w:ascii="Times New Roman" w:hAnsi="Times New Roman" w:cs="Times New Roman"/>
          <w:bCs/>
        </w:rPr>
      </w:pPr>
      <w:r w:rsidRPr="00D6036A">
        <w:rPr>
          <w:rFonts w:ascii="Times New Roman" w:hAnsi="Times New Roman" w:cs="Times New Roman"/>
          <w:bCs/>
        </w:rPr>
        <w:t>Članak 9. mijenja se i glasi:</w:t>
      </w:r>
    </w:p>
    <w:p w:rsidR="002C1D8A" w:rsidRPr="00D6036A" w:rsidRDefault="002C1D8A" w:rsidP="002C1D8A">
      <w:pPr>
        <w:spacing w:after="0" w:line="240" w:lineRule="auto"/>
        <w:jc w:val="both"/>
        <w:rPr>
          <w:rFonts w:ascii="Times New Roman" w:hAnsi="Times New Roman" w:cs="Times New Roman"/>
          <w:bCs/>
        </w:rPr>
      </w:pPr>
    </w:p>
    <w:p w:rsidR="002C1D8A" w:rsidRPr="00D6036A" w:rsidRDefault="002C1D8A" w:rsidP="002C1D8A">
      <w:pPr>
        <w:pStyle w:val="BodyText"/>
        <w:jc w:val="left"/>
        <w:rPr>
          <w:sz w:val="22"/>
          <w:szCs w:val="22"/>
        </w:rPr>
      </w:pPr>
      <w:r w:rsidRPr="00D6036A">
        <w:rPr>
          <w:bCs/>
          <w:sz w:val="22"/>
          <w:szCs w:val="22"/>
        </w:rPr>
        <w:t>„</w:t>
      </w:r>
      <w:r w:rsidRPr="00D6036A">
        <w:rPr>
          <w:sz w:val="22"/>
          <w:szCs w:val="22"/>
        </w:rPr>
        <w:t>Financijska sredstva potrebita za poslovanje Vrtić pribavlja prodajom usluga po ugovoru, od Osnivača i iz zakonom dopuštenih izvora.</w:t>
      </w:r>
    </w:p>
    <w:p w:rsidR="002C1D8A" w:rsidRPr="00D6036A" w:rsidRDefault="002C1D8A" w:rsidP="002C1D8A">
      <w:pPr>
        <w:pStyle w:val="BodyText"/>
        <w:jc w:val="left"/>
        <w:rPr>
          <w:sz w:val="22"/>
          <w:szCs w:val="22"/>
        </w:rPr>
      </w:pPr>
      <w:r w:rsidRPr="00D6036A">
        <w:rPr>
          <w:sz w:val="22"/>
          <w:szCs w:val="22"/>
        </w:rPr>
        <w:t>Sredstva iz stavka 1. ovog članka uplaćuju se na žiro - račun Vrtića.“</w:t>
      </w:r>
    </w:p>
    <w:p w:rsidR="002C1D8A" w:rsidRPr="00D6036A" w:rsidRDefault="002C1D8A" w:rsidP="00D6036A">
      <w:pPr>
        <w:spacing w:after="0" w:line="240" w:lineRule="auto"/>
        <w:rPr>
          <w:rFonts w:ascii="Times New Roman" w:hAnsi="Times New Roman" w:cs="Times New Roman"/>
          <w:b/>
          <w:bCs/>
        </w:rPr>
      </w:pPr>
    </w:p>
    <w:p w:rsidR="002C1D8A" w:rsidRPr="00D6036A" w:rsidRDefault="009C5F75"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9</w:t>
      </w:r>
      <w:r w:rsidR="002C1D8A" w:rsidRPr="00D6036A">
        <w:rPr>
          <w:rFonts w:ascii="Times New Roman" w:hAnsi="Times New Roman" w:cs="Times New Roman"/>
          <w:b/>
          <w:bCs/>
        </w:rPr>
        <w:t>.</w:t>
      </w:r>
    </w:p>
    <w:p w:rsidR="002C1D8A" w:rsidRPr="00D6036A" w:rsidRDefault="002C1D8A" w:rsidP="002C1D8A">
      <w:pPr>
        <w:spacing w:after="0" w:line="240" w:lineRule="auto"/>
        <w:jc w:val="center"/>
        <w:rPr>
          <w:rFonts w:ascii="Times New Roman" w:hAnsi="Times New Roman" w:cs="Times New Roman"/>
          <w:b/>
          <w:bCs/>
        </w:rPr>
      </w:pPr>
    </w:p>
    <w:p w:rsidR="002C1D8A" w:rsidRPr="00D6036A" w:rsidRDefault="002C1D8A" w:rsidP="002C1D8A">
      <w:pPr>
        <w:spacing w:after="0" w:line="240" w:lineRule="auto"/>
        <w:jc w:val="both"/>
        <w:rPr>
          <w:rFonts w:ascii="Times New Roman" w:hAnsi="Times New Roman" w:cs="Times New Roman"/>
          <w:bCs/>
        </w:rPr>
      </w:pPr>
      <w:r w:rsidRPr="00D6036A">
        <w:rPr>
          <w:rFonts w:ascii="Times New Roman" w:hAnsi="Times New Roman" w:cs="Times New Roman"/>
          <w:bCs/>
        </w:rPr>
        <w:t>Članak 10. i članak 11. brišu se.</w:t>
      </w:r>
    </w:p>
    <w:p w:rsidR="002C1D8A" w:rsidRPr="00D6036A" w:rsidRDefault="002C1D8A" w:rsidP="002C1D8A">
      <w:pPr>
        <w:spacing w:after="0" w:line="240" w:lineRule="auto"/>
        <w:jc w:val="center"/>
        <w:rPr>
          <w:rFonts w:ascii="Times New Roman" w:hAnsi="Times New Roman" w:cs="Times New Roman"/>
          <w:b/>
          <w:bCs/>
        </w:rPr>
      </w:pPr>
    </w:p>
    <w:p w:rsidR="002C1D8A" w:rsidRPr="00D6036A" w:rsidRDefault="009C5F75"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10</w:t>
      </w:r>
      <w:r w:rsidR="002C1D8A" w:rsidRPr="00D6036A">
        <w:rPr>
          <w:rFonts w:ascii="Times New Roman" w:hAnsi="Times New Roman" w:cs="Times New Roman"/>
          <w:b/>
          <w:bCs/>
        </w:rPr>
        <w:t>.</w:t>
      </w:r>
    </w:p>
    <w:p w:rsidR="002C1D8A" w:rsidRPr="00D6036A" w:rsidRDefault="002C1D8A" w:rsidP="002C1D8A">
      <w:pPr>
        <w:spacing w:after="0" w:line="240" w:lineRule="auto"/>
        <w:rPr>
          <w:rFonts w:ascii="Times New Roman" w:hAnsi="Times New Roman" w:cs="Times New Roman"/>
          <w:b/>
          <w:bCs/>
        </w:rPr>
      </w:pPr>
    </w:p>
    <w:p w:rsidR="002C1D8A" w:rsidRPr="00D6036A" w:rsidRDefault="002C1D8A" w:rsidP="002C1D8A">
      <w:pPr>
        <w:spacing w:after="0" w:line="240" w:lineRule="auto"/>
        <w:rPr>
          <w:rFonts w:ascii="Times New Roman" w:hAnsi="Times New Roman" w:cs="Times New Roman"/>
          <w:bCs/>
        </w:rPr>
      </w:pPr>
      <w:r w:rsidRPr="00D6036A">
        <w:rPr>
          <w:rFonts w:ascii="Times New Roman" w:hAnsi="Times New Roman" w:cs="Times New Roman"/>
          <w:bCs/>
        </w:rPr>
        <w:t>Članak 13. mijenja se i glasi:</w:t>
      </w:r>
    </w:p>
    <w:p w:rsidR="002C1D8A" w:rsidRPr="00D6036A" w:rsidRDefault="002C1D8A" w:rsidP="002C1D8A">
      <w:pPr>
        <w:spacing w:after="0" w:line="240" w:lineRule="auto"/>
        <w:rPr>
          <w:rFonts w:ascii="Times New Roman" w:hAnsi="Times New Roman" w:cs="Times New Roman"/>
          <w:bCs/>
        </w:rPr>
      </w:pPr>
    </w:p>
    <w:p w:rsidR="002C1D8A" w:rsidRPr="00D6036A" w:rsidRDefault="002C1D8A" w:rsidP="002C1D8A">
      <w:pPr>
        <w:pStyle w:val="BodyText"/>
        <w:jc w:val="left"/>
        <w:rPr>
          <w:sz w:val="22"/>
          <w:szCs w:val="22"/>
        </w:rPr>
      </w:pPr>
      <w:r w:rsidRPr="00D6036A">
        <w:rPr>
          <w:b/>
          <w:bCs/>
          <w:sz w:val="22"/>
          <w:szCs w:val="22"/>
        </w:rPr>
        <w:t>„</w:t>
      </w:r>
      <w:r w:rsidRPr="00D6036A">
        <w:rPr>
          <w:sz w:val="22"/>
          <w:szCs w:val="22"/>
        </w:rPr>
        <w:t>O pokrivanju gubitaka Vrtića u financijskom poslovanju odlučuje Osnivač.“</w:t>
      </w:r>
    </w:p>
    <w:p w:rsidR="002C1D8A" w:rsidRPr="00D6036A" w:rsidRDefault="002C1D8A" w:rsidP="002C1D8A">
      <w:pPr>
        <w:spacing w:after="0" w:line="240" w:lineRule="auto"/>
        <w:rPr>
          <w:rFonts w:ascii="Times New Roman" w:hAnsi="Times New Roman" w:cs="Times New Roman"/>
          <w:b/>
          <w:bCs/>
        </w:rPr>
      </w:pPr>
    </w:p>
    <w:p w:rsidR="002C1D8A" w:rsidRPr="00D6036A" w:rsidRDefault="009C5F75"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11</w:t>
      </w:r>
      <w:r w:rsidR="002C1D8A" w:rsidRPr="00D6036A">
        <w:rPr>
          <w:rFonts w:ascii="Times New Roman" w:hAnsi="Times New Roman" w:cs="Times New Roman"/>
          <w:b/>
          <w:bCs/>
        </w:rPr>
        <w:t>.</w:t>
      </w:r>
    </w:p>
    <w:p w:rsidR="002C1D8A" w:rsidRPr="00D6036A" w:rsidRDefault="002C1D8A" w:rsidP="002C1D8A">
      <w:pPr>
        <w:spacing w:after="0" w:line="240" w:lineRule="auto"/>
        <w:rPr>
          <w:rFonts w:ascii="Times New Roman" w:hAnsi="Times New Roman" w:cs="Times New Roman"/>
          <w:bCs/>
        </w:rPr>
      </w:pPr>
    </w:p>
    <w:p w:rsidR="002C1D8A" w:rsidRPr="00D6036A" w:rsidRDefault="002C1D8A" w:rsidP="002C1D8A">
      <w:pPr>
        <w:spacing w:after="0" w:line="240" w:lineRule="auto"/>
        <w:rPr>
          <w:rFonts w:ascii="Times New Roman" w:hAnsi="Times New Roman" w:cs="Times New Roman"/>
          <w:bCs/>
        </w:rPr>
      </w:pPr>
      <w:r w:rsidRPr="00D6036A">
        <w:rPr>
          <w:rFonts w:ascii="Times New Roman" w:hAnsi="Times New Roman" w:cs="Times New Roman"/>
          <w:bCs/>
        </w:rPr>
        <w:t>Članak 14. mijenja se i glasi:</w:t>
      </w:r>
    </w:p>
    <w:p w:rsidR="002C1D8A" w:rsidRPr="00D6036A" w:rsidRDefault="002C1D8A" w:rsidP="002C1D8A">
      <w:pPr>
        <w:spacing w:after="0" w:line="240" w:lineRule="auto"/>
        <w:rPr>
          <w:rFonts w:ascii="Times New Roman" w:hAnsi="Times New Roman" w:cs="Times New Roman"/>
          <w:bCs/>
        </w:rPr>
      </w:pPr>
    </w:p>
    <w:p w:rsidR="002C1D8A" w:rsidRPr="00D6036A" w:rsidRDefault="002C1D8A" w:rsidP="002C1D8A">
      <w:pPr>
        <w:spacing w:after="0" w:line="240" w:lineRule="auto"/>
        <w:rPr>
          <w:rFonts w:ascii="Times New Roman" w:hAnsi="Times New Roman" w:cs="Times New Roman"/>
        </w:rPr>
      </w:pPr>
      <w:r w:rsidRPr="00D6036A">
        <w:rPr>
          <w:rFonts w:ascii="Times New Roman" w:hAnsi="Times New Roman" w:cs="Times New Roman"/>
          <w:bCs/>
        </w:rPr>
        <w:t>„Vrtić ne može bez suglasnosti Osnivača steći</w:t>
      </w:r>
      <w:r w:rsidRPr="00D6036A">
        <w:rPr>
          <w:rFonts w:ascii="Times New Roman" w:hAnsi="Times New Roman" w:cs="Times New Roman"/>
        </w:rPr>
        <w:t xml:space="preserve"> ili opteretiti nekretninu ili drugu imovinu u iznosu većem od 13.272,28 eura.</w:t>
      </w:r>
    </w:p>
    <w:p w:rsidR="002C1D8A" w:rsidRPr="00D6036A" w:rsidRDefault="002C1D8A" w:rsidP="002C1D8A">
      <w:pPr>
        <w:spacing w:after="0" w:line="240" w:lineRule="auto"/>
        <w:rPr>
          <w:rFonts w:ascii="Times New Roman" w:hAnsi="Times New Roman" w:cs="Times New Roman"/>
        </w:rPr>
      </w:pPr>
    </w:p>
    <w:p w:rsidR="002C1D8A" w:rsidRPr="00D6036A" w:rsidRDefault="002C1D8A" w:rsidP="002C1D8A">
      <w:pPr>
        <w:spacing w:after="0" w:line="240" w:lineRule="auto"/>
        <w:jc w:val="both"/>
        <w:rPr>
          <w:rFonts w:ascii="Times New Roman" w:hAnsi="Times New Roman" w:cs="Times New Roman"/>
          <w:bCs/>
        </w:rPr>
      </w:pPr>
      <w:r w:rsidRPr="00D6036A">
        <w:rPr>
          <w:rFonts w:ascii="Times New Roman" w:hAnsi="Times New Roman" w:cs="Times New Roman"/>
        </w:rPr>
        <w:t>Upravno vijeće Vrtića odlučuje, uz suglasnost osnivača, o stjecanju i opterećivanju nekretnina i pokretne imovine te investicijama čija vrijednost prelazi 13.272,28 eura te o otuđivanju i davanju u zakup nekretnina ili druge imovine Vrtića.“</w:t>
      </w:r>
    </w:p>
    <w:p w:rsidR="002C1D8A" w:rsidRPr="00D6036A" w:rsidRDefault="002C1D8A" w:rsidP="002C1D8A">
      <w:pPr>
        <w:spacing w:after="0" w:line="240" w:lineRule="auto"/>
        <w:rPr>
          <w:rFonts w:ascii="Times New Roman" w:hAnsi="Times New Roman" w:cs="Times New Roman"/>
          <w:b/>
          <w:bCs/>
        </w:rPr>
      </w:pPr>
    </w:p>
    <w:p w:rsidR="002C1D8A" w:rsidRPr="00D6036A" w:rsidRDefault="009C5F75"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12</w:t>
      </w:r>
      <w:r w:rsidR="002C1D8A" w:rsidRPr="00D6036A">
        <w:rPr>
          <w:rFonts w:ascii="Times New Roman" w:hAnsi="Times New Roman" w:cs="Times New Roman"/>
          <w:b/>
          <w:bCs/>
        </w:rPr>
        <w:t>.</w:t>
      </w:r>
    </w:p>
    <w:p w:rsidR="002C1D8A" w:rsidRPr="00D6036A" w:rsidRDefault="002C1D8A" w:rsidP="002C1D8A">
      <w:pPr>
        <w:spacing w:after="0" w:line="240" w:lineRule="auto"/>
        <w:jc w:val="both"/>
        <w:rPr>
          <w:rFonts w:ascii="Times New Roman" w:hAnsi="Times New Roman" w:cs="Times New Roman"/>
          <w:bCs/>
        </w:rPr>
      </w:pPr>
      <w:r w:rsidRPr="00D6036A">
        <w:rPr>
          <w:rFonts w:ascii="Times New Roman" w:hAnsi="Times New Roman" w:cs="Times New Roman"/>
          <w:bCs/>
        </w:rPr>
        <w:t>Članak 15. mijenja se i glasi:</w:t>
      </w:r>
    </w:p>
    <w:p w:rsidR="002C1D8A" w:rsidRPr="00D6036A" w:rsidRDefault="002C1D8A" w:rsidP="002C1D8A">
      <w:pPr>
        <w:spacing w:after="0" w:line="240" w:lineRule="auto"/>
        <w:jc w:val="both"/>
        <w:rPr>
          <w:rFonts w:ascii="Times New Roman" w:hAnsi="Times New Roman" w:cs="Times New Roman"/>
          <w:bCs/>
        </w:rPr>
      </w:pPr>
    </w:p>
    <w:p w:rsidR="002C1D8A" w:rsidRPr="00D6036A" w:rsidRDefault="002C1D8A" w:rsidP="002C1D8A">
      <w:pPr>
        <w:pStyle w:val="BodyText"/>
        <w:jc w:val="left"/>
        <w:rPr>
          <w:sz w:val="22"/>
          <w:szCs w:val="22"/>
        </w:rPr>
      </w:pPr>
      <w:r w:rsidRPr="00D6036A">
        <w:rPr>
          <w:sz w:val="22"/>
          <w:szCs w:val="22"/>
        </w:rPr>
        <w:t>„Vrtić ne može bez suglasnosti Osnivača:</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utvrditi programe koje će Vrtić ostvarivati,</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promijeniti djelatnost,</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promijeniti naziv i sjedište,</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otuđiti nekretnine i drugu imovinu bez obzira na njezinu vrijednost,</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otvarati nova radna mjesta,</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steći ili opteretiti nekretninu ili drugu imovinu u iznosu većem od 13.272,28 eura,</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dati u zakup objekte ili mijenjati namjenu objekta,</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odlučiti o opsegu programa u Vrtiću,</w:t>
      </w:r>
    </w:p>
    <w:p w:rsidR="002C1D8A" w:rsidRPr="00D6036A" w:rsidRDefault="002C1D8A" w:rsidP="002C1D8A">
      <w:pPr>
        <w:numPr>
          <w:ilvl w:val="0"/>
          <w:numId w:val="5"/>
        </w:numPr>
        <w:spacing w:after="0" w:line="240" w:lineRule="auto"/>
        <w:rPr>
          <w:rFonts w:ascii="Times New Roman" w:hAnsi="Times New Roman" w:cs="Times New Roman"/>
        </w:rPr>
      </w:pPr>
      <w:r w:rsidRPr="00D6036A">
        <w:rPr>
          <w:rFonts w:ascii="Times New Roman" w:hAnsi="Times New Roman" w:cs="Times New Roman"/>
        </w:rPr>
        <w:t>obavljati djelatnost izvan sjedišta Vrtića.“</w:t>
      </w:r>
    </w:p>
    <w:p w:rsidR="002C1D8A" w:rsidRPr="00D6036A" w:rsidRDefault="002C1D8A" w:rsidP="002C1D8A">
      <w:pPr>
        <w:spacing w:after="0" w:line="240" w:lineRule="auto"/>
        <w:rPr>
          <w:rFonts w:ascii="Times New Roman" w:hAnsi="Times New Roman" w:cs="Times New Roman"/>
          <w:b/>
          <w:bCs/>
        </w:rPr>
      </w:pPr>
    </w:p>
    <w:p w:rsidR="002C1D8A" w:rsidRPr="00D6036A" w:rsidRDefault="002C1D8A"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 xml:space="preserve">Članak </w:t>
      </w:r>
      <w:r w:rsidR="009C5F75" w:rsidRPr="00D6036A">
        <w:rPr>
          <w:rFonts w:ascii="Times New Roman" w:hAnsi="Times New Roman" w:cs="Times New Roman"/>
          <w:b/>
          <w:bCs/>
        </w:rPr>
        <w:t>13</w:t>
      </w:r>
      <w:r w:rsidRPr="00D6036A">
        <w:rPr>
          <w:rFonts w:ascii="Times New Roman" w:hAnsi="Times New Roman" w:cs="Times New Roman"/>
          <w:b/>
          <w:bCs/>
        </w:rPr>
        <w:t>.</w:t>
      </w:r>
    </w:p>
    <w:p w:rsidR="009C5F75" w:rsidRPr="00D6036A" w:rsidRDefault="009C5F75" w:rsidP="002C1D8A">
      <w:pPr>
        <w:spacing w:after="0" w:line="240" w:lineRule="auto"/>
        <w:jc w:val="center"/>
        <w:rPr>
          <w:rFonts w:ascii="Times New Roman" w:hAnsi="Times New Roman" w:cs="Times New Roman"/>
          <w:b/>
          <w:bCs/>
        </w:rPr>
      </w:pP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U cijelom tekstu Odluke riječi „Dječjeg centra – Gospić“ u odgovarajućem padežu mijenjaju se riječima „Dječjeg vrtića Pahuljica“ u ogovarajućem padežu, a riječ „ustanova“ u odgovarajućem padežu mijenja se riječju „Vrtić“ u odgovarajućem padežu.</w:t>
      </w:r>
    </w:p>
    <w:p w:rsidR="002C1D8A" w:rsidRPr="00D6036A" w:rsidRDefault="002C1D8A" w:rsidP="002C1D8A">
      <w:pPr>
        <w:spacing w:after="0" w:line="240" w:lineRule="auto"/>
        <w:rPr>
          <w:rFonts w:ascii="Times New Roman" w:hAnsi="Times New Roman" w:cs="Times New Roman"/>
          <w:b/>
          <w:bCs/>
        </w:rPr>
      </w:pPr>
    </w:p>
    <w:p w:rsidR="002C1D8A" w:rsidRPr="00D6036A" w:rsidRDefault="002C1D8A" w:rsidP="002C1D8A">
      <w:pPr>
        <w:spacing w:after="0" w:line="240" w:lineRule="auto"/>
        <w:jc w:val="center"/>
        <w:rPr>
          <w:rFonts w:ascii="Times New Roman" w:hAnsi="Times New Roman" w:cs="Times New Roman"/>
          <w:b/>
          <w:bCs/>
        </w:rPr>
      </w:pPr>
      <w:r w:rsidRPr="00D6036A">
        <w:rPr>
          <w:rFonts w:ascii="Times New Roman" w:hAnsi="Times New Roman" w:cs="Times New Roman"/>
          <w:b/>
          <w:bCs/>
        </w:rPr>
        <w:t>Članak 14.</w:t>
      </w:r>
    </w:p>
    <w:p w:rsidR="002C1D8A" w:rsidRPr="00D6036A" w:rsidRDefault="002C1D8A" w:rsidP="002C1D8A">
      <w:pPr>
        <w:spacing w:after="0" w:line="240" w:lineRule="auto"/>
        <w:jc w:val="center"/>
        <w:rPr>
          <w:rFonts w:ascii="Times New Roman" w:hAnsi="Times New Roman" w:cs="Times New Roman"/>
          <w:b/>
          <w:bCs/>
        </w:rPr>
      </w:pPr>
    </w:p>
    <w:p w:rsidR="002C1D8A" w:rsidRPr="00D6036A" w:rsidRDefault="002C1D8A" w:rsidP="002C1D8A">
      <w:pPr>
        <w:spacing w:after="0" w:line="240" w:lineRule="auto"/>
        <w:jc w:val="both"/>
        <w:rPr>
          <w:rFonts w:ascii="Times New Roman" w:hAnsi="Times New Roman" w:cs="Times New Roman"/>
        </w:rPr>
      </w:pPr>
      <w:r w:rsidRPr="00D6036A">
        <w:rPr>
          <w:rFonts w:ascii="Times New Roman" w:hAnsi="Times New Roman" w:cs="Times New Roman"/>
        </w:rPr>
        <w:t>Ova Odluka stupa na snagu osmog dana od dana objave u „Službenom vjesniku Grada Gospića.“</w:t>
      </w:r>
    </w:p>
    <w:p w:rsidR="002C1D8A" w:rsidRPr="00D6036A" w:rsidRDefault="002C1D8A" w:rsidP="002C1D8A">
      <w:pPr>
        <w:spacing w:after="0" w:line="240" w:lineRule="auto"/>
        <w:rPr>
          <w:rFonts w:ascii="Times New Roman" w:hAnsi="Times New Roman" w:cs="Times New Roman"/>
          <w:b/>
          <w:bCs/>
        </w:rPr>
      </w:pPr>
    </w:p>
    <w:p w:rsidR="002C1D8A" w:rsidRPr="00D6036A" w:rsidRDefault="002C1D8A" w:rsidP="002C1D8A">
      <w:pPr>
        <w:spacing w:after="0" w:line="240" w:lineRule="auto"/>
        <w:rPr>
          <w:rFonts w:ascii="Times New Roman" w:hAnsi="Times New Roman" w:cs="Times New Roman"/>
        </w:rPr>
      </w:pPr>
      <w:r w:rsidRPr="00D6036A">
        <w:rPr>
          <w:rFonts w:ascii="Times New Roman" w:hAnsi="Times New Roman" w:cs="Times New Roman"/>
          <w:b/>
          <w:bCs/>
        </w:rPr>
        <w:t> </w:t>
      </w:r>
      <w:r w:rsidRPr="00D6036A">
        <w:rPr>
          <w:rFonts w:ascii="Times New Roman" w:hAnsi="Times New Roman" w:cs="Times New Roman"/>
          <w:b/>
          <w:bCs/>
        </w:rPr>
        <w:tab/>
      </w:r>
      <w:r w:rsidRPr="00D6036A">
        <w:rPr>
          <w:rFonts w:ascii="Times New Roman" w:hAnsi="Times New Roman" w:cs="Times New Roman"/>
          <w:b/>
          <w:bCs/>
        </w:rPr>
        <w:tab/>
      </w:r>
      <w:r w:rsidRPr="00D6036A">
        <w:rPr>
          <w:rFonts w:ascii="Times New Roman" w:hAnsi="Times New Roman" w:cs="Times New Roman"/>
          <w:b/>
          <w:bCs/>
        </w:rPr>
        <w:tab/>
      </w:r>
      <w:r w:rsidRPr="00D6036A">
        <w:rPr>
          <w:rFonts w:ascii="Times New Roman" w:hAnsi="Times New Roman" w:cs="Times New Roman"/>
          <w:b/>
          <w:bCs/>
        </w:rPr>
        <w:tab/>
      </w:r>
      <w:r w:rsidRPr="00D6036A">
        <w:rPr>
          <w:rFonts w:ascii="Times New Roman" w:hAnsi="Times New Roman" w:cs="Times New Roman"/>
          <w:b/>
          <w:bCs/>
        </w:rPr>
        <w:tab/>
      </w:r>
      <w:r w:rsidRPr="00D6036A">
        <w:rPr>
          <w:rFonts w:ascii="Times New Roman" w:hAnsi="Times New Roman" w:cs="Times New Roman"/>
          <w:b/>
          <w:bCs/>
        </w:rPr>
        <w:tab/>
      </w:r>
      <w:r w:rsidRPr="00D6036A">
        <w:rPr>
          <w:rFonts w:ascii="Times New Roman" w:hAnsi="Times New Roman" w:cs="Times New Roman"/>
        </w:rPr>
        <w:t>   </w:t>
      </w:r>
      <w:r w:rsidR="00E129C2" w:rsidRPr="00D6036A">
        <w:rPr>
          <w:rFonts w:ascii="Times New Roman" w:hAnsi="Times New Roman" w:cs="Times New Roman"/>
        </w:rPr>
        <w:t>POT</w:t>
      </w:r>
      <w:r w:rsidRPr="00D6036A">
        <w:rPr>
          <w:rFonts w:ascii="Times New Roman" w:hAnsi="Times New Roman" w:cs="Times New Roman"/>
        </w:rPr>
        <w:t>PREDSJEDNICA GRADSKOG VIJEĆA</w:t>
      </w:r>
    </w:p>
    <w:p w:rsidR="002C1D8A" w:rsidRPr="00D6036A" w:rsidRDefault="002C1D8A" w:rsidP="002C1D8A">
      <w:pPr>
        <w:spacing w:after="0" w:line="240" w:lineRule="auto"/>
        <w:rPr>
          <w:rFonts w:ascii="Times New Roman" w:hAnsi="Times New Roman" w:cs="Times New Roman"/>
        </w:rPr>
      </w:pPr>
      <w:r w:rsidRPr="00D6036A">
        <w:rPr>
          <w:rFonts w:ascii="Times New Roman" w:hAnsi="Times New Roman" w:cs="Times New Roman"/>
        </w:rPr>
        <w:t>                                                                                         </w:t>
      </w:r>
      <w:r w:rsidR="00D6036A">
        <w:rPr>
          <w:rFonts w:ascii="Times New Roman" w:hAnsi="Times New Roman" w:cs="Times New Roman"/>
        </w:rPr>
        <w:t xml:space="preserve">     </w:t>
      </w:r>
      <w:r w:rsidRPr="00D6036A">
        <w:rPr>
          <w:rFonts w:ascii="Times New Roman" w:hAnsi="Times New Roman" w:cs="Times New Roman"/>
        </w:rPr>
        <w:t> </w:t>
      </w:r>
      <w:r w:rsidR="00D6036A">
        <w:rPr>
          <w:rFonts w:ascii="Times New Roman" w:hAnsi="Times New Roman" w:cs="Times New Roman"/>
        </w:rPr>
        <w:t xml:space="preserve">     </w:t>
      </w:r>
      <w:r w:rsidRPr="00D6036A">
        <w:rPr>
          <w:rFonts w:ascii="Times New Roman" w:hAnsi="Times New Roman" w:cs="Times New Roman"/>
        </w:rPr>
        <w:t> GRADA GOSPIĆA</w:t>
      </w:r>
    </w:p>
    <w:p w:rsidR="002C1D8A" w:rsidRPr="00290A60" w:rsidRDefault="00D6036A" w:rsidP="00290A60">
      <w:pPr>
        <w:spacing w:after="0" w:line="240" w:lineRule="auto"/>
        <w:rPr>
          <w:rFonts w:ascii="Times New Roman" w:hAnsi="Times New Roman" w:cs="Times New Roman"/>
        </w:rPr>
      </w:pPr>
      <w:r w:rsidRPr="00D6036A">
        <w:rPr>
          <w:rFonts w:ascii="Times New Roman" w:hAnsi="Times New Roman" w:cs="Times New Roman"/>
        </w:rPr>
        <w:t xml:space="preserve">                                                                                    </w:t>
      </w:r>
      <w:r>
        <w:rPr>
          <w:rFonts w:ascii="Times New Roman" w:hAnsi="Times New Roman" w:cs="Times New Roman"/>
        </w:rPr>
        <w:t xml:space="preserve">         </w:t>
      </w:r>
      <w:r w:rsidRPr="00D6036A">
        <w:rPr>
          <w:rFonts w:ascii="Times New Roman" w:hAnsi="Times New Roman" w:cs="Times New Roman"/>
        </w:rPr>
        <w:t xml:space="preserve"> Nada Alić, dr. dent. med., v.r.</w:t>
      </w:r>
    </w:p>
    <w:sectPr w:rsidR="002C1D8A" w:rsidRPr="00290A60" w:rsidSect="00D6036A">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99" w:rsidRDefault="004A0799" w:rsidP="002361B0">
      <w:pPr>
        <w:spacing w:after="0" w:line="240" w:lineRule="auto"/>
      </w:pPr>
      <w:r>
        <w:separator/>
      </w:r>
    </w:p>
  </w:endnote>
  <w:endnote w:type="continuationSeparator" w:id="0">
    <w:p w:rsidR="004A0799" w:rsidRDefault="004A0799" w:rsidP="0023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82152"/>
      <w:docPartObj>
        <w:docPartGallery w:val="Page Numbers (Bottom of Page)"/>
        <w:docPartUnique/>
      </w:docPartObj>
    </w:sdtPr>
    <w:sdtEndPr/>
    <w:sdtContent>
      <w:p w:rsidR="002361B0" w:rsidRDefault="002361B0">
        <w:pPr>
          <w:pStyle w:val="Footer"/>
          <w:jc w:val="center"/>
        </w:pPr>
        <w:r>
          <w:fldChar w:fldCharType="begin"/>
        </w:r>
        <w:r>
          <w:instrText>PAGE   \* MERGEFORMAT</w:instrText>
        </w:r>
        <w:r>
          <w:fldChar w:fldCharType="separate"/>
        </w:r>
        <w:r w:rsidR="00824CED">
          <w:rPr>
            <w:noProof/>
          </w:rPr>
          <w:t>2</w:t>
        </w:r>
        <w:r>
          <w:fldChar w:fldCharType="end"/>
        </w:r>
      </w:p>
    </w:sdtContent>
  </w:sdt>
  <w:p w:rsidR="002361B0" w:rsidRDefault="0023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99" w:rsidRDefault="004A0799" w:rsidP="002361B0">
      <w:pPr>
        <w:spacing w:after="0" w:line="240" w:lineRule="auto"/>
      </w:pPr>
      <w:r>
        <w:separator/>
      </w:r>
    </w:p>
  </w:footnote>
  <w:footnote w:type="continuationSeparator" w:id="0">
    <w:p w:rsidR="004A0799" w:rsidRDefault="004A0799" w:rsidP="0023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433"/>
    <w:multiLevelType w:val="hybridMultilevel"/>
    <w:tmpl w:val="7B2E38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3ADA03E6"/>
    <w:multiLevelType w:val="hybridMultilevel"/>
    <w:tmpl w:val="909400DE"/>
    <w:lvl w:ilvl="0" w:tplc="AF5E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32A5CD4"/>
    <w:multiLevelType w:val="hybridMultilevel"/>
    <w:tmpl w:val="F4B8FA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792853D0"/>
    <w:multiLevelType w:val="hybridMultilevel"/>
    <w:tmpl w:val="3B383A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7B91393B"/>
    <w:multiLevelType w:val="hybridMultilevel"/>
    <w:tmpl w:val="98080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8A"/>
    <w:rsid w:val="000008C1"/>
    <w:rsid w:val="00030A95"/>
    <w:rsid w:val="001045F5"/>
    <w:rsid w:val="002055FB"/>
    <w:rsid w:val="002361B0"/>
    <w:rsid w:val="00290A60"/>
    <w:rsid w:val="002C1D8A"/>
    <w:rsid w:val="0040351F"/>
    <w:rsid w:val="00470BED"/>
    <w:rsid w:val="004A0799"/>
    <w:rsid w:val="00786E76"/>
    <w:rsid w:val="00824CED"/>
    <w:rsid w:val="008B3C35"/>
    <w:rsid w:val="00995539"/>
    <w:rsid w:val="009B1BF5"/>
    <w:rsid w:val="009C5F75"/>
    <w:rsid w:val="00A148B6"/>
    <w:rsid w:val="00D23358"/>
    <w:rsid w:val="00D6036A"/>
    <w:rsid w:val="00E129C2"/>
    <w:rsid w:val="00FA10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8A"/>
    <w:pPr>
      <w:ind w:left="720"/>
      <w:contextualSpacing/>
    </w:pPr>
  </w:style>
  <w:style w:type="paragraph" w:styleId="BalloonText">
    <w:name w:val="Balloon Text"/>
    <w:basedOn w:val="Normal"/>
    <w:link w:val="BalloonTextChar"/>
    <w:uiPriority w:val="99"/>
    <w:semiHidden/>
    <w:unhideWhenUsed/>
    <w:rsid w:val="002C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8A"/>
    <w:rPr>
      <w:rFonts w:ascii="Tahoma" w:hAnsi="Tahoma" w:cs="Tahoma"/>
      <w:sz w:val="16"/>
      <w:szCs w:val="16"/>
    </w:rPr>
  </w:style>
  <w:style w:type="paragraph" w:styleId="NoSpacing">
    <w:name w:val="No Spacing"/>
    <w:uiPriority w:val="1"/>
    <w:qFormat/>
    <w:rsid w:val="002C1D8A"/>
    <w:pPr>
      <w:spacing w:after="0" w:line="240" w:lineRule="auto"/>
    </w:pPr>
    <w:rPr>
      <w:rFonts w:ascii="Times New Roman" w:eastAsia="Times New Roman" w:hAnsi="Times New Roman" w:cs="Times New Roman"/>
      <w:sz w:val="24"/>
      <w:szCs w:val="24"/>
      <w:lang w:val="en-US"/>
    </w:rPr>
  </w:style>
  <w:style w:type="character" w:styleId="Strong">
    <w:name w:val="Strong"/>
    <w:uiPriority w:val="22"/>
    <w:qFormat/>
    <w:rsid w:val="002C1D8A"/>
    <w:rPr>
      <w:b/>
      <w:bCs/>
    </w:rPr>
  </w:style>
  <w:style w:type="paragraph" w:styleId="BodyText">
    <w:name w:val="Body Text"/>
    <w:basedOn w:val="Normal"/>
    <w:link w:val="BodyTextChar"/>
    <w:semiHidden/>
    <w:rsid w:val="002C1D8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C1D8A"/>
    <w:rPr>
      <w:rFonts w:ascii="Times New Roman" w:eastAsia="Times New Roman" w:hAnsi="Times New Roman" w:cs="Times New Roman"/>
      <w:sz w:val="24"/>
      <w:szCs w:val="24"/>
    </w:rPr>
  </w:style>
  <w:style w:type="paragraph" w:styleId="NormalWeb">
    <w:name w:val="Normal (Web)"/>
    <w:basedOn w:val="Normal"/>
    <w:uiPriority w:val="99"/>
    <w:unhideWhenUsed/>
    <w:rsid w:val="002C1D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2361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1B0"/>
  </w:style>
  <w:style w:type="paragraph" w:styleId="Footer">
    <w:name w:val="footer"/>
    <w:basedOn w:val="Normal"/>
    <w:link w:val="FooterChar"/>
    <w:uiPriority w:val="99"/>
    <w:unhideWhenUsed/>
    <w:rsid w:val="002361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8A"/>
    <w:pPr>
      <w:ind w:left="720"/>
      <w:contextualSpacing/>
    </w:pPr>
  </w:style>
  <w:style w:type="paragraph" w:styleId="BalloonText">
    <w:name w:val="Balloon Text"/>
    <w:basedOn w:val="Normal"/>
    <w:link w:val="BalloonTextChar"/>
    <w:uiPriority w:val="99"/>
    <w:semiHidden/>
    <w:unhideWhenUsed/>
    <w:rsid w:val="002C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8A"/>
    <w:rPr>
      <w:rFonts w:ascii="Tahoma" w:hAnsi="Tahoma" w:cs="Tahoma"/>
      <w:sz w:val="16"/>
      <w:szCs w:val="16"/>
    </w:rPr>
  </w:style>
  <w:style w:type="paragraph" w:styleId="NoSpacing">
    <w:name w:val="No Spacing"/>
    <w:uiPriority w:val="1"/>
    <w:qFormat/>
    <w:rsid w:val="002C1D8A"/>
    <w:pPr>
      <w:spacing w:after="0" w:line="240" w:lineRule="auto"/>
    </w:pPr>
    <w:rPr>
      <w:rFonts w:ascii="Times New Roman" w:eastAsia="Times New Roman" w:hAnsi="Times New Roman" w:cs="Times New Roman"/>
      <w:sz w:val="24"/>
      <w:szCs w:val="24"/>
      <w:lang w:val="en-US"/>
    </w:rPr>
  </w:style>
  <w:style w:type="character" w:styleId="Strong">
    <w:name w:val="Strong"/>
    <w:uiPriority w:val="22"/>
    <w:qFormat/>
    <w:rsid w:val="002C1D8A"/>
    <w:rPr>
      <w:b/>
      <w:bCs/>
    </w:rPr>
  </w:style>
  <w:style w:type="paragraph" w:styleId="BodyText">
    <w:name w:val="Body Text"/>
    <w:basedOn w:val="Normal"/>
    <w:link w:val="BodyTextChar"/>
    <w:semiHidden/>
    <w:rsid w:val="002C1D8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C1D8A"/>
    <w:rPr>
      <w:rFonts w:ascii="Times New Roman" w:eastAsia="Times New Roman" w:hAnsi="Times New Roman" w:cs="Times New Roman"/>
      <w:sz w:val="24"/>
      <w:szCs w:val="24"/>
    </w:rPr>
  </w:style>
  <w:style w:type="paragraph" w:styleId="NormalWeb">
    <w:name w:val="Normal (Web)"/>
    <w:basedOn w:val="Normal"/>
    <w:uiPriority w:val="99"/>
    <w:unhideWhenUsed/>
    <w:rsid w:val="002C1D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2361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1B0"/>
  </w:style>
  <w:style w:type="paragraph" w:styleId="Footer">
    <w:name w:val="footer"/>
    <w:basedOn w:val="Normal"/>
    <w:link w:val="FooterChar"/>
    <w:uiPriority w:val="99"/>
    <w:unhideWhenUsed/>
    <w:rsid w:val="002361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9925</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dc:creator>
  <cp:lastModifiedBy>Windows User</cp:lastModifiedBy>
  <cp:revision>2</cp:revision>
  <cp:lastPrinted>2023-06-14T06:48:00Z</cp:lastPrinted>
  <dcterms:created xsi:type="dcterms:W3CDTF">2023-06-20T14:07:00Z</dcterms:created>
  <dcterms:modified xsi:type="dcterms:W3CDTF">2023-06-20T14:07:00Z</dcterms:modified>
</cp:coreProperties>
</file>