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0.xml"/>
  <Override ContentType="application/vnd.openxmlformats-officedocument.wordprocessingml.footer+xml" PartName="/word/footer11.xml"/>
  <Override ContentType="application/vnd.openxmlformats-officedocument.wordprocessingml.footer+xml" PartName="/word/footer1.xml"/>
  <Override ContentType="application/vnd.openxmlformats-officedocument.wordprocessingml.footer+xml" PartName="/word/footer6.xml"/>
  <Override ContentType="application/vnd.openxmlformats-officedocument.wordprocessingml.footer+xml" PartName="/word/footer7.xml"/>
  <Override ContentType="application/vnd.openxmlformats-officedocument.wordprocessingml.footer+xml" PartName="/word/footer5.xml"/>
  <Override ContentType="application/vnd.openxmlformats-officedocument.wordprocessingml.footer+xml" PartName="/word/footer8.xml"/>
  <Override ContentType="application/vnd.openxmlformats-officedocument.wordprocessingml.footer+xml" PartName="/word/footer9.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8.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header+xml" PartName="/word/header4.xml"/>
  <Override ContentType="application/vnd.openxmlformats-officedocument.wordprocessingml.header+xml" PartName="/word/header7.xml"/>
  <Override ContentType="application/vnd.openxmlformats-officedocument.wordprocessingml.header+xml" PartName="/word/header6.xml"/>
  <Override ContentType="application/vnd.openxmlformats-officedocument.wordprocessingml.header+xml" PartName="/word/header5.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pPr>
      <w:r w:rsidDel="00000000" w:rsidR="00000000" w:rsidRPr="00000000">
        <w:rPr/>
        <w:drawing>
          <wp:anchor allowOverlap="1" behindDoc="0" distB="114300" distT="114300" distL="114300" distR="114300" hidden="0" layoutInCell="1" locked="0" relativeHeight="0" simplePos="0">
            <wp:simplePos x="0" y="0"/>
            <wp:positionH relativeFrom="page">
              <wp:posOffset>1346200</wp:posOffset>
            </wp:positionH>
            <wp:positionV relativeFrom="page">
              <wp:posOffset>952500</wp:posOffset>
            </wp:positionV>
            <wp:extent cx="4978400" cy="6496866"/>
            <wp:effectExtent b="0" l="0" r="0" t="0"/>
            <wp:wrapSquare wrapText="bothSides" distB="114300" distT="114300" distL="114300" distR="114300"/>
            <wp:docPr id="14"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4978400" cy="6496866"/>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02">
      <w:pPr>
        <w:rPr/>
        <w:sectPr>
          <w:footerReference r:id="rId8" w:type="default"/>
          <w:footerReference r:id="rId9" w:type="first"/>
          <w:pgSz w:h="16834" w:w="11909" w:orient="portrait"/>
          <w:pgMar w:bottom="1440" w:top="1440" w:left="1440" w:right="1440" w:header="720" w:footer="720"/>
          <w:pgNumType w:start="0"/>
          <w:titlePg w:val="1"/>
        </w:sectPr>
      </w:pPr>
      <w:r w:rsidDel="00000000" w:rsidR="00000000" w:rsidRPr="00000000">
        <w:rPr/>
        <w:drawing>
          <wp:anchor allowOverlap="1" behindDoc="1" distB="114300" distT="114300" distL="114300" distR="114300" hidden="0" layoutInCell="1" locked="0" relativeHeight="0" simplePos="0">
            <wp:simplePos x="0" y="0"/>
            <wp:positionH relativeFrom="page">
              <wp:posOffset>2224</wp:posOffset>
            </wp:positionH>
            <wp:positionV relativeFrom="page">
              <wp:posOffset>9525</wp:posOffset>
            </wp:positionV>
            <wp:extent cx="7573137" cy="10696575"/>
            <wp:effectExtent b="0" l="0" r="0" t="0"/>
            <wp:wrapNone/>
            <wp:docPr id="1"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7573137" cy="10696575"/>
                    </a:xfrm>
                    <a:prstGeom prst="rect"/>
                    <a:ln/>
                  </pic:spPr>
                </pic:pic>
              </a:graphicData>
            </a:graphic>
          </wp:anchor>
        </w:drawing>
      </w:r>
      <w:r w:rsidDel="00000000" w:rsidR="00000000" w:rsidRPr="00000000">
        <w:rPr>
          <w:rtl w:val="0"/>
        </w:rPr>
      </w:r>
    </w:p>
    <w:p w:rsidR="00000000" w:rsidDel="00000000" w:rsidP="00000000" w:rsidRDefault="00000000" w:rsidRPr="00000000" w14:paraId="00000003">
      <w:pPr>
        <w:rPr>
          <w:b w:val="1"/>
          <w:color w:val="cc4125"/>
          <w:sz w:val="28"/>
          <w:szCs w:val="28"/>
        </w:rPr>
      </w:pPr>
      <w:r w:rsidDel="00000000" w:rsidR="00000000" w:rsidRPr="00000000">
        <w:rPr>
          <w:b w:val="1"/>
          <w:color w:val="cc4125"/>
          <w:sz w:val="28"/>
          <w:szCs w:val="28"/>
          <w:rtl w:val="0"/>
        </w:rPr>
        <w:t xml:space="preserve">SADRŽAJ</w:t>
      </w:r>
    </w:p>
    <w:p w:rsidR="00000000" w:rsidDel="00000000" w:rsidP="00000000" w:rsidRDefault="00000000" w:rsidRPr="00000000" w14:paraId="00000004">
      <w:pPr>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5">
          <w:pPr>
            <w:widowControl w:val="0"/>
            <w:tabs>
              <w:tab w:val="right" w:leader="none" w:pos="12000"/>
            </w:tabs>
            <w:spacing w:before="60" w:line="240" w:lineRule="auto"/>
            <w:jc w:val="left"/>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gjdgxs">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1. UVOD</w:t>
              <w:tab/>
              <w:t xml:space="preserve">4</w:t>
            </w:r>
          </w:hyperlink>
          <w:r w:rsidDel="00000000" w:rsidR="00000000" w:rsidRPr="00000000">
            <w:rPr>
              <w:rtl w:val="0"/>
            </w:rPr>
          </w:r>
        </w:p>
        <w:p w:rsidR="00000000" w:rsidDel="00000000" w:rsidP="00000000" w:rsidRDefault="00000000" w:rsidRPr="00000000" w14:paraId="00000006">
          <w:pPr>
            <w:widowControl w:val="0"/>
            <w:tabs>
              <w:tab w:val="right" w:leader="none" w:pos="12000"/>
            </w:tabs>
            <w:spacing w:before="60" w:line="240" w:lineRule="auto"/>
            <w:jc w:val="left"/>
            <w:rPr>
              <w:rFonts w:ascii="Arial" w:cs="Arial" w:eastAsia="Arial" w:hAnsi="Arial"/>
              <w:b w:val="1"/>
              <w:i w:val="0"/>
              <w:smallCaps w:val="0"/>
              <w:strike w:val="0"/>
              <w:color w:val="000000"/>
              <w:sz w:val="22"/>
              <w:szCs w:val="22"/>
              <w:u w:val="none"/>
              <w:shd w:fill="auto" w:val="clear"/>
              <w:vertAlign w:val="baseline"/>
            </w:rPr>
          </w:pPr>
          <w:hyperlink w:anchor="_30j0zll">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2. ZEMLJOPISNO PODRUČJE KOJE SRUP OBUHVAĆA</w:t>
              <w:tab/>
              <w:t xml:space="preserve">6</w:t>
            </w:r>
          </w:hyperlink>
          <w:r w:rsidDel="00000000" w:rsidR="00000000" w:rsidRPr="00000000">
            <w:rPr>
              <w:rtl w:val="0"/>
            </w:rPr>
          </w:r>
        </w:p>
        <w:p w:rsidR="00000000" w:rsidDel="00000000" w:rsidP="00000000" w:rsidRDefault="00000000" w:rsidRPr="00000000" w14:paraId="00000007">
          <w:pPr>
            <w:widowControl w:val="0"/>
            <w:tabs>
              <w:tab w:val="right" w:leader="none"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1fob9te">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2.1. Teritorijalni obuhvat</w:t>
              <w:tab/>
              <w:t xml:space="preserve">6</w:t>
            </w:r>
          </w:hyperlink>
          <w:r w:rsidDel="00000000" w:rsidR="00000000" w:rsidRPr="00000000">
            <w:rPr>
              <w:rtl w:val="0"/>
            </w:rPr>
          </w:r>
        </w:p>
        <w:p w:rsidR="00000000" w:rsidDel="00000000" w:rsidP="00000000" w:rsidRDefault="00000000" w:rsidRPr="00000000" w14:paraId="00000008">
          <w:pPr>
            <w:widowControl w:val="0"/>
            <w:tabs>
              <w:tab w:val="right" w:leader="none"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3znysh7">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2.2. Teritorijalni kontekst</w:t>
              <w:tab/>
              <w:t xml:space="preserve">8</w:t>
            </w:r>
          </w:hyperlink>
          <w:r w:rsidDel="00000000" w:rsidR="00000000" w:rsidRPr="00000000">
            <w:rPr>
              <w:rtl w:val="0"/>
            </w:rPr>
          </w:r>
        </w:p>
        <w:p w:rsidR="00000000" w:rsidDel="00000000" w:rsidP="00000000" w:rsidRDefault="00000000" w:rsidRPr="00000000" w14:paraId="00000009">
          <w:pPr>
            <w:widowControl w:val="0"/>
            <w:tabs>
              <w:tab w:val="right" w:leader="none" w:pos="12000"/>
            </w:tabs>
            <w:spacing w:before="60" w:line="24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2et92p0">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2.2.1. Geoprostorni i geoprometni položaj</w:t>
              <w:tab/>
              <w:t xml:space="preserve">8</w:t>
            </w:r>
          </w:hyperlink>
          <w:r w:rsidDel="00000000" w:rsidR="00000000" w:rsidRPr="00000000">
            <w:rPr>
              <w:rtl w:val="0"/>
            </w:rPr>
          </w:r>
        </w:p>
        <w:p w:rsidR="00000000" w:rsidDel="00000000" w:rsidP="00000000" w:rsidRDefault="00000000" w:rsidRPr="00000000" w14:paraId="0000000A">
          <w:pPr>
            <w:widowControl w:val="0"/>
            <w:tabs>
              <w:tab w:val="right" w:leader="none" w:pos="12000"/>
            </w:tabs>
            <w:spacing w:before="60" w:line="24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tyjcwt">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2.2.2. Osnovna prirodna obilježja</w:t>
              <w:tab/>
              <w:t xml:space="preserve">8</w:t>
            </w:r>
          </w:hyperlink>
          <w:r w:rsidDel="00000000" w:rsidR="00000000" w:rsidRPr="00000000">
            <w:rPr>
              <w:rtl w:val="0"/>
            </w:rPr>
          </w:r>
        </w:p>
        <w:p w:rsidR="00000000" w:rsidDel="00000000" w:rsidP="00000000" w:rsidRDefault="00000000" w:rsidRPr="00000000" w14:paraId="0000000B">
          <w:pPr>
            <w:widowControl w:val="0"/>
            <w:tabs>
              <w:tab w:val="right" w:leader="none" w:pos="12000"/>
            </w:tabs>
            <w:spacing w:before="60" w:line="240" w:lineRule="auto"/>
            <w:jc w:val="left"/>
            <w:rPr>
              <w:rFonts w:ascii="Arial" w:cs="Arial" w:eastAsia="Arial" w:hAnsi="Arial"/>
              <w:b w:val="1"/>
              <w:i w:val="0"/>
              <w:smallCaps w:val="0"/>
              <w:strike w:val="0"/>
              <w:color w:val="000000"/>
              <w:sz w:val="22"/>
              <w:szCs w:val="22"/>
              <w:u w:val="none"/>
              <w:shd w:fill="auto" w:val="clear"/>
              <w:vertAlign w:val="baseline"/>
            </w:rPr>
          </w:pPr>
          <w:hyperlink w:anchor="_3dy6vkm">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3. SUDJELOVANJE PARTNERA U PRIPREMI I PROVEDBI SRUP-a</w:t>
              <w:tab/>
              <w:t xml:space="preserve">9</w:t>
            </w:r>
          </w:hyperlink>
          <w:r w:rsidDel="00000000" w:rsidR="00000000" w:rsidRPr="00000000">
            <w:rPr>
              <w:rtl w:val="0"/>
            </w:rPr>
          </w:r>
        </w:p>
        <w:p w:rsidR="00000000" w:rsidDel="00000000" w:rsidP="00000000" w:rsidRDefault="00000000" w:rsidRPr="00000000" w14:paraId="0000000C">
          <w:pPr>
            <w:widowControl w:val="0"/>
            <w:tabs>
              <w:tab w:val="right" w:leader="none" w:pos="12000"/>
            </w:tabs>
            <w:spacing w:before="60" w:line="240" w:lineRule="auto"/>
            <w:jc w:val="left"/>
            <w:rPr>
              <w:rFonts w:ascii="Arial" w:cs="Arial" w:eastAsia="Arial" w:hAnsi="Arial"/>
              <w:b w:val="1"/>
              <w:i w:val="0"/>
              <w:smallCaps w:val="0"/>
              <w:strike w:val="0"/>
              <w:color w:val="000000"/>
              <w:sz w:val="22"/>
              <w:szCs w:val="22"/>
              <w:u w:val="none"/>
              <w:shd w:fill="auto" w:val="clear"/>
              <w:vertAlign w:val="baseline"/>
            </w:rPr>
          </w:pPr>
          <w:hyperlink w:anchor="_1t3h5sf">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4. SREDNJOROČNA VIZIJA RAZVOJA URBANOG PODRUČJA</w:t>
              <w:tab/>
              <w:t xml:space="preserve">12</w:t>
            </w:r>
          </w:hyperlink>
          <w:r w:rsidDel="00000000" w:rsidR="00000000" w:rsidRPr="00000000">
            <w:rPr>
              <w:rtl w:val="0"/>
            </w:rPr>
          </w:r>
        </w:p>
        <w:p w:rsidR="00000000" w:rsidDel="00000000" w:rsidP="00000000" w:rsidRDefault="00000000" w:rsidRPr="00000000" w14:paraId="0000000D">
          <w:pPr>
            <w:widowControl w:val="0"/>
            <w:tabs>
              <w:tab w:val="right" w:leader="none" w:pos="12000"/>
            </w:tabs>
            <w:spacing w:before="60" w:line="240" w:lineRule="auto"/>
            <w:jc w:val="left"/>
            <w:rPr>
              <w:rFonts w:ascii="Arial" w:cs="Arial" w:eastAsia="Arial" w:hAnsi="Arial"/>
              <w:b w:val="1"/>
              <w:i w:val="0"/>
              <w:smallCaps w:val="0"/>
              <w:strike w:val="0"/>
              <w:color w:val="000000"/>
              <w:sz w:val="22"/>
              <w:szCs w:val="22"/>
              <w:u w:val="none"/>
              <w:shd w:fill="auto" w:val="clear"/>
              <w:vertAlign w:val="baseline"/>
            </w:rPr>
          </w:pPr>
          <w:hyperlink w:anchor="_4d34og8">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5. SREDNJOROČNE RAZVOJNE POTREBE I POTENCIJALI</w:t>
              <w:tab/>
              <w:t xml:space="preserve">15</w:t>
            </w:r>
          </w:hyperlink>
          <w:r w:rsidDel="00000000" w:rsidR="00000000" w:rsidRPr="00000000">
            <w:rPr>
              <w:rtl w:val="0"/>
            </w:rPr>
          </w:r>
        </w:p>
        <w:p w:rsidR="00000000" w:rsidDel="00000000" w:rsidP="00000000" w:rsidRDefault="00000000" w:rsidRPr="00000000" w14:paraId="0000000E">
          <w:pPr>
            <w:widowControl w:val="0"/>
            <w:tabs>
              <w:tab w:val="right" w:leader="none"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2s8eyo1">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5.1. Društvo</w:t>
              <w:tab/>
              <w:t xml:space="preserve">15</w:t>
            </w:r>
          </w:hyperlink>
          <w:r w:rsidDel="00000000" w:rsidR="00000000" w:rsidRPr="00000000">
            <w:rPr>
              <w:rtl w:val="0"/>
            </w:rPr>
          </w:r>
        </w:p>
        <w:p w:rsidR="00000000" w:rsidDel="00000000" w:rsidP="00000000" w:rsidRDefault="00000000" w:rsidRPr="00000000" w14:paraId="0000000F">
          <w:pPr>
            <w:widowControl w:val="0"/>
            <w:tabs>
              <w:tab w:val="right" w:leader="none"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17dp8vu">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5.2. Gospodarstvo</w:t>
              <w:tab/>
              <w:t xml:space="preserve">16</w:t>
            </w:r>
          </w:hyperlink>
          <w:r w:rsidDel="00000000" w:rsidR="00000000" w:rsidRPr="00000000">
            <w:rPr>
              <w:rtl w:val="0"/>
            </w:rPr>
          </w:r>
        </w:p>
        <w:p w:rsidR="00000000" w:rsidDel="00000000" w:rsidP="00000000" w:rsidRDefault="00000000" w:rsidRPr="00000000" w14:paraId="00000010">
          <w:pPr>
            <w:widowControl w:val="0"/>
            <w:tabs>
              <w:tab w:val="right" w:leader="none"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3rdcrjn">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5.3. Urbano okruženje</w:t>
              <w:tab/>
              <w:t xml:space="preserve">18</w:t>
            </w:r>
          </w:hyperlink>
          <w:r w:rsidDel="00000000" w:rsidR="00000000" w:rsidRPr="00000000">
            <w:rPr>
              <w:rtl w:val="0"/>
            </w:rPr>
          </w:r>
        </w:p>
        <w:p w:rsidR="00000000" w:rsidDel="00000000" w:rsidP="00000000" w:rsidRDefault="00000000" w:rsidRPr="00000000" w14:paraId="00000011">
          <w:pPr>
            <w:widowControl w:val="0"/>
            <w:tabs>
              <w:tab w:val="right" w:leader="none" w:pos="12000"/>
            </w:tabs>
            <w:spacing w:before="60" w:line="240" w:lineRule="auto"/>
            <w:jc w:val="left"/>
            <w:rPr>
              <w:rFonts w:ascii="Arial" w:cs="Arial" w:eastAsia="Arial" w:hAnsi="Arial"/>
              <w:b w:val="1"/>
              <w:i w:val="0"/>
              <w:smallCaps w:val="0"/>
              <w:strike w:val="0"/>
              <w:color w:val="000000"/>
              <w:sz w:val="22"/>
              <w:szCs w:val="22"/>
              <w:u w:val="none"/>
              <w:shd w:fill="auto" w:val="clear"/>
              <w:vertAlign w:val="baseline"/>
            </w:rPr>
          </w:pPr>
          <w:hyperlink w:anchor="_26in1rg">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6. OPIS INTEGRIRANOG PRISTUPA RJEŠAVANJU UTVRĐENIH RAZVOJNIH POTREBA I POTENCIJALA UKLJUČUJUĆI ISPUNJAVANJE KRITERIJA VEZANO UZ STRATEŠKU RELEVANTNOST PROJEKATA</w:t>
              <w:tab/>
              <w:t xml:space="preserve">21</w:t>
            </w:r>
          </w:hyperlink>
          <w:r w:rsidDel="00000000" w:rsidR="00000000" w:rsidRPr="00000000">
            <w:rPr>
              <w:rtl w:val="0"/>
            </w:rPr>
          </w:r>
        </w:p>
        <w:p w:rsidR="00000000" w:rsidDel="00000000" w:rsidP="00000000" w:rsidRDefault="00000000" w:rsidRPr="00000000" w14:paraId="00000012">
          <w:pPr>
            <w:widowControl w:val="0"/>
            <w:tabs>
              <w:tab w:val="right" w:leader="none"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cj0y2mc49jo2">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6.1. Opis integriranih teritorijalnih ulaganja</w:t>
              <w:tab/>
              <w:t xml:space="preserve">21</w:t>
            </w:r>
          </w:hyperlink>
          <w:r w:rsidDel="00000000" w:rsidR="00000000" w:rsidRPr="00000000">
            <w:rPr>
              <w:rtl w:val="0"/>
            </w:rPr>
          </w:r>
        </w:p>
        <w:p w:rsidR="00000000" w:rsidDel="00000000" w:rsidP="00000000" w:rsidRDefault="00000000" w:rsidRPr="00000000" w14:paraId="00000013">
          <w:pPr>
            <w:widowControl w:val="0"/>
            <w:tabs>
              <w:tab w:val="right" w:leader="none"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35nkun2">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6.2. Opis strateške relevantnosti kroz ITU mehanizam</w:t>
              <w:tab/>
              <w:t xml:space="preserve">23</w:t>
            </w:r>
          </w:hyperlink>
          <w:r w:rsidDel="00000000" w:rsidR="00000000" w:rsidRPr="00000000">
            <w:rPr>
              <w:rtl w:val="0"/>
            </w:rPr>
          </w:r>
        </w:p>
        <w:p w:rsidR="00000000" w:rsidDel="00000000" w:rsidP="00000000" w:rsidRDefault="00000000" w:rsidRPr="00000000" w14:paraId="00000014">
          <w:pPr>
            <w:widowControl w:val="0"/>
            <w:tabs>
              <w:tab w:val="right" w:leader="none"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2jxsxqh">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6.3. Opis sustava provedbe ITU mehanizma</w:t>
              <w:tab/>
              <w:t xml:space="preserve">25</w:t>
            </w:r>
          </w:hyperlink>
          <w:r w:rsidDel="00000000" w:rsidR="00000000" w:rsidRPr="00000000">
            <w:rPr>
              <w:rtl w:val="0"/>
            </w:rPr>
          </w:r>
        </w:p>
        <w:p w:rsidR="00000000" w:rsidDel="00000000" w:rsidP="00000000" w:rsidRDefault="00000000" w:rsidRPr="00000000" w14:paraId="00000015">
          <w:pPr>
            <w:widowControl w:val="0"/>
            <w:tabs>
              <w:tab w:val="right" w:leader="none" w:pos="12000"/>
            </w:tabs>
            <w:spacing w:before="60" w:line="240" w:lineRule="auto"/>
            <w:jc w:val="left"/>
            <w:rPr>
              <w:rFonts w:ascii="Arial" w:cs="Arial" w:eastAsia="Arial" w:hAnsi="Arial"/>
              <w:b w:val="1"/>
              <w:i w:val="0"/>
              <w:smallCaps w:val="0"/>
              <w:strike w:val="0"/>
              <w:color w:val="000000"/>
              <w:sz w:val="22"/>
              <w:szCs w:val="22"/>
              <w:u w:val="none"/>
              <w:shd w:fill="auto" w:val="clear"/>
              <w:vertAlign w:val="baseline"/>
            </w:rPr>
          </w:pPr>
          <w:hyperlink w:anchor="_z337ya">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7. USKLAĐENOST S EU STRATEŠKIM DOKUMENTIMA, NACIONALNOM RAZVOJNOM STRATEGIJOM, SEKTORSKIM I VIŠESEKTORSKIM STRATEGIJAMA, PLANOVIMA RAZVOJA ŽUPANIJA TE DOKUMENTIMA PROSTORNOG UREĐENJA</w:t>
              <w:tab/>
              <w:t xml:space="preserve">28</w:t>
            </w:r>
          </w:hyperlink>
          <w:r w:rsidDel="00000000" w:rsidR="00000000" w:rsidRPr="00000000">
            <w:rPr>
              <w:rtl w:val="0"/>
            </w:rPr>
          </w:r>
        </w:p>
        <w:p w:rsidR="00000000" w:rsidDel="00000000" w:rsidP="00000000" w:rsidRDefault="00000000" w:rsidRPr="00000000" w14:paraId="00000016">
          <w:pPr>
            <w:widowControl w:val="0"/>
            <w:tabs>
              <w:tab w:val="right" w:leader="none" w:pos="12000"/>
            </w:tabs>
            <w:spacing w:before="60" w:line="240" w:lineRule="auto"/>
            <w:jc w:val="left"/>
            <w:rPr>
              <w:rFonts w:ascii="Arial" w:cs="Arial" w:eastAsia="Arial" w:hAnsi="Arial"/>
              <w:b w:val="1"/>
              <w:i w:val="0"/>
              <w:smallCaps w:val="0"/>
              <w:strike w:val="0"/>
              <w:color w:val="000000"/>
              <w:sz w:val="22"/>
              <w:szCs w:val="22"/>
              <w:u w:val="none"/>
              <w:shd w:fill="auto" w:val="clear"/>
              <w:vertAlign w:val="baseline"/>
            </w:rPr>
          </w:pPr>
          <w:hyperlink w:anchor="_3j2qqm3">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8. OPIS PRIORITETA JAVNE POLITIKE U SREDNJOROČNOM RAZDOBLJU</w:t>
              <w:tab/>
              <w:t xml:space="preserve">36</w:t>
            </w:r>
          </w:hyperlink>
          <w:r w:rsidDel="00000000" w:rsidR="00000000" w:rsidRPr="00000000">
            <w:rPr>
              <w:rtl w:val="0"/>
            </w:rPr>
          </w:r>
        </w:p>
        <w:p w:rsidR="00000000" w:rsidDel="00000000" w:rsidP="00000000" w:rsidRDefault="00000000" w:rsidRPr="00000000" w14:paraId="00000017">
          <w:pPr>
            <w:widowControl w:val="0"/>
            <w:tabs>
              <w:tab w:val="right" w:leader="none"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1y810tw">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8.1. Prioritet 1. Područje za život</w:t>
              <w:tab/>
              <w:t xml:space="preserve">37</w:t>
            </w:r>
          </w:hyperlink>
          <w:r w:rsidDel="00000000" w:rsidR="00000000" w:rsidRPr="00000000">
            <w:rPr>
              <w:rtl w:val="0"/>
            </w:rPr>
          </w:r>
        </w:p>
        <w:p w:rsidR="00000000" w:rsidDel="00000000" w:rsidP="00000000" w:rsidRDefault="00000000" w:rsidRPr="00000000" w14:paraId="00000018">
          <w:pPr>
            <w:widowControl w:val="0"/>
            <w:tabs>
              <w:tab w:val="right" w:leader="none"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9erqrj4vcfh8">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8.2. Prioritet 2. Područje za rad</w:t>
              <w:tab/>
              <w:t xml:space="preserve">39</w:t>
            </w:r>
          </w:hyperlink>
          <w:r w:rsidDel="00000000" w:rsidR="00000000" w:rsidRPr="00000000">
            <w:rPr>
              <w:rtl w:val="0"/>
            </w:rPr>
          </w:r>
        </w:p>
        <w:p w:rsidR="00000000" w:rsidDel="00000000" w:rsidP="00000000" w:rsidRDefault="00000000" w:rsidRPr="00000000" w14:paraId="00000019">
          <w:pPr>
            <w:widowControl w:val="0"/>
            <w:tabs>
              <w:tab w:val="right" w:leader="none"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2xcytpi">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8.3. Prioritet 3. Povezano područje</w:t>
              <w:tab/>
              <w:t xml:space="preserve">40</w:t>
            </w:r>
          </w:hyperlink>
          <w:r w:rsidDel="00000000" w:rsidR="00000000" w:rsidRPr="00000000">
            <w:rPr>
              <w:rtl w:val="0"/>
            </w:rPr>
          </w:r>
        </w:p>
        <w:p w:rsidR="00000000" w:rsidDel="00000000" w:rsidP="00000000" w:rsidRDefault="00000000" w:rsidRPr="00000000" w14:paraId="0000001A">
          <w:pPr>
            <w:widowControl w:val="0"/>
            <w:tabs>
              <w:tab w:val="right" w:leader="none"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1ci93xb">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8.4. Prioritet 4. Održivo područje</w:t>
              <w:tab/>
              <w:t xml:space="preserve">40</w:t>
            </w:r>
          </w:hyperlink>
          <w:r w:rsidDel="00000000" w:rsidR="00000000" w:rsidRPr="00000000">
            <w:rPr>
              <w:rtl w:val="0"/>
            </w:rPr>
          </w:r>
        </w:p>
        <w:p w:rsidR="00000000" w:rsidDel="00000000" w:rsidP="00000000" w:rsidRDefault="00000000" w:rsidRPr="00000000" w14:paraId="0000001B">
          <w:pPr>
            <w:widowControl w:val="0"/>
            <w:tabs>
              <w:tab w:val="right" w:leader="none" w:pos="12000"/>
            </w:tabs>
            <w:spacing w:before="60" w:line="240" w:lineRule="auto"/>
            <w:jc w:val="left"/>
            <w:rPr>
              <w:rFonts w:ascii="Arial" w:cs="Arial" w:eastAsia="Arial" w:hAnsi="Arial"/>
              <w:b w:val="1"/>
              <w:i w:val="0"/>
              <w:smallCaps w:val="0"/>
              <w:strike w:val="0"/>
              <w:color w:val="000000"/>
              <w:sz w:val="22"/>
              <w:szCs w:val="22"/>
              <w:u w:val="none"/>
              <w:shd w:fill="auto" w:val="clear"/>
              <w:vertAlign w:val="baseline"/>
            </w:rPr>
          </w:pPr>
          <w:hyperlink w:anchor="_3whwml4">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9. POPIS POSEBNIH CILJEVA I KLJUČNIH POKAZATELJA ISHODA</w:t>
              <w:tab/>
              <w:t xml:space="preserve">42</w:t>
            </w:r>
          </w:hyperlink>
          <w:r w:rsidDel="00000000" w:rsidR="00000000" w:rsidRPr="00000000">
            <w:rPr>
              <w:rtl w:val="0"/>
            </w:rPr>
          </w:r>
        </w:p>
        <w:p w:rsidR="00000000" w:rsidDel="00000000" w:rsidP="00000000" w:rsidRDefault="00000000" w:rsidRPr="00000000" w14:paraId="0000001C">
          <w:pPr>
            <w:widowControl w:val="0"/>
            <w:tabs>
              <w:tab w:val="right" w:leader="none" w:pos="12000"/>
            </w:tabs>
            <w:spacing w:before="60" w:line="240" w:lineRule="auto"/>
            <w:jc w:val="left"/>
            <w:rPr>
              <w:rFonts w:ascii="Arial" w:cs="Arial" w:eastAsia="Arial" w:hAnsi="Arial"/>
              <w:b w:val="1"/>
              <w:i w:val="0"/>
              <w:smallCaps w:val="0"/>
              <w:strike w:val="0"/>
              <w:color w:val="000000"/>
              <w:sz w:val="22"/>
              <w:szCs w:val="22"/>
              <w:u w:val="none"/>
              <w:shd w:fill="auto" w:val="clear"/>
              <w:vertAlign w:val="baseline"/>
            </w:rPr>
          </w:pPr>
          <w:hyperlink w:anchor="_2bn6wsx">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10. TERMINSKI PLAN PROVEDBE PROJEKATA OD STRATEŠKOG ZNAČAJA</w:t>
              <w:tab/>
              <w:t xml:space="preserve">46</w:t>
            </w:r>
          </w:hyperlink>
          <w:r w:rsidDel="00000000" w:rsidR="00000000" w:rsidRPr="00000000">
            <w:rPr>
              <w:rtl w:val="0"/>
            </w:rPr>
          </w:r>
        </w:p>
        <w:p w:rsidR="00000000" w:rsidDel="00000000" w:rsidP="00000000" w:rsidRDefault="00000000" w:rsidRPr="00000000" w14:paraId="0000001D">
          <w:pPr>
            <w:widowControl w:val="0"/>
            <w:tabs>
              <w:tab w:val="right" w:leader="none" w:pos="12000"/>
            </w:tabs>
            <w:spacing w:before="60" w:line="240" w:lineRule="auto"/>
            <w:jc w:val="left"/>
            <w:rPr>
              <w:rFonts w:ascii="Arial" w:cs="Arial" w:eastAsia="Arial" w:hAnsi="Arial"/>
              <w:b w:val="1"/>
              <w:i w:val="0"/>
              <w:smallCaps w:val="0"/>
              <w:strike w:val="0"/>
              <w:color w:val="000000"/>
              <w:sz w:val="22"/>
              <w:szCs w:val="22"/>
              <w:u w:val="none"/>
              <w:shd w:fill="auto" w:val="clear"/>
              <w:vertAlign w:val="baseline"/>
            </w:rPr>
          </w:pPr>
          <w:hyperlink w:anchor="_qsh70q">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11. INDIKATIVNI FINANCIJSKI PLAN</w:t>
              <w:tab/>
              <w:t xml:space="preserve">50</w:t>
            </w:r>
          </w:hyperlink>
          <w:r w:rsidDel="00000000" w:rsidR="00000000" w:rsidRPr="00000000">
            <w:rPr>
              <w:rtl w:val="0"/>
            </w:rPr>
          </w:r>
        </w:p>
        <w:p w:rsidR="00000000" w:rsidDel="00000000" w:rsidP="00000000" w:rsidRDefault="00000000" w:rsidRPr="00000000" w14:paraId="0000001E">
          <w:pPr>
            <w:widowControl w:val="0"/>
            <w:tabs>
              <w:tab w:val="right" w:leader="none" w:pos="12000"/>
            </w:tabs>
            <w:spacing w:before="60" w:line="240" w:lineRule="auto"/>
            <w:jc w:val="left"/>
            <w:rPr>
              <w:rFonts w:ascii="Arial" w:cs="Arial" w:eastAsia="Arial" w:hAnsi="Arial"/>
              <w:b w:val="1"/>
              <w:i w:val="0"/>
              <w:smallCaps w:val="0"/>
              <w:strike w:val="0"/>
              <w:color w:val="000000"/>
              <w:sz w:val="22"/>
              <w:szCs w:val="22"/>
              <w:u w:val="none"/>
              <w:shd w:fill="auto" w:val="clear"/>
              <w:vertAlign w:val="baseline"/>
            </w:rPr>
          </w:pPr>
          <w:hyperlink w:anchor="_3as4poj">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12. OKVIR ZA PRAĆENJE I VREDNOVANJE</w:t>
              <w:tab/>
              <w:t xml:space="preserve">54</w:t>
            </w:r>
          </w:hyperlink>
          <w:r w:rsidDel="00000000" w:rsidR="00000000" w:rsidRPr="00000000">
            <w:rPr>
              <w:rtl w:val="0"/>
            </w:rPr>
          </w:r>
        </w:p>
        <w:p w:rsidR="00000000" w:rsidDel="00000000" w:rsidP="00000000" w:rsidRDefault="00000000" w:rsidRPr="00000000" w14:paraId="0000001F">
          <w:pPr>
            <w:widowControl w:val="0"/>
            <w:tabs>
              <w:tab w:val="right" w:leader="none" w:pos="12000"/>
            </w:tabs>
            <w:spacing w:before="60" w:line="240" w:lineRule="auto"/>
            <w:jc w:val="left"/>
            <w:rPr>
              <w:rFonts w:ascii="Arial" w:cs="Arial" w:eastAsia="Arial" w:hAnsi="Arial"/>
              <w:b w:val="1"/>
              <w:i w:val="0"/>
              <w:smallCaps w:val="0"/>
              <w:strike w:val="0"/>
              <w:color w:val="000000"/>
              <w:sz w:val="22"/>
              <w:szCs w:val="22"/>
              <w:u w:val="none"/>
              <w:shd w:fill="auto" w:val="clear"/>
              <w:vertAlign w:val="baseline"/>
            </w:rPr>
          </w:pPr>
          <w:hyperlink w:anchor="_49x2ik5">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PRILOG 1. ANALIZA STANJA</w:t>
              <w:tab/>
              <w:t xml:space="preserve">56</w:t>
            </w:r>
          </w:hyperlink>
          <w:r w:rsidDel="00000000" w:rsidR="00000000" w:rsidRPr="00000000">
            <w:rPr>
              <w:rtl w:val="0"/>
            </w:rPr>
          </w:r>
        </w:p>
        <w:p w:rsidR="00000000" w:rsidDel="00000000" w:rsidP="00000000" w:rsidRDefault="00000000" w:rsidRPr="00000000" w14:paraId="00000020">
          <w:pPr>
            <w:widowControl w:val="0"/>
            <w:tabs>
              <w:tab w:val="right" w:leader="none"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2p2csry">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P1. Društvo</w:t>
              <w:tab/>
              <w:t xml:space="preserve">56</w:t>
            </w:r>
          </w:hyperlink>
          <w:r w:rsidDel="00000000" w:rsidR="00000000" w:rsidRPr="00000000">
            <w:rPr>
              <w:rtl w:val="0"/>
            </w:rPr>
          </w:r>
        </w:p>
        <w:p w:rsidR="00000000" w:rsidDel="00000000" w:rsidP="00000000" w:rsidRDefault="00000000" w:rsidRPr="00000000" w14:paraId="00000021">
          <w:pPr>
            <w:widowControl w:val="0"/>
            <w:tabs>
              <w:tab w:val="right" w:leader="none" w:pos="12000"/>
            </w:tabs>
            <w:spacing w:before="60" w:line="24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147n2zr">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P1.1. Demografija</w:t>
              <w:tab/>
              <w:t xml:space="preserve">56</w:t>
            </w:r>
          </w:hyperlink>
          <w:r w:rsidDel="00000000" w:rsidR="00000000" w:rsidRPr="00000000">
            <w:rPr>
              <w:rtl w:val="0"/>
            </w:rPr>
          </w:r>
        </w:p>
        <w:p w:rsidR="00000000" w:rsidDel="00000000" w:rsidP="00000000" w:rsidRDefault="00000000" w:rsidRPr="00000000" w14:paraId="00000022">
          <w:pPr>
            <w:widowControl w:val="0"/>
            <w:tabs>
              <w:tab w:val="right" w:leader="none" w:pos="12000"/>
            </w:tabs>
            <w:spacing w:before="60" w:line="24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3o7alnk">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P1.2. Socijalno uključivanje i usluge socijalne skrbi</w:t>
              <w:tab/>
              <w:t xml:space="preserve">61</w:t>
            </w:r>
          </w:hyperlink>
          <w:r w:rsidDel="00000000" w:rsidR="00000000" w:rsidRPr="00000000">
            <w:rPr>
              <w:rtl w:val="0"/>
            </w:rPr>
          </w:r>
        </w:p>
        <w:p w:rsidR="00000000" w:rsidDel="00000000" w:rsidP="00000000" w:rsidRDefault="00000000" w:rsidRPr="00000000" w14:paraId="00000023">
          <w:pPr>
            <w:widowControl w:val="0"/>
            <w:tabs>
              <w:tab w:val="right" w:leader="none" w:pos="12000"/>
            </w:tabs>
            <w:spacing w:before="60" w:line="24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23ckvvd">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P1.3. Društvena i zdravstvena infrastruktura</w:t>
              <w:tab/>
              <w:t xml:space="preserve">64</w:t>
            </w:r>
          </w:hyperlink>
          <w:r w:rsidDel="00000000" w:rsidR="00000000" w:rsidRPr="00000000">
            <w:rPr>
              <w:rtl w:val="0"/>
            </w:rPr>
          </w:r>
        </w:p>
        <w:p w:rsidR="00000000" w:rsidDel="00000000" w:rsidP="00000000" w:rsidRDefault="00000000" w:rsidRPr="00000000" w14:paraId="00000024">
          <w:pPr>
            <w:widowControl w:val="0"/>
            <w:tabs>
              <w:tab w:val="right" w:leader="none" w:pos="12000"/>
            </w:tabs>
            <w:spacing w:before="60" w:line="24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ihv636">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P1.4. Obrazovanje</w:t>
              <w:tab/>
              <w:t xml:space="preserve">69</w:t>
            </w:r>
          </w:hyperlink>
          <w:r w:rsidDel="00000000" w:rsidR="00000000" w:rsidRPr="00000000">
            <w:rPr>
              <w:rtl w:val="0"/>
            </w:rPr>
          </w:r>
        </w:p>
        <w:p w:rsidR="00000000" w:rsidDel="00000000" w:rsidP="00000000" w:rsidRDefault="00000000" w:rsidRPr="00000000" w14:paraId="00000025">
          <w:pPr>
            <w:widowControl w:val="0"/>
            <w:tabs>
              <w:tab w:val="right" w:leader="none"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32hioqz">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P2. Gospodarstvo</w:t>
              <w:tab/>
              <w:t xml:space="preserve">73</w:t>
            </w:r>
          </w:hyperlink>
          <w:r w:rsidDel="00000000" w:rsidR="00000000" w:rsidRPr="00000000">
            <w:rPr>
              <w:rtl w:val="0"/>
            </w:rPr>
          </w:r>
        </w:p>
        <w:p w:rsidR="00000000" w:rsidDel="00000000" w:rsidP="00000000" w:rsidRDefault="00000000" w:rsidRPr="00000000" w14:paraId="00000026">
          <w:pPr>
            <w:widowControl w:val="0"/>
            <w:tabs>
              <w:tab w:val="right" w:leader="none" w:pos="12000"/>
            </w:tabs>
            <w:spacing w:before="60" w:line="24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1hmsyys">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P2.1. Opća gospodarska kretanja</w:t>
              <w:tab/>
              <w:t xml:space="preserve">73</w:t>
            </w:r>
          </w:hyperlink>
          <w:r w:rsidDel="00000000" w:rsidR="00000000" w:rsidRPr="00000000">
            <w:rPr>
              <w:rtl w:val="0"/>
            </w:rPr>
          </w:r>
        </w:p>
        <w:p w:rsidR="00000000" w:rsidDel="00000000" w:rsidP="00000000" w:rsidRDefault="00000000" w:rsidRPr="00000000" w14:paraId="00000027">
          <w:pPr>
            <w:widowControl w:val="0"/>
            <w:tabs>
              <w:tab w:val="right" w:leader="none" w:pos="12000"/>
            </w:tabs>
            <w:spacing w:before="60" w:line="24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41mghml">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P2.2. Tržište rada</w:t>
              <w:tab/>
              <w:t xml:space="preserve">75</w:t>
            </w:r>
          </w:hyperlink>
          <w:r w:rsidDel="00000000" w:rsidR="00000000" w:rsidRPr="00000000">
            <w:rPr>
              <w:rtl w:val="0"/>
            </w:rPr>
          </w:r>
        </w:p>
        <w:p w:rsidR="00000000" w:rsidDel="00000000" w:rsidP="00000000" w:rsidRDefault="00000000" w:rsidRPr="00000000" w14:paraId="00000028">
          <w:pPr>
            <w:widowControl w:val="0"/>
            <w:tabs>
              <w:tab w:val="right" w:leader="none" w:pos="12000"/>
            </w:tabs>
            <w:spacing w:before="60" w:line="24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2grqrue">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P2.3. Poslovno okruženje</w:t>
              <w:tab/>
              <w:t xml:space="preserve">77</w:t>
            </w:r>
          </w:hyperlink>
          <w:r w:rsidDel="00000000" w:rsidR="00000000" w:rsidRPr="00000000">
            <w:rPr>
              <w:rtl w:val="0"/>
            </w:rPr>
          </w:r>
        </w:p>
        <w:p w:rsidR="00000000" w:rsidDel="00000000" w:rsidP="00000000" w:rsidRDefault="00000000" w:rsidRPr="00000000" w14:paraId="00000029">
          <w:pPr>
            <w:widowControl w:val="0"/>
            <w:tabs>
              <w:tab w:val="right" w:leader="none" w:pos="12000"/>
            </w:tabs>
            <w:spacing w:before="60" w:line="24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vx1227">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P2.4. Turizam i kultura</w:t>
              <w:tab/>
              <w:t xml:space="preserve">87</w:t>
            </w:r>
          </w:hyperlink>
          <w:r w:rsidDel="00000000" w:rsidR="00000000" w:rsidRPr="00000000">
            <w:rPr>
              <w:rtl w:val="0"/>
            </w:rPr>
          </w:r>
        </w:p>
        <w:p w:rsidR="00000000" w:rsidDel="00000000" w:rsidP="00000000" w:rsidRDefault="00000000" w:rsidRPr="00000000" w14:paraId="0000002A">
          <w:pPr>
            <w:widowControl w:val="0"/>
            <w:tabs>
              <w:tab w:val="right" w:leader="none" w:pos="12000"/>
            </w:tabs>
            <w:spacing w:before="60" w:line="24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3fwokq0">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P2.5. Poljoprivreda</w:t>
              <w:tab/>
              <w:t xml:space="preserve">97</w:t>
            </w:r>
          </w:hyperlink>
          <w:r w:rsidDel="00000000" w:rsidR="00000000" w:rsidRPr="00000000">
            <w:rPr>
              <w:rtl w:val="0"/>
            </w:rPr>
          </w:r>
        </w:p>
        <w:p w:rsidR="00000000" w:rsidDel="00000000" w:rsidP="00000000" w:rsidRDefault="00000000" w:rsidRPr="00000000" w14:paraId="0000002B">
          <w:pPr>
            <w:widowControl w:val="0"/>
            <w:tabs>
              <w:tab w:val="right" w:leader="none" w:pos="12000"/>
            </w:tabs>
            <w:spacing w:before="60" w:line="240" w:lineRule="auto"/>
            <w:ind w:left="360" w:firstLine="0"/>
            <w:jc w:val="left"/>
            <w:rPr>
              <w:rFonts w:ascii="Arial" w:cs="Arial" w:eastAsia="Arial" w:hAnsi="Arial"/>
              <w:b w:val="0"/>
              <w:i w:val="0"/>
              <w:smallCaps w:val="0"/>
              <w:strike w:val="0"/>
              <w:color w:val="000000"/>
              <w:sz w:val="22"/>
              <w:szCs w:val="22"/>
              <w:u w:val="none"/>
              <w:shd w:fill="auto" w:val="clear"/>
              <w:vertAlign w:val="baseline"/>
            </w:rPr>
          </w:pPr>
          <w:hyperlink w:anchor="_1v1yuxt">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3. Urbano okruženje</w:t>
              <w:tab/>
              <w:t xml:space="preserve">100</w:t>
            </w:r>
          </w:hyperlink>
          <w:r w:rsidDel="00000000" w:rsidR="00000000" w:rsidRPr="00000000">
            <w:rPr>
              <w:rtl w:val="0"/>
            </w:rPr>
          </w:r>
        </w:p>
        <w:p w:rsidR="00000000" w:rsidDel="00000000" w:rsidP="00000000" w:rsidRDefault="00000000" w:rsidRPr="00000000" w14:paraId="0000002C">
          <w:pPr>
            <w:widowControl w:val="0"/>
            <w:tabs>
              <w:tab w:val="right" w:leader="none" w:pos="12000"/>
            </w:tabs>
            <w:spacing w:before="60" w:line="24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4f1mdlm">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P3.1. Kvaliteta urbanog okoliša, izloženost ekološkim rizicima i klimatskim opasnostima</w:t>
              <w:tab/>
              <w:t xml:space="preserve">100</w:t>
            </w:r>
          </w:hyperlink>
          <w:r w:rsidDel="00000000" w:rsidR="00000000" w:rsidRPr="00000000">
            <w:rPr>
              <w:rtl w:val="0"/>
            </w:rPr>
          </w:r>
        </w:p>
        <w:p w:rsidR="00000000" w:rsidDel="00000000" w:rsidP="00000000" w:rsidRDefault="00000000" w:rsidRPr="00000000" w14:paraId="0000002D">
          <w:pPr>
            <w:widowControl w:val="0"/>
            <w:tabs>
              <w:tab w:val="right" w:leader="none" w:pos="12000"/>
            </w:tabs>
            <w:spacing w:before="60" w:line="24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2u6wntf">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P3.2. Primarna infrastruktura</w:t>
              <w:tab/>
              <w:t xml:space="preserve">107</w:t>
            </w:r>
          </w:hyperlink>
          <w:r w:rsidDel="00000000" w:rsidR="00000000" w:rsidRPr="00000000">
            <w:rPr>
              <w:rtl w:val="0"/>
            </w:rPr>
          </w:r>
        </w:p>
        <w:p w:rsidR="00000000" w:rsidDel="00000000" w:rsidP="00000000" w:rsidRDefault="00000000" w:rsidRPr="00000000" w14:paraId="0000002E">
          <w:pPr>
            <w:widowControl w:val="0"/>
            <w:tabs>
              <w:tab w:val="right" w:leader="none" w:pos="12000"/>
            </w:tabs>
            <w:spacing w:before="60" w:line="24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19c6y18">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P3.3. Infrastruktura za mobilnost i internetsku povezanost</w:t>
              <w:tab/>
              <w:t xml:space="preserve">113</w:t>
            </w:r>
          </w:hyperlink>
          <w:r w:rsidDel="00000000" w:rsidR="00000000" w:rsidRPr="00000000">
            <w:rPr>
              <w:rtl w:val="0"/>
            </w:rPr>
          </w:r>
        </w:p>
        <w:p w:rsidR="00000000" w:rsidDel="00000000" w:rsidP="00000000" w:rsidRDefault="00000000" w:rsidRPr="00000000" w14:paraId="0000002F">
          <w:pPr>
            <w:widowControl w:val="0"/>
            <w:tabs>
              <w:tab w:val="right" w:leader="none" w:pos="12000"/>
            </w:tabs>
            <w:spacing w:before="60" w:line="24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3tbugp1">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P3.4. Urbani prijevoz</w:t>
              <w:tab/>
              <w:t xml:space="preserve">117</w:t>
            </w:r>
          </w:hyperlink>
          <w:r w:rsidDel="00000000" w:rsidR="00000000" w:rsidRPr="00000000">
            <w:rPr>
              <w:rtl w:val="0"/>
            </w:rPr>
          </w:r>
        </w:p>
        <w:p w:rsidR="00000000" w:rsidDel="00000000" w:rsidP="00000000" w:rsidRDefault="00000000" w:rsidRPr="00000000" w14:paraId="00000030">
          <w:pPr>
            <w:widowControl w:val="0"/>
            <w:tabs>
              <w:tab w:val="right" w:leader="none" w:pos="12000"/>
            </w:tabs>
            <w:spacing w:before="60" w:line="240" w:lineRule="auto"/>
            <w:ind w:left="720" w:firstLine="0"/>
            <w:jc w:val="left"/>
            <w:rPr>
              <w:rFonts w:ascii="Arial" w:cs="Arial" w:eastAsia="Arial" w:hAnsi="Arial"/>
              <w:b w:val="0"/>
              <w:i w:val="0"/>
              <w:smallCaps w:val="0"/>
              <w:strike w:val="0"/>
              <w:color w:val="000000"/>
              <w:sz w:val="22"/>
              <w:szCs w:val="22"/>
              <w:u w:val="none"/>
              <w:shd w:fill="auto" w:val="clear"/>
              <w:vertAlign w:val="baseline"/>
            </w:rPr>
          </w:pPr>
          <w:hyperlink w:anchor="_28h4qwu">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P3.5. Okvir upravljanja razvojem</w:t>
              <w:tab/>
              <w:t xml:space="preserve">118</w:t>
            </w:r>
          </w:hyperlink>
          <w:r w:rsidDel="00000000" w:rsidR="00000000" w:rsidRPr="00000000">
            <w:rPr>
              <w:rtl w:val="0"/>
            </w:rPr>
          </w:r>
        </w:p>
        <w:p w:rsidR="00000000" w:rsidDel="00000000" w:rsidP="00000000" w:rsidRDefault="00000000" w:rsidRPr="00000000" w14:paraId="00000031">
          <w:pPr>
            <w:widowControl w:val="0"/>
            <w:tabs>
              <w:tab w:val="right" w:leader="none" w:pos="12000"/>
            </w:tabs>
            <w:spacing w:before="60" w:line="240" w:lineRule="auto"/>
            <w:jc w:val="left"/>
            <w:rPr>
              <w:rFonts w:ascii="Arial" w:cs="Arial" w:eastAsia="Arial" w:hAnsi="Arial"/>
              <w:b w:val="1"/>
              <w:i w:val="0"/>
              <w:smallCaps w:val="0"/>
              <w:strike w:val="0"/>
              <w:color w:val="000000"/>
              <w:sz w:val="22"/>
              <w:szCs w:val="22"/>
              <w:u w:val="none"/>
              <w:shd w:fill="auto" w:val="clear"/>
              <w:vertAlign w:val="baseline"/>
            </w:rPr>
          </w:pPr>
          <w:hyperlink w:anchor="_nmf14n">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PRILOG 2. SWOT ANALIZA</w:t>
              <w:tab/>
              <w:t xml:space="preserve">120</w:t>
            </w:r>
          </w:hyperlink>
          <w:r w:rsidDel="00000000" w:rsidR="00000000" w:rsidRPr="00000000">
            <w:rPr>
              <w:rtl w:val="0"/>
            </w:rPr>
          </w:r>
        </w:p>
        <w:p w:rsidR="00000000" w:rsidDel="00000000" w:rsidP="00000000" w:rsidRDefault="00000000" w:rsidRPr="00000000" w14:paraId="00000032">
          <w:pPr>
            <w:widowControl w:val="0"/>
            <w:tabs>
              <w:tab w:val="right" w:leader="none" w:pos="12000"/>
            </w:tabs>
            <w:spacing w:before="60" w:line="240" w:lineRule="auto"/>
            <w:jc w:val="left"/>
            <w:rPr>
              <w:rFonts w:ascii="Arial" w:cs="Arial" w:eastAsia="Arial" w:hAnsi="Arial"/>
              <w:b w:val="1"/>
              <w:i w:val="0"/>
              <w:smallCaps w:val="0"/>
              <w:strike w:val="0"/>
              <w:color w:val="000000"/>
              <w:sz w:val="22"/>
              <w:szCs w:val="22"/>
              <w:u w:val="none"/>
              <w:shd w:fill="auto" w:val="clear"/>
              <w:vertAlign w:val="baseline"/>
            </w:rPr>
          </w:pPr>
          <w:hyperlink w:anchor="_37m2jsg">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PRILOG 3. Sažetak rezultata prethodnog vrednovanja</w:t>
              <w:tab/>
              <w:t xml:space="preserve">123</w:t>
            </w:r>
          </w:hyperlink>
          <w:r w:rsidDel="00000000" w:rsidR="00000000" w:rsidRPr="00000000">
            <w:rPr>
              <w:rtl w:val="0"/>
            </w:rPr>
          </w:r>
        </w:p>
        <w:p w:rsidR="00000000" w:rsidDel="00000000" w:rsidP="00000000" w:rsidRDefault="00000000" w:rsidRPr="00000000" w14:paraId="00000033">
          <w:pPr>
            <w:widowControl w:val="0"/>
            <w:tabs>
              <w:tab w:val="right" w:leader="none" w:pos="12000"/>
            </w:tabs>
            <w:spacing w:before="60" w:line="240" w:lineRule="auto"/>
            <w:jc w:val="left"/>
            <w:rPr>
              <w:rFonts w:ascii="Arial" w:cs="Arial" w:eastAsia="Arial" w:hAnsi="Arial"/>
              <w:b w:val="1"/>
              <w:i w:val="0"/>
              <w:smallCaps w:val="0"/>
              <w:strike w:val="0"/>
              <w:color w:val="000000"/>
              <w:sz w:val="22"/>
              <w:szCs w:val="22"/>
              <w:u w:val="none"/>
              <w:shd w:fill="auto" w:val="clear"/>
              <w:vertAlign w:val="baseline"/>
            </w:rPr>
          </w:pPr>
          <w:hyperlink w:anchor="_1mrcu09">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PRILOG 4. Sažetak provedenog postupka savjetovanja s javnošću</w:t>
              <w:tab/>
              <w:t xml:space="preserve">123</w:t>
            </w:r>
          </w:hyperlink>
          <w:r w:rsidDel="00000000" w:rsidR="00000000" w:rsidRPr="00000000">
            <w:rPr>
              <w:rtl w:val="0"/>
            </w:rPr>
          </w:r>
        </w:p>
        <w:p w:rsidR="00000000" w:rsidDel="00000000" w:rsidP="00000000" w:rsidRDefault="00000000" w:rsidRPr="00000000" w14:paraId="00000034">
          <w:pPr>
            <w:widowControl w:val="0"/>
            <w:tabs>
              <w:tab w:val="right" w:leader="none" w:pos="12000"/>
            </w:tabs>
            <w:spacing w:before="60" w:line="240" w:lineRule="auto"/>
            <w:jc w:val="left"/>
            <w:rPr>
              <w:rFonts w:ascii="Arial" w:cs="Arial" w:eastAsia="Arial" w:hAnsi="Arial"/>
              <w:b w:val="1"/>
              <w:i w:val="0"/>
              <w:smallCaps w:val="0"/>
              <w:strike w:val="0"/>
              <w:color w:val="000000"/>
              <w:sz w:val="22"/>
              <w:szCs w:val="22"/>
              <w:u w:val="none"/>
              <w:shd w:fill="auto" w:val="clear"/>
              <w:vertAlign w:val="baseline"/>
            </w:rPr>
          </w:pPr>
          <w:hyperlink w:anchor="_46r0co2">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PRILOG 5. Odluka o osnivanju partnerskog vijeća i imenovanim članovima te izvještaji o  provedenom konzultacijskom postupku</w:t>
              <w:tab/>
              <w:t xml:space="preserve">123</w:t>
            </w:r>
          </w:hyperlink>
          <w:r w:rsidDel="00000000" w:rsidR="00000000" w:rsidRPr="00000000">
            <w:rPr>
              <w:rtl w:val="0"/>
            </w:rPr>
          </w:r>
        </w:p>
        <w:p w:rsidR="00000000" w:rsidDel="00000000" w:rsidP="00000000" w:rsidRDefault="00000000" w:rsidRPr="00000000" w14:paraId="00000035">
          <w:pPr>
            <w:widowControl w:val="0"/>
            <w:tabs>
              <w:tab w:val="right" w:leader="none" w:pos="12000"/>
            </w:tabs>
            <w:spacing w:before="60" w:line="240" w:lineRule="auto"/>
            <w:jc w:val="left"/>
            <w:rPr>
              <w:rFonts w:ascii="Arial" w:cs="Arial" w:eastAsia="Arial" w:hAnsi="Arial"/>
              <w:b w:val="1"/>
              <w:i w:val="0"/>
              <w:smallCaps w:val="0"/>
              <w:strike w:val="0"/>
              <w:color w:val="000000"/>
              <w:sz w:val="22"/>
              <w:szCs w:val="22"/>
              <w:u w:val="none"/>
              <w:shd w:fill="auto" w:val="clear"/>
              <w:vertAlign w:val="baseline"/>
            </w:rPr>
          </w:pPr>
          <w:hyperlink w:anchor="_2lwamvv">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PRILOG 6. Odluka o osnivanju Koordinacijskog vijeća</w:t>
              <w:tab/>
              <w:t xml:space="preserve">123</w:t>
            </w:r>
          </w:hyperlink>
          <w:r w:rsidDel="00000000" w:rsidR="00000000" w:rsidRPr="00000000">
            <w:rPr>
              <w:rtl w:val="0"/>
            </w:rPr>
          </w:r>
        </w:p>
        <w:p w:rsidR="00000000" w:rsidDel="00000000" w:rsidP="00000000" w:rsidRDefault="00000000" w:rsidRPr="00000000" w14:paraId="00000036">
          <w:pPr>
            <w:widowControl w:val="0"/>
            <w:tabs>
              <w:tab w:val="right" w:leader="none" w:pos="12000"/>
            </w:tabs>
            <w:spacing w:before="60" w:line="240" w:lineRule="auto"/>
            <w:jc w:val="left"/>
            <w:rPr>
              <w:rFonts w:ascii="Arial" w:cs="Arial" w:eastAsia="Arial" w:hAnsi="Arial"/>
              <w:b w:val="1"/>
              <w:i w:val="0"/>
              <w:smallCaps w:val="0"/>
              <w:strike w:val="0"/>
              <w:color w:val="000000"/>
              <w:sz w:val="22"/>
              <w:szCs w:val="22"/>
              <w:u w:val="none"/>
              <w:shd w:fill="auto" w:val="clear"/>
              <w:vertAlign w:val="baseline"/>
            </w:rPr>
          </w:pPr>
          <w:hyperlink w:anchor="_111kx3o">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tl w:val="0"/>
              </w:rPr>
              <w:t xml:space="preserve">PRILOG 7. Izvješće o strateškoj procjeni utjecaja na okoliš (ako je primjenjivo)</w:t>
              <w:tab/>
              <w:t xml:space="preserve">123</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37">
      <w:pPr>
        <w:rPr/>
        <w:sectPr>
          <w:headerReference r:id="rId11" w:type="default"/>
          <w:footerReference r:id="rId12" w:type="default"/>
          <w:type w:val="nextPage"/>
          <w:pgSz w:h="16834" w:w="11909"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038">
      <w:pPr>
        <w:pStyle w:val="Heading1"/>
        <w:rPr/>
      </w:pPr>
      <w:bookmarkStart w:colFirst="0" w:colLast="0" w:name="_gjdgxs" w:id="0"/>
      <w:bookmarkEnd w:id="0"/>
      <w:r w:rsidDel="00000000" w:rsidR="00000000" w:rsidRPr="00000000">
        <w:rPr>
          <w:rtl w:val="0"/>
        </w:rPr>
        <w:t xml:space="preserve">1. UVOD</w:t>
      </w:r>
    </w:p>
    <w:p w:rsidR="00000000" w:rsidDel="00000000" w:rsidP="00000000" w:rsidRDefault="00000000" w:rsidRPr="00000000" w14:paraId="00000039">
      <w:pPr>
        <w:rPr/>
      </w:pPr>
      <w:r w:rsidDel="00000000" w:rsidR="00000000" w:rsidRPr="00000000">
        <w:rPr>
          <w:rtl w:val="0"/>
        </w:rPr>
      </w:r>
    </w:p>
    <w:p w:rsidR="00000000" w:rsidDel="00000000" w:rsidP="00000000" w:rsidRDefault="00000000" w:rsidRPr="00000000" w14:paraId="0000003A">
      <w:pPr>
        <w:rPr/>
      </w:pPr>
      <w:r w:rsidDel="00000000" w:rsidR="00000000" w:rsidRPr="00000000">
        <w:rPr>
          <w:rtl w:val="0"/>
        </w:rPr>
        <w:t xml:space="preserve">Strategija razvoja Urbanog područja Gospić planski je dokument politike regionalnog razvoja kojim se utvrđuju ciljevi i prioriteti razvoja Urbanog područja. U skladu s relevantnim pravnim okvirom Europske unije, urbani razvoj kao važan dio regionalnog razvoja ugrađen je u hrvatsko zakonodavstvo kroz donošenje Zakona o regionalnom razvoju Republike Hrvatske. Navedeni zakon definira izradu Strategije razvoja urbanog područja Gospić za razdoblje 2021. - 2027. (SRUP Gospić), kao temeljnog akta razvoja urbanog područja. Strateški dokument definiran je u skladu s načelima partnerstva i suradnje, odnosno dijaloga između javnog, privatnog i civilnog sektora, što podrazumijeva suradnju između tijela državne uprave, jedinica područne (regionalne) samouprave, jedinica lokalne samouprave, gospodarskih subjekata, znanstvene zajednice, socijalnih partnera i organizacija civilnoga društva. Nositelj izrade strategije je Grad Gospić, središte Urbanog područja Gospić.</w:t>
      </w:r>
    </w:p>
    <w:p w:rsidR="00000000" w:rsidDel="00000000" w:rsidP="00000000" w:rsidRDefault="00000000" w:rsidRPr="00000000" w14:paraId="0000003B">
      <w:pPr>
        <w:rPr/>
      </w:pPr>
      <w:r w:rsidDel="00000000" w:rsidR="00000000" w:rsidRPr="00000000">
        <w:rPr>
          <w:rtl w:val="0"/>
        </w:rPr>
      </w:r>
    </w:p>
    <w:p w:rsidR="00000000" w:rsidDel="00000000" w:rsidP="00000000" w:rsidRDefault="00000000" w:rsidRPr="00000000" w14:paraId="0000003C">
      <w:pPr>
        <w:rPr/>
      </w:pPr>
      <w:r w:rsidDel="00000000" w:rsidR="00000000" w:rsidRPr="00000000">
        <w:rPr>
          <w:rtl w:val="0"/>
        </w:rPr>
        <w:t xml:space="preserve">Uvođenje </w:t>
      </w:r>
      <w:r w:rsidDel="00000000" w:rsidR="00000000" w:rsidRPr="00000000">
        <w:rPr>
          <w:rtl w:val="0"/>
        </w:rPr>
        <w:t xml:space="preserve">ciljno</w:t>
      </w:r>
      <w:r w:rsidDel="00000000" w:rsidR="00000000" w:rsidRPr="00000000">
        <w:rPr>
          <w:rtl w:val="0"/>
        </w:rPr>
        <w:t xml:space="preserve"> usmjerenog pristupa prema urbanim središtima dio je reforme kohezijske politike, potaknut sve većim udjelom stanovništva u urbanim područjima i činjenicom da su gradovi generatori gospodarskog i ukupnog društvenog razvoja. U prethodnom financijskom razdoblju (2014. - 2020.) europskom regulativom uveden je mehanizam integriranih teritorijalnih ulaganja (ITU mehanizam), koji državama članicama omogućava provedbu teritorijalnih strategija i omogućava integrirano korištenje sredstava iz više europskih fondova ili operativnih programa. Za provedbu ITU mehanizma u Hrvatskoj je odabrano sedam najvećih urbanih središta (Zagreb, Split, Rijeka, Osijek, Zadar, Pula, Slavonski Brod), a naknadno je ova mogućnost dana i Karlovcu. </w:t>
      </w:r>
    </w:p>
    <w:p w:rsidR="00000000" w:rsidDel="00000000" w:rsidP="00000000" w:rsidRDefault="00000000" w:rsidRPr="00000000" w14:paraId="0000003D">
      <w:pPr>
        <w:rPr/>
      </w:pPr>
      <w:r w:rsidDel="00000000" w:rsidR="00000000" w:rsidRPr="00000000">
        <w:rPr>
          <w:rtl w:val="0"/>
        </w:rPr>
      </w:r>
    </w:p>
    <w:p w:rsidR="00000000" w:rsidDel="00000000" w:rsidP="00000000" w:rsidRDefault="00000000" w:rsidRPr="00000000" w14:paraId="0000003E">
      <w:pPr>
        <w:rPr>
          <w:highlight w:val="yellow"/>
        </w:rPr>
      </w:pPr>
      <w:r w:rsidDel="00000000" w:rsidR="00000000" w:rsidRPr="00000000">
        <w:rPr>
          <w:rtl w:val="0"/>
        </w:rPr>
        <w:t xml:space="preserve">Poduprijeta uspješnim korištenjem ITU mehanizma od strane osam navedenih gradova u prošlom financijskom razdoblju, a koje pokazuje važnost i uspjeh integriranog pristupa funkcionalnim urbanim područjima, te temeljem odredbi važećeg europskog i nacionalnog zakonodavstva, Hrvatska u novom financijskom razdoblju 2021. - 2027. proširuje korištenje ITU mehanizma na 22 hrvatska grada, među kojima se nalazi i Grad Gospić, kao grad središte manjeg urbanog područja koji je ujedno sjedište županije sukladno Zakonu o područjima županija, gradova i općina u Republici Hrvatskoj. Proširenjem korištenja ITU mehanizma želi se odgovoriti na specifične potrebe gradova te poduprijeti ravnomjerni teritorijalni razvoj temeljen na identificiranim specifičnim potrebama urbanih područja, što je u skladu s kontinuiranim globalnim trendom povećanja broja stanovnika u gradovima. Nadalje, uključivanjem manjih gradova sjedišta županija u RH u ITU mehanizam želi se poduprijeti njihova razvojna uloga, što će posljedično utjecati na umanjenje razlika između urbanih i ruralnih područja, omogućiti policentrični razvoj i povećati kvalitetu života na cjelokupnom gravitacijskom području.</w:t>
      </w:r>
      <w:r w:rsidDel="00000000" w:rsidR="00000000" w:rsidRPr="00000000">
        <w:rPr>
          <w:rtl w:val="0"/>
        </w:rPr>
      </w:r>
    </w:p>
    <w:p w:rsidR="00000000" w:rsidDel="00000000" w:rsidP="00000000" w:rsidRDefault="00000000" w:rsidRPr="00000000" w14:paraId="0000003F">
      <w:pPr>
        <w:rPr/>
      </w:pPr>
      <w:r w:rsidDel="00000000" w:rsidR="00000000" w:rsidRPr="00000000">
        <w:rPr>
          <w:rtl w:val="0"/>
        </w:rPr>
      </w:r>
    </w:p>
    <w:p w:rsidR="00000000" w:rsidDel="00000000" w:rsidP="00000000" w:rsidRDefault="00000000" w:rsidRPr="00000000" w14:paraId="00000040">
      <w:pPr>
        <w:rPr/>
      </w:pPr>
      <w:r w:rsidDel="00000000" w:rsidR="00000000" w:rsidRPr="00000000">
        <w:rPr>
          <w:rtl w:val="0"/>
        </w:rPr>
        <w:t xml:space="preserve">U kontekstu izrade Strategije razvoja urbanog područja Gospić 2021. - 2027., grad Gospić, kao grad koji se korištenju ITU mehanizma priključio u tekućem financijskom razdoblju, proces izrade ovog dokumenta započeo je donošenjem Odluke o ustrojavanju urbanog područja Gospić 15. prosinca 2021. te Odluke o pokretanju postupka izrade Strategije razvoja urbanog područja Gospić 31. siječnja 2022. godine. Navedenim odlukama definiran je obuhvat urbanog područja Gospić, odnosno utvrđeno je kako u sastav urbanog područja uz grad Gospić ulaze i općine Perušić i Udbina, te je formalno započet proces izrade Strategije kroz početak provedbe svih aktivnosti vezanih uz izradu i donošenje SRUP-a Gospić. Ovo je podrazumijevalo osnivanje Koordinacijskog vijeća te Partnerskog vijeća. Koordinacijsko vijeće tijelo je zaduženo za koordinaciju izrade, izmjene i/ili dopune, donošenja, provedbe i praćenja provedbe strategije razvoja urbanoga područja, a čine ga gradonačelnici i načelnici svih gradova i općina koje su u sastavu urbanog područja. Partnersko vijeće formirano je s ciljem sudjelovanja u donošenju SRUP-a i utvrđivanja prioriteta, a sastavljeno je sukladno načelu partnerstva i suradnje, vodeći računa o zastupljenosti različitih aktera iz urbanog područja kao i zastupljenosti predstavnika iz svih jedinica lokalne samouprave. Rad Partnerskog vijeća pri izradi SRUP-a detaljnije je predstavljen u poglavlju 3.</w:t>
      </w:r>
      <w:r w:rsidDel="00000000" w:rsidR="00000000" w:rsidRPr="00000000">
        <w:rPr>
          <w:i w:val="1"/>
          <w:rtl w:val="0"/>
        </w:rPr>
        <w:t xml:space="preserve"> Opis sudjelovanja partnera u pripremi i provedbi SRUP-a</w:t>
      </w:r>
      <w:r w:rsidDel="00000000" w:rsidR="00000000" w:rsidRPr="00000000">
        <w:rPr>
          <w:rtl w:val="0"/>
        </w:rPr>
        <w:t xml:space="preserve">.</w:t>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t xml:space="preserve">Dodatno, tijekom svih faza izrade SRUP-a potrebno je provoditi njegovo vrednovanje. Vrednovanjem se osigurava poboljšanje kvalitete SRUP-a, a time ujedno i kvalitete cjelokupnog procesa strateškog planiranja. Shodno tome, Grad Gospić je, kao grad središte urbanog područja, pokrenuo proces vrednovanja SRUP-a donošenjem Odluke o početku postupka vrednovanja Strategije razvoja Urbanog područja Gospić za financijsko razdoblje 2021. - 2027., kojom je također definirano kako će postupak prethodnog vrednovanja provesti ugovoreni vanjski izvršitelj vrednovanja Riječka razvojna agencija PORIN. </w:t>
      </w:r>
    </w:p>
    <w:p w:rsidR="00000000" w:rsidDel="00000000" w:rsidP="00000000" w:rsidRDefault="00000000" w:rsidRPr="00000000" w14:paraId="00000043">
      <w:pPr>
        <w:rPr/>
      </w:pPr>
      <w:r w:rsidDel="00000000" w:rsidR="00000000" w:rsidRPr="00000000">
        <w:rPr>
          <w:rtl w:val="0"/>
        </w:rPr>
      </w:r>
    </w:p>
    <w:p w:rsidR="00000000" w:rsidDel="00000000" w:rsidP="00000000" w:rsidRDefault="00000000" w:rsidRPr="00000000" w14:paraId="00000044">
      <w:pPr>
        <w:rPr/>
      </w:pPr>
      <w:r w:rsidDel="00000000" w:rsidR="00000000" w:rsidRPr="00000000">
        <w:rPr>
          <w:rtl w:val="0"/>
        </w:rPr>
        <w:t xml:space="preserve">Smjernice Ministarstva regionalnog razvoja i fondova Europske unije predviđaju također donošenje dodatnih provedbenih akata koji nisu sastavni dijelovi SRUP-a, ali se proces njihove izrade odvija istovremeno s procesom izrade SRUP-a. U ove akte se ubraja akcijski plan za provedbu SRUP-a, komunikacijska strategija te komunikacijski akcijski plan SRUP-a. U skladu s navedenim,  izrađena je predmetna komunikacijska strategija i komunikacijski akcijski plan, te je Grad Gospić, 15. lipnja 2022. godine, donio Odluku o usvajanju Komunikacijske strategije i Komunikacijskog akcijskog plana za potrebe Strategije razvoja Urbanog područja Gospić za financijsko razdoblje 2021. - 2027., kojima su definirani komunikacijski ciljevi, poruke, ciljne skupine i komunikacijski kanali koji će se koristiti radi osiguranja vidljivosti planiranih javnih politika. </w:t>
      </w:r>
    </w:p>
    <w:p w:rsidR="00000000" w:rsidDel="00000000" w:rsidP="00000000" w:rsidRDefault="00000000" w:rsidRPr="00000000" w14:paraId="00000045">
      <w:pPr>
        <w:rPr/>
      </w:pPr>
      <w:r w:rsidDel="00000000" w:rsidR="00000000" w:rsidRPr="00000000">
        <w:rPr>
          <w:rtl w:val="0"/>
        </w:rPr>
      </w:r>
    </w:p>
    <w:p w:rsidR="00000000" w:rsidDel="00000000" w:rsidP="00000000" w:rsidRDefault="00000000" w:rsidRPr="00000000" w14:paraId="00000046">
      <w:pPr>
        <w:rPr/>
      </w:pPr>
      <w:r w:rsidDel="00000000" w:rsidR="00000000" w:rsidRPr="00000000">
        <w:rPr>
          <w:rtl w:val="0"/>
        </w:rPr>
        <w:t xml:space="preserve">Završno, u pogledu iskustva članica UP-a Gospić u procesima strateškog planiranja, razvidno je kako se članice UP-a prvi put susreću s procesom izrade strategije razvoja urbanog područja, budući da u prethodnom financijskom razdoblju nisu bile korisnice ITU mehanizma. Međutim, sve članice iskustvo u pripremi, izradi i provedbi akata strateškog planiranja sukladno Zakonu o regionalnom razvoju Republike Hrvatske te Zakonu o sustavu strateškog planiranja i upravljanja razvojem Republike Hrvatske stekle su kroz sudjelovanje u izradi Plana razvoja Ličko - senjske županije, te vlastitih provedbenih programa. Ova iskustva su se pokazala kao iznimno važna u osiguravanju poštivanja načela cjelovitosti, participativnosti i međusektorske integracije u procesu izrade SRUP-a, a kako bi se definirali zajednički razvojni smjerovi urbanog područja koji nadilaze teritorijalne granice pojedine članice UP-a i ostvaruju sinergijski pristup rješavanju izazova urbanog područja u različitim sektorima.</w:t>
      </w:r>
      <w:r w:rsidDel="00000000" w:rsidR="00000000" w:rsidRPr="00000000">
        <w:br w:type="page"/>
      </w:r>
      <w:r w:rsidDel="00000000" w:rsidR="00000000" w:rsidRPr="00000000">
        <w:rPr>
          <w:rtl w:val="0"/>
        </w:rPr>
      </w:r>
    </w:p>
    <w:p w:rsidR="00000000" w:rsidDel="00000000" w:rsidP="00000000" w:rsidRDefault="00000000" w:rsidRPr="00000000" w14:paraId="00000047">
      <w:pPr>
        <w:pStyle w:val="Heading1"/>
        <w:rPr/>
      </w:pPr>
      <w:bookmarkStart w:colFirst="0" w:colLast="0" w:name="_30j0zll" w:id="1"/>
      <w:bookmarkEnd w:id="1"/>
      <w:r w:rsidDel="00000000" w:rsidR="00000000" w:rsidRPr="00000000">
        <w:rPr>
          <w:rtl w:val="0"/>
        </w:rPr>
        <w:t xml:space="preserve">2. ZEMLJOPISNO PODRUČJE KOJE SRUP OBUHVAĆA  </w:t>
      </w:r>
    </w:p>
    <w:p w:rsidR="00000000" w:rsidDel="00000000" w:rsidP="00000000" w:rsidRDefault="00000000" w:rsidRPr="00000000" w14:paraId="00000048">
      <w:pPr>
        <w:rPr>
          <w:color w:val="e69138"/>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t xml:space="preserve">Smjernice daju upute za definiranje zemljopisnog područja koje SRUP obuhvaća. Stoga je ovim poglavljem pojašnjena logika iza teritorijalnog obuhvata i teritorijalnog konteksta urbanog područja. Teritorijalni obuhvat definira jedinice lokalne samouprave koje stvaraju Urbano područje, broj stanovnika, površinu i prosječnu gustoću naseljenosti tih JLS-a kao i udio zaposlenih dnevnih migranta u gardu Gradu Gospiću. Teritorijalni kontekst opisuje geoprometni i geoprostorni položaj urbanog područja kao i njegova osnovna prirodna obilježja.</w:t>
      </w:r>
    </w:p>
    <w:p w:rsidR="00000000" w:rsidDel="00000000" w:rsidP="00000000" w:rsidRDefault="00000000" w:rsidRPr="00000000" w14:paraId="0000004A">
      <w:pPr>
        <w:rPr>
          <w:color w:val="e69138"/>
        </w:rPr>
      </w:pPr>
      <w:r w:rsidDel="00000000" w:rsidR="00000000" w:rsidRPr="00000000">
        <w:rPr>
          <w:rtl w:val="0"/>
        </w:rPr>
      </w:r>
    </w:p>
    <w:p w:rsidR="00000000" w:rsidDel="00000000" w:rsidP="00000000" w:rsidRDefault="00000000" w:rsidRPr="00000000" w14:paraId="0000004B">
      <w:pPr>
        <w:pStyle w:val="Heading2"/>
        <w:rPr/>
      </w:pPr>
      <w:bookmarkStart w:colFirst="0" w:colLast="0" w:name="_1fob9te" w:id="2"/>
      <w:bookmarkEnd w:id="2"/>
      <w:r w:rsidDel="00000000" w:rsidR="00000000" w:rsidRPr="00000000">
        <w:rPr>
          <w:rtl w:val="0"/>
        </w:rPr>
        <w:t xml:space="preserve">2.1. Teritorijalni obuhvat</w:t>
      </w:r>
    </w:p>
    <w:p w:rsidR="00000000" w:rsidDel="00000000" w:rsidP="00000000" w:rsidRDefault="00000000" w:rsidRPr="00000000" w14:paraId="0000004C">
      <w:pPr>
        <w:rPr/>
      </w:pPr>
      <w:r w:rsidDel="00000000" w:rsidR="00000000" w:rsidRPr="00000000">
        <w:rPr>
          <w:rtl w:val="0"/>
        </w:rPr>
      </w:r>
    </w:p>
    <w:p w:rsidR="00000000" w:rsidDel="00000000" w:rsidP="00000000" w:rsidRDefault="00000000" w:rsidRPr="00000000" w14:paraId="0000004D">
      <w:pPr>
        <w:rPr/>
      </w:pPr>
      <w:r w:rsidDel="00000000" w:rsidR="00000000" w:rsidRPr="00000000">
        <w:rPr>
          <w:rtl w:val="0"/>
        </w:rPr>
        <w:t xml:space="preserve">Obuhvat Urbanog područja Gospić (dalje u tekstu: UP Gospić) čine Grad Gospić i dvije općine, Perušić i Udbina. Grad Gospić i navedene općine su trenutačno i povijesno povezane kroz prijašnje teritorijalne ustroje Republike Hrvatske. Kotar Gospić, kao i Gospićka županija stvorena 1991, su obje uključivale Općine Perušić i Udbina. Kao i današnja Ličko-senjska županija njihovo sjedište je bilo u Gospiću. U skladu sa Zakonom o regionalnom razvoju Republike Hrvatske kao grad s manje od 35 000 i više od 10 000 stanovnika Gospić se smatra manjim urbanim područjem i jedno je od najmanjih gradova u toj kategoriji. Unatoč tome, Grad je središte i najveći grad Ličko-senjske županije kao i Urbanog područja Gospić. </w:t>
      </w:r>
    </w:p>
    <w:p w:rsidR="00000000" w:rsidDel="00000000" w:rsidP="00000000" w:rsidRDefault="00000000" w:rsidRPr="00000000" w14:paraId="0000004E">
      <w:pPr>
        <w:rPr/>
      </w:pPr>
      <w:r w:rsidDel="00000000" w:rsidR="00000000" w:rsidRPr="00000000">
        <w:rPr>
          <w:rtl w:val="0"/>
        </w:rPr>
      </w:r>
    </w:p>
    <w:p w:rsidR="00000000" w:rsidDel="00000000" w:rsidP="00000000" w:rsidRDefault="00000000" w:rsidRPr="00000000" w14:paraId="0000004F">
      <w:pPr>
        <w:rPr>
          <w:i w:val="1"/>
          <w:sz w:val="20"/>
          <w:szCs w:val="20"/>
        </w:rPr>
      </w:pPr>
      <w:r w:rsidDel="00000000" w:rsidR="00000000" w:rsidRPr="00000000">
        <w:rPr>
          <w:i w:val="1"/>
          <w:sz w:val="20"/>
          <w:szCs w:val="20"/>
          <w:rtl w:val="0"/>
        </w:rPr>
        <w:t xml:space="preserve">Slika 1. Karta Urbanog područja Gospić </w:t>
      </w:r>
    </w:p>
    <w:p w:rsidR="00000000" w:rsidDel="00000000" w:rsidP="00000000" w:rsidRDefault="00000000" w:rsidRPr="00000000" w14:paraId="00000050">
      <w:pPr>
        <w:jc w:val="center"/>
        <w:rPr/>
      </w:pPr>
      <w:r w:rsidDel="00000000" w:rsidR="00000000" w:rsidRPr="00000000">
        <w:rPr/>
        <w:drawing>
          <wp:inline distB="0" distT="0" distL="0" distR="0">
            <wp:extent cx="5634038" cy="4227887"/>
            <wp:effectExtent b="0" l="0" r="0" t="0"/>
            <wp:docPr id="3" name="image14.png"/>
            <a:graphic>
              <a:graphicData uri="http://schemas.openxmlformats.org/drawingml/2006/picture">
                <pic:pic>
                  <pic:nvPicPr>
                    <pic:cNvPr id="0" name="image14.png"/>
                    <pic:cNvPicPr preferRelativeResize="0"/>
                  </pic:nvPicPr>
                  <pic:blipFill>
                    <a:blip r:embed="rId13"/>
                    <a:srcRect b="0" l="0" r="0" t="0"/>
                    <a:stretch>
                      <a:fillRect/>
                    </a:stretch>
                  </pic:blipFill>
                  <pic:spPr>
                    <a:xfrm>
                      <a:off x="0" y="0"/>
                      <a:ext cx="5634038" cy="4227887"/>
                    </a:xfrm>
                    <a:prstGeom prst="rect"/>
                    <a:ln/>
                  </pic:spPr>
                </pic:pic>
              </a:graphicData>
            </a:graphic>
          </wp:inline>
        </w:drawing>
      </w:r>
      <w:r w:rsidDel="00000000" w:rsidR="00000000" w:rsidRPr="00000000">
        <w:rPr>
          <w:rtl w:val="0"/>
        </w:rPr>
      </w:r>
    </w:p>
    <w:p w:rsidR="00000000" w:rsidDel="00000000" w:rsidP="00000000" w:rsidRDefault="00000000" w:rsidRPr="00000000" w14:paraId="00000051">
      <w:pPr>
        <w:rPr>
          <w:i w:val="1"/>
          <w:sz w:val="20"/>
          <w:szCs w:val="20"/>
        </w:rPr>
      </w:pPr>
      <w:r w:rsidDel="00000000" w:rsidR="00000000" w:rsidRPr="00000000">
        <w:rPr>
          <w:i w:val="1"/>
          <w:sz w:val="20"/>
          <w:szCs w:val="20"/>
          <w:rtl w:val="0"/>
        </w:rPr>
        <w:t xml:space="preserve">Izvor: Grad Gospić</w:t>
      </w:r>
    </w:p>
    <w:p w:rsidR="00000000" w:rsidDel="00000000" w:rsidP="00000000" w:rsidRDefault="00000000" w:rsidRPr="00000000" w14:paraId="00000052">
      <w:pPr>
        <w:rPr/>
      </w:pPr>
      <w:r w:rsidDel="00000000" w:rsidR="00000000" w:rsidRPr="00000000">
        <w:rPr>
          <w:rtl w:val="0"/>
        </w:rPr>
      </w:r>
    </w:p>
    <w:p w:rsidR="00000000" w:rsidDel="00000000" w:rsidP="00000000" w:rsidRDefault="00000000" w:rsidRPr="00000000" w14:paraId="00000053">
      <w:pPr>
        <w:rPr/>
      </w:pPr>
      <w:r w:rsidDel="00000000" w:rsidR="00000000" w:rsidRPr="00000000">
        <w:rPr>
          <w:rtl w:val="0"/>
        </w:rPr>
        <w:t xml:space="preserve">Smjernice za uspostavu urbanih područja i izradu strategija razvoja urbanih područja za financijsko razdoblje 2021. - 2027. (dalje u tekstu: Smjernice) definirane od strane Ministarstva regionalnoga razvoja i fondova Europske unije predstavljaju kriterije za uvrštavanje jedinica lokalne samouprave u teritorij Urbanog područja. Ti kriteriji su prostorni kontinuitet jedinica lokalne samouprave sa središtem Urbanog područja zbog osiguranja teritorijalne cjelovitosti, udio dnevnih migracija zaposlenih u središtu urbanog područja te dodatni kriteriji ako za istima postoji potreba.</w:t>
      </w:r>
    </w:p>
    <w:p w:rsidR="00000000" w:rsidDel="00000000" w:rsidP="00000000" w:rsidRDefault="00000000" w:rsidRPr="00000000" w14:paraId="00000054">
      <w:pPr>
        <w:rPr/>
      </w:pPr>
      <w:r w:rsidDel="00000000" w:rsidR="00000000" w:rsidRPr="00000000">
        <w:rPr>
          <w:rtl w:val="0"/>
        </w:rPr>
        <w:t xml:space="preserve"> </w:t>
      </w:r>
    </w:p>
    <w:p w:rsidR="00000000" w:rsidDel="00000000" w:rsidP="00000000" w:rsidRDefault="00000000" w:rsidRPr="00000000" w14:paraId="00000055">
      <w:pPr>
        <w:rPr/>
      </w:pPr>
      <w:r w:rsidDel="00000000" w:rsidR="00000000" w:rsidRPr="00000000">
        <w:rPr>
          <w:rtl w:val="0"/>
        </w:rPr>
        <w:t xml:space="preserve">U sastav Urbanog područja, osim Grada Gospića, priključile su se općine Perušić i Udbina. Općina Perušić ispunjava osnovne kriterije prostornog kontinuiteta (Gospić i Perušić čine kontinuirano teritorijalno-prostorno područje) i, sukladno službenim statističkim podacima, dnevne migracije zaposlenih iz Perušića u Gospić od 30,83 %. Općina Udbina ispunjava obvezni kriterij prostornog kontinuiteta (Gospić i Udbina čine kontinuirano teritorijalno-prostorno područje) i dodatni kriterij odgovora na zajedničke razvojne probleme uzrokovane specifičnostima teritorija - cjelovitost turističke destinacije. Grad Gospić (Turistička zajednica Grada Gospića), Općina Plitvička Jezera i Općina Udbina potpisali su Sporazum o udruživanju lokalnih turističkih zajednica i jedinice lokalne samouprave s područja Like na razvijanju turističkog proizvoda – provođenje projekata „Lika je lik (lijek)“ i „Odlično je-iz Like je“.</w:t>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pPr>
      <w:r w:rsidDel="00000000" w:rsidR="00000000" w:rsidRPr="00000000">
        <w:rPr>
          <w:rtl w:val="0"/>
        </w:rPr>
        <w:t xml:space="preserve">Ukupan broj stanovnika na Urbanom području u 2021. godini je bio 14.948 dok je ukupna površina 2.032,58 km². Tablica 1 prikazuje broj stanovnika u 2021. g. i površinu svih JLS-a u Urbanom području Gospić. Grad Gospić je najveće naselje u UP Gospić sa 11.576 stanovnika, preko 77% ukupnog stanovništva područja. Nakon Gospića slijedi Općina Perušić sa 2.002 stanovnika te Općina Udbina s 1.370 stanovnika. Grad Gospić ima i najveću površinu sa 966,64 km². Općina Udbina pokriva 683 km², što ju čini trećom najvećom općinom u Hrvatskoj po površini. Najmanja općina po površini je Perušić koja pokriva 382,94 km². </w:t>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i w:val="1"/>
          <w:sz w:val="20"/>
          <w:szCs w:val="20"/>
        </w:rPr>
      </w:pPr>
      <w:r w:rsidDel="00000000" w:rsidR="00000000" w:rsidRPr="00000000">
        <w:rPr>
          <w:i w:val="1"/>
          <w:sz w:val="20"/>
          <w:szCs w:val="20"/>
          <w:rtl w:val="0"/>
        </w:rPr>
        <w:t xml:space="preserve">Tablica 1. Stanovništvo i veličina Grada i JLS-a na Urbanom području Gospić</w:t>
      </w:r>
    </w:p>
    <w:tbl>
      <w:tblPr>
        <w:tblStyle w:val="Table1"/>
        <w:tblW w:w="9029.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8"/>
        <w:gridCol w:w="2257"/>
        <w:gridCol w:w="2257"/>
        <w:gridCol w:w="2257"/>
        <w:tblGridChange w:id="0">
          <w:tblGrid>
            <w:gridCol w:w="2258"/>
            <w:gridCol w:w="2257"/>
            <w:gridCol w:w="2257"/>
            <w:gridCol w:w="2257"/>
          </w:tblGrid>
        </w:tblGridChange>
      </w:tblGrid>
      <w:tr>
        <w:trPr>
          <w:cantSplit w:val="0"/>
          <w:tblHeader w:val="0"/>
        </w:trPr>
        <w:tc>
          <w:tcPr>
            <w:tcBorders>
              <w:top w:color="e69138" w:space="0" w:sz="8" w:val="single"/>
              <w:left w:color="e69138" w:space="0" w:sz="8" w:val="single"/>
              <w:bottom w:color="e69138" w:space="0" w:sz="8" w:val="single"/>
              <w:right w:color="e69138" w:space="0" w:sz="8" w:val="single"/>
            </w:tcBorders>
            <w:shd w:fill="cc4125" w:val="clear"/>
            <w:tcMar>
              <w:top w:w="100.0" w:type="dxa"/>
              <w:left w:w="100.0" w:type="dxa"/>
              <w:bottom w:w="100.0" w:type="dxa"/>
              <w:right w:w="100.0" w:type="dxa"/>
            </w:tcMar>
          </w:tcPr>
          <w:p w:rsidR="00000000" w:rsidDel="00000000" w:rsidP="00000000" w:rsidRDefault="00000000" w:rsidRPr="00000000" w14:paraId="0000005A">
            <w:pPr>
              <w:jc w:val="center"/>
              <w:rPr>
                <w:b w:val="1"/>
                <w:color w:val="ffffff"/>
                <w:sz w:val="20"/>
                <w:szCs w:val="20"/>
              </w:rPr>
            </w:pPr>
            <w:r w:rsidDel="00000000" w:rsidR="00000000" w:rsidRPr="00000000">
              <w:rPr>
                <w:b w:val="1"/>
                <w:color w:val="ffffff"/>
                <w:sz w:val="20"/>
                <w:szCs w:val="20"/>
                <w:rtl w:val="0"/>
              </w:rPr>
              <w:t xml:space="preserve">JLS-i u UP Gospić</w:t>
            </w:r>
          </w:p>
        </w:tc>
        <w:tc>
          <w:tcPr>
            <w:tcBorders>
              <w:top w:color="e69138" w:space="0" w:sz="8" w:val="single"/>
              <w:left w:color="e69138" w:space="0" w:sz="8" w:val="single"/>
              <w:bottom w:color="e69138" w:space="0" w:sz="8" w:val="single"/>
              <w:right w:color="e69138" w:space="0" w:sz="8" w:val="single"/>
            </w:tcBorders>
            <w:shd w:fill="cc4125" w:val="clear"/>
            <w:tcMar>
              <w:top w:w="100.0" w:type="dxa"/>
              <w:left w:w="100.0" w:type="dxa"/>
              <w:bottom w:w="100.0" w:type="dxa"/>
              <w:right w:w="100.0" w:type="dxa"/>
            </w:tcMar>
          </w:tcPr>
          <w:p w:rsidR="00000000" w:rsidDel="00000000" w:rsidP="00000000" w:rsidRDefault="00000000" w:rsidRPr="00000000" w14:paraId="0000005B">
            <w:pPr>
              <w:jc w:val="center"/>
              <w:rPr>
                <w:b w:val="1"/>
                <w:color w:val="ffffff"/>
                <w:sz w:val="20"/>
                <w:szCs w:val="20"/>
              </w:rPr>
            </w:pPr>
            <w:r w:rsidDel="00000000" w:rsidR="00000000" w:rsidRPr="00000000">
              <w:rPr>
                <w:b w:val="1"/>
                <w:color w:val="ffffff"/>
                <w:sz w:val="20"/>
                <w:szCs w:val="20"/>
                <w:rtl w:val="0"/>
              </w:rPr>
              <w:t xml:space="preserve">Administrativni status</w:t>
            </w:r>
          </w:p>
        </w:tc>
        <w:tc>
          <w:tcPr>
            <w:tcBorders>
              <w:top w:color="e69138" w:space="0" w:sz="8" w:val="single"/>
              <w:left w:color="e69138" w:space="0" w:sz="8" w:val="single"/>
              <w:bottom w:color="e69138" w:space="0" w:sz="8" w:val="single"/>
              <w:right w:color="e69138" w:space="0" w:sz="8" w:val="single"/>
            </w:tcBorders>
            <w:shd w:fill="cc4125" w:val="clear"/>
            <w:tcMar>
              <w:top w:w="100.0" w:type="dxa"/>
              <w:left w:w="100.0" w:type="dxa"/>
              <w:bottom w:w="100.0" w:type="dxa"/>
              <w:right w:w="100.0" w:type="dxa"/>
            </w:tcMar>
          </w:tcPr>
          <w:p w:rsidR="00000000" w:rsidDel="00000000" w:rsidP="00000000" w:rsidRDefault="00000000" w:rsidRPr="00000000" w14:paraId="0000005C">
            <w:pPr>
              <w:jc w:val="center"/>
              <w:rPr>
                <w:b w:val="1"/>
                <w:color w:val="ffffff"/>
                <w:sz w:val="20"/>
                <w:szCs w:val="20"/>
              </w:rPr>
            </w:pPr>
            <w:r w:rsidDel="00000000" w:rsidR="00000000" w:rsidRPr="00000000">
              <w:rPr>
                <w:b w:val="1"/>
                <w:color w:val="ffffff"/>
                <w:sz w:val="20"/>
                <w:szCs w:val="20"/>
                <w:rtl w:val="0"/>
              </w:rPr>
              <w:t xml:space="preserve">Broj stanovnika 2021.</w:t>
            </w:r>
          </w:p>
        </w:tc>
        <w:tc>
          <w:tcPr>
            <w:tcBorders>
              <w:top w:color="e69138" w:space="0" w:sz="8" w:val="single"/>
              <w:left w:color="e69138" w:space="0" w:sz="8" w:val="single"/>
              <w:bottom w:color="e69138" w:space="0" w:sz="8" w:val="single"/>
              <w:right w:color="e69138" w:space="0" w:sz="8" w:val="single"/>
            </w:tcBorders>
            <w:shd w:fill="cc4125" w:val="clear"/>
            <w:tcMar>
              <w:top w:w="100.0" w:type="dxa"/>
              <w:left w:w="100.0" w:type="dxa"/>
              <w:bottom w:w="100.0" w:type="dxa"/>
              <w:right w:w="100.0" w:type="dxa"/>
            </w:tcMar>
          </w:tcPr>
          <w:p w:rsidR="00000000" w:rsidDel="00000000" w:rsidP="00000000" w:rsidRDefault="00000000" w:rsidRPr="00000000" w14:paraId="0000005D">
            <w:pPr>
              <w:jc w:val="center"/>
              <w:rPr>
                <w:b w:val="1"/>
                <w:color w:val="ffffff"/>
                <w:sz w:val="20"/>
                <w:szCs w:val="20"/>
              </w:rPr>
            </w:pPr>
            <w:r w:rsidDel="00000000" w:rsidR="00000000" w:rsidRPr="00000000">
              <w:rPr>
                <w:b w:val="1"/>
                <w:color w:val="ffffff"/>
                <w:sz w:val="20"/>
                <w:szCs w:val="20"/>
                <w:rtl w:val="0"/>
              </w:rPr>
              <w:t xml:space="preserve">Površina (km²)</w:t>
            </w:r>
          </w:p>
        </w:tc>
      </w:tr>
      <w:tr>
        <w:trPr>
          <w:cantSplit w:val="0"/>
          <w:tblHeader w:val="0"/>
        </w:trPr>
        <w:tc>
          <w:tcPr>
            <w:tcBorders>
              <w:top w:color="e69138" w:space="0" w:sz="8" w:val="single"/>
              <w:left w:color="e69138" w:space="0" w:sz="8" w:val="single"/>
              <w:bottom w:color="e69138" w:space="0" w:sz="8" w:val="single"/>
              <w:right w:color="e69138" w:space="0" w:sz="8" w:val="single"/>
            </w:tcBorders>
            <w:shd w:fill="f4cccc" w:val="clear"/>
            <w:tcMar>
              <w:top w:w="100.0" w:type="dxa"/>
              <w:left w:w="100.0" w:type="dxa"/>
              <w:bottom w:w="100.0" w:type="dxa"/>
              <w:right w:w="100.0" w:type="dxa"/>
            </w:tcMar>
          </w:tcPr>
          <w:p w:rsidR="00000000" w:rsidDel="00000000" w:rsidP="00000000" w:rsidRDefault="00000000" w:rsidRPr="00000000" w14:paraId="0000005E">
            <w:pPr>
              <w:rPr>
                <w:sz w:val="20"/>
                <w:szCs w:val="20"/>
              </w:rPr>
            </w:pPr>
            <w:r w:rsidDel="00000000" w:rsidR="00000000" w:rsidRPr="00000000">
              <w:rPr>
                <w:sz w:val="20"/>
                <w:szCs w:val="20"/>
                <w:rtl w:val="0"/>
              </w:rPr>
              <w:t xml:space="preserve">Gospić</w:t>
            </w:r>
          </w:p>
        </w:tc>
        <w:tc>
          <w:tcPr>
            <w:tcBorders>
              <w:top w:color="e69138" w:space="0" w:sz="8" w:val="single"/>
              <w:left w:color="e69138" w:space="0" w:sz="8" w:val="single"/>
              <w:bottom w:color="e69138" w:space="0" w:sz="8" w:val="single"/>
              <w:right w:color="e69138" w:space="0" w:sz="8" w:val="single"/>
            </w:tcBorders>
            <w:shd w:fill="auto" w:val="clear"/>
            <w:tcMar>
              <w:top w:w="100.0" w:type="dxa"/>
              <w:left w:w="100.0" w:type="dxa"/>
              <w:bottom w:w="100.0" w:type="dxa"/>
              <w:right w:w="100.0" w:type="dxa"/>
            </w:tcMar>
          </w:tcPr>
          <w:p w:rsidR="00000000" w:rsidDel="00000000" w:rsidP="00000000" w:rsidRDefault="00000000" w:rsidRPr="00000000" w14:paraId="0000005F">
            <w:pPr>
              <w:rPr>
                <w:sz w:val="20"/>
                <w:szCs w:val="20"/>
              </w:rPr>
            </w:pPr>
            <w:r w:rsidDel="00000000" w:rsidR="00000000" w:rsidRPr="00000000">
              <w:rPr>
                <w:sz w:val="20"/>
                <w:szCs w:val="20"/>
                <w:rtl w:val="0"/>
              </w:rPr>
              <w:t xml:space="preserve">Grad</w:t>
            </w:r>
          </w:p>
        </w:tc>
        <w:tc>
          <w:tcPr>
            <w:tcBorders>
              <w:top w:color="e69138" w:space="0" w:sz="8" w:val="single"/>
              <w:left w:color="e69138" w:space="0" w:sz="8" w:val="single"/>
              <w:bottom w:color="e69138" w:space="0" w:sz="8" w:val="single"/>
              <w:right w:color="e69138" w:space="0" w:sz="8" w:val="single"/>
            </w:tcBorders>
            <w:shd w:fill="auto" w:val="clear"/>
            <w:tcMar>
              <w:top w:w="100.0" w:type="dxa"/>
              <w:left w:w="100.0" w:type="dxa"/>
              <w:bottom w:w="100.0" w:type="dxa"/>
              <w:right w:w="100.0" w:type="dxa"/>
            </w:tcMar>
          </w:tcPr>
          <w:p w:rsidR="00000000" w:rsidDel="00000000" w:rsidP="00000000" w:rsidRDefault="00000000" w:rsidRPr="00000000" w14:paraId="00000060">
            <w:pPr>
              <w:jc w:val="center"/>
              <w:rPr>
                <w:sz w:val="20"/>
                <w:szCs w:val="20"/>
              </w:rPr>
            </w:pPr>
            <w:r w:rsidDel="00000000" w:rsidR="00000000" w:rsidRPr="00000000">
              <w:rPr>
                <w:sz w:val="20"/>
                <w:szCs w:val="20"/>
                <w:rtl w:val="0"/>
              </w:rPr>
              <w:t xml:space="preserve">11.576</w:t>
            </w:r>
          </w:p>
        </w:tc>
        <w:tc>
          <w:tcPr>
            <w:tcBorders>
              <w:top w:color="e69138" w:space="0" w:sz="8" w:val="single"/>
              <w:left w:color="e69138" w:space="0" w:sz="8" w:val="single"/>
              <w:bottom w:color="e69138" w:space="0" w:sz="8" w:val="single"/>
              <w:right w:color="e69138" w:space="0" w:sz="8" w:val="single"/>
            </w:tcBorders>
            <w:shd w:fill="auto" w:val="clear"/>
            <w:tcMar>
              <w:top w:w="100.0" w:type="dxa"/>
              <w:left w:w="100.0" w:type="dxa"/>
              <w:bottom w:w="100.0" w:type="dxa"/>
              <w:right w:w="100.0" w:type="dxa"/>
            </w:tcMar>
          </w:tcPr>
          <w:p w:rsidR="00000000" w:rsidDel="00000000" w:rsidP="00000000" w:rsidRDefault="00000000" w:rsidRPr="00000000" w14:paraId="00000061">
            <w:pPr>
              <w:jc w:val="center"/>
              <w:rPr>
                <w:sz w:val="20"/>
                <w:szCs w:val="20"/>
              </w:rPr>
            </w:pPr>
            <w:r w:rsidDel="00000000" w:rsidR="00000000" w:rsidRPr="00000000">
              <w:rPr>
                <w:sz w:val="20"/>
                <w:szCs w:val="20"/>
                <w:rtl w:val="0"/>
              </w:rPr>
              <w:t xml:space="preserve">966,64</w:t>
            </w:r>
          </w:p>
        </w:tc>
      </w:tr>
      <w:tr>
        <w:trPr>
          <w:cantSplit w:val="0"/>
          <w:tblHeader w:val="0"/>
        </w:trPr>
        <w:tc>
          <w:tcPr>
            <w:tcBorders>
              <w:top w:color="e69138" w:space="0" w:sz="8" w:val="single"/>
              <w:left w:color="e69138" w:space="0" w:sz="8" w:val="single"/>
              <w:bottom w:color="e69138" w:space="0" w:sz="8" w:val="single"/>
              <w:right w:color="e69138" w:space="0" w:sz="8" w:val="single"/>
            </w:tcBorders>
            <w:shd w:fill="f4cccc" w:val="clear"/>
            <w:tcMar>
              <w:top w:w="100.0" w:type="dxa"/>
              <w:left w:w="100.0" w:type="dxa"/>
              <w:bottom w:w="100.0" w:type="dxa"/>
              <w:right w:w="100.0" w:type="dxa"/>
            </w:tcMar>
          </w:tcPr>
          <w:p w:rsidR="00000000" w:rsidDel="00000000" w:rsidP="00000000" w:rsidRDefault="00000000" w:rsidRPr="00000000" w14:paraId="00000062">
            <w:pPr>
              <w:rPr>
                <w:sz w:val="20"/>
                <w:szCs w:val="20"/>
              </w:rPr>
            </w:pPr>
            <w:r w:rsidDel="00000000" w:rsidR="00000000" w:rsidRPr="00000000">
              <w:rPr>
                <w:sz w:val="20"/>
                <w:szCs w:val="20"/>
                <w:rtl w:val="0"/>
              </w:rPr>
              <w:t xml:space="preserve">Perušić</w:t>
            </w:r>
          </w:p>
        </w:tc>
        <w:tc>
          <w:tcPr>
            <w:tcBorders>
              <w:top w:color="e69138" w:space="0" w:sz="8" w:val="single"/>
              <w:left w:color="e69138" w:space="0" w:sz="8" w:val="single"/>
              <w:bottom w:color="e69138" w:space="0" w:sz="8" w:val="single"/>
              <w:right w:color="e69138" w:space="0" w:sz="8" w:val="single"/>
            </w:tcBorders>
            <w:shd w:fill="auto" w:val="clear"/>
            <w:tcMar>
              <w:top w:w="100.0" w:type="dxa"/>
              <w:left w:w="100.0" w:type="dxa"/>
              <w:bottom w:w="100.0" w:type="dxa"/>
              <w:right w:w="100.0" w:type="dxa"/>
            </w:tcMar>
          </w:tcPr>
          <w:p w:rsidR="00000000" w:rsidDel="00000000" w:rsidP="00000000" w:rsidRDefault="00000000" w:rsidRPr="00000000" w14:paraId="00000063">
            <w:pPr>
              <w:rPr>
                <w:sz w:val="20"/>
                <w:szCs w:val="20"/>
              </w:rPr>
            </w:pPr>
            <w:r w:rsidDel="00000000" w:rsidR="00000000" w:rsidRPr="00000000">
              <w:rPr>
                <w:sz w:val="20"/>
                <w:szCs w:val="20"/>
                <w:rtl w:val="0"/>
              </w:rPr>
              <w:t xml:space="preserve">Općina</w:t>
            </w:r>
          </w:p>
        </w:tc>
        <w:tc>
          <w:tcPr>
            <w:tcBorders>
              <w:top w:color="e69138" w:space="0" w:sz="8" w:val="single"/>
              <w:left w:color="e69138" w:space="0" w:sz="8" w:val="single"/>
              <w:bottom w:color="e69138" w:space="0" w:sz="8" w:val="single"/>
              <w:right w:color="e69138" w:space="0" w:sz="8" w:val="single"/>
            </w:tcBorders>
            <w:shd w:fill="auto" w:val="clear"/>
            <w:tcMar>
              <w:top w:w="100.0" w:type="dxa"/>
              <w:left w:w="100.0" w:type="dxa"/>
              <w:bottom w:w="100.0" w:type="dxa"/>
              <w:right w:w="100.0" w:type="dxa"/>
            </w:tcMar>
          </w:tcPr>
          <w:p w:rsidR="00000000" w:rsidDel="00000000" w:rsidP="00000000" w:rsidRDefault="00000000" w:rsidRPr="00000000" w14:paraId="00000064">
            <w:pPr>
              <w:jc w:val="center"/>
              <w:rPr>
                <w:sz w:val="20"/>
                <w:szCs w:val="20"/>
              </w:rPr>
            </w:pPr>
            <w:r w:rsidDel="00000000" w:rsidR="00000000" w:rsidRPr="00000000">
              <w:rPr>
                <w:sz w:val="20"/>
                <w:szCs w:val="20"/>
                <w:rtl w:val="0"/>
              </w:rPr>
              <w:t xml:space="preserve">2.002</w:t>
            </w:r>
          </w:p>
        </w:tc>
        <w:tc>
          <w:tcPr>
            <w:tcBorders>
              <w:top w:color="e69138" w:space="0" w:sz="8" w:val="single"/>
              <w:left w:color="e69138" w:space="0" w:sz="8" w:val="single"/>
              <w:bottom w:color="e69138" w:space="0" w:sz="8" w:val="single"/>
              <w:right w:color="e69138" w:space="0" w:sz="8" w:val="single"/>
            </w:tcBorders>
            <w:shd w:fill="auto" w:val="clear"/>
            <w:tcMar>
              <w:top w:w="100.0" w:type="dxa"/>
              <w:left w:w="100.0" w:type="dxa"/>
              <w:bottom w:w="100.0" w:type="dxa"/>
              <w:right w:w="100.0" w:type="dxa"/>
            </w:tcMar>
          </w:tcPr>
          <w:p w:rsidR="00000000" w:rsidDel="00000000" w:rsidP="00000000" w:rsidRDefault="00000000" w:rsidRPr="00000000" w14:paraId="00000065">
            <w:pPr>
              <w:jc w:val="center"/>
              <w:rPr>
                <w:sz w:val="20"/>
                <w:szCs w:val="20"/>
              </w:rPr>
            </w:pPr>
            <w:r w:rsidDel="00000000" w:rsidR="00000000" w:rsidRPr="00000000">
              <w:rPr>
                <w:sz w:val="20"/>
                <w:szCs w:val="20"/>
                <w:rtl w:val="0"/>
              </w:rPr>
              <w:t xml:space="preserve">382,94</w:t>
            </w:r>
          </w:p>
        </w:tc>
      </w:tr>
      <w:tr>
        <w:trPr>
          <w:cantSplit w:val="0"/>
          <w:tblHeader w:val="0"/>
        </w:trPr>
        <w:tc>
          <w:tcPr>
            <w:tcBorders>
              <w:top w:color="e69138" w:space="0" w:sz="8" w:val="single"/>
              <w:left w:color="e69138" w:space="0" w:sz="8" w:val="single"/>
              <w:bottom w:color="e69138" w:space="0" w:sz="8" w:val="single"/>
              <w:right w:color="e69138" w:space="0" w:sz="8" w:val="single"/>
            </w:tcBorders>
            <w:shd w:fill="f4cccc" w:val="clear"/>
            <w:tcMar>
              <w:top w:w="100.0" w:type="dxa"/>
              <w:left w:w="100.0" w:type="dxa"/>
              <w:bottom w:w="100.0" w:type="dxa"/>
              <w:right w:w="100.0" w:type="dxa"/>
            </w:tcMar>
          </w:tcPr>
          <w:p w:rsidR="00000000" w:rsidDel="00000000" w:rsidP="00000000" w:rsidRDefault="00000000" w:rsidRPr="00000000" w14:paraId="00000066">
            <w:pPr>
              <w:rPr>
                <w:sz w:val="20"/>
                <w:szCs w:val="20"/>
              </w:rPr>
            </w:pPr>
            <w:r w:rsidDel="00000000" w:rsidR="00000000" w:rsidRPr="00000000">
              <w:rPr>
                <w:sz w:val="20"/>
                <w:szCs w:val="20"/>
                <w:rtl w:val="0"/>
              </w:rPr>
              <w:t xml:space="preserve">Udbina</w:t>
            </w:r>
          </w:p>
        </w:tc>
        <w:tc>
          <w:tcPr>
            <w:tcBorders>
              <w:top w:color="e69138" w:space="0" w:sz="8" w:val="single"/>
              <w:left w:color="e69138" w:space="0" w:sz="8" w:val="single"/>
              <w:bottom w:color="e69138" w:space="0" w:sz="8" w:val="single"/>
              <w:right w:color="e69138" w:space="0" w:sz="8" w:val="single"/>
            </w:tcBorders>
            <w:shd w:fill="auto" w:val="clear"/>
            <w:tcMar>
              <w:top w:w="100.0" w:type="dxa"/>
              <w:left w:w="100.0" w:type="dxa"/>
              <w:bottom w:w="100.0" w:type="dxa"/>
              <w:right w:w="100.0" w:type="dxa"/>
            </w:tcMar>
          </w:tcPr>
          <w:p w:rsidR="00000000" w:rsidDel="00000000" w:rsidP="00000000" w:rsidRDefault="00000000" w:rsidRPr="00000000" w14:paraId="00000067">
            <w:pPr>
              <w:rPr>
                <w:sz w:val="20"/>
                <w:szCs w:val="20"/>
              </w:rPr>
            </w:pPr>
            <w:r w:rsidDel="00000000" w:rsidR="00000000" w:rsidRPr="00000000">
              <w:rPr>
                <w:sz w:val="20"/>
                <w:szCs w:val="20"/>
                <w:rtl w:val="0"/>
              </w:rPr>
              <w:t xml:space="preserve">Općina</w:t>
            </w:r>
          </w:p>
        </w:tc>
        <w:tc>
          <w:tcPr>
            <w:tcBorders>
              <w:top w:color="e69138" w:space="0" w:sz="8" w:val="single"/>
              <w:left w:color="e69138" w:space="0" w:sz="8" w:val="single"/>
              <w:bottom w:color="e69138" w:space="0" w:sz="8" w:val="single"/>
              <w:right w:color="e69138" w:space="0" w:sz="8" w:val="single"/>
            </w:tcBorders>
            <w:shd w:fill="auto" w:val="clear"/>
            <w:tcMar>
              <w:top w:w="100.0" w:type="dxa"/>
              <w:left w:w="100.0" w:type="dxa"/>
              <w:bottom w:w="100.0" w:type="dxa"/>
              <w:right w:w="100.0" w:type="dxa"/>
            </w:tcMar>
          </w:tcPr>
          <w:p w:rsidR="00000000" w:rsidDel="00000000" w:rsidP="00000000" w:rsidRDefault="00000000" w:rsidRPr="00000000" w14:paraId="00000068">
            <w:pPr>
              <w:jc w:val="center"/>
              <w:rPr>
                <w:sz w:val="20"/>
                <w:szCs w:val="20"/>
              </w:rPr>
            </w:pPr>
            <w:r w:rsidDel="00000000" w:rsidR="00000000" w:rsidRPr="00000000">
              <w:rPr>
                <w:sz w:val="20"/>
                <w:szCs w:val="20"/>
                <w:rtl w:val="0"/>
              </w:rPr>
              <w:t xml:space="preserve">1.370</w:t>
            </w:r>
          </w:p>
        </w:tc>
        <w:tc>
          <w:tcPr>
            <w:tcBorders>
              <w:top w:color="e69138" w:space="0" w:sz="8" w:val="single"/>
              <w:left w:color="e69138" w:space="0" w:sz="8" w:val="single"/>
              <w:bottom w:color="e69138" w:space="0" w:sz="8" w:val="single"/>
              <w:right w:color="e69138" w:space="0" w:sz="8" w:val="single"/>
            </w:tcBorders>
            <w:shd w:fill="auto" w:val="clear"/>
            <w:tcMar>
              <w:top w:w="100.0" w:type="dxa"/>
              <w:left w:w="100.0" w:type="dxa"/>
              <w:bottom w:w="100.0" w:type="dxa"/>
              <w:right w:w="100.0" w:type="dxa"/>
            </w:tcMar>
          </w:tcPr>
          <w:p w:rsidR="00000000" w:rsidDel="00000000" w:rsidP="00000000" w:rsidRDefault="00000000" w:rsidRPr="00000000" w14:paraId="00000069">
            <w:pPr>
              <w:jc w:val="center"/>
              <w:rPr>
                <w:sz w:val="20"/>
                <w:szCs w:val="20"/>
              </w:rPr>
            </w:pPr>
            <w:r w:rsidDel="00000000" w:rsidR="00000000" w:rsidRPr="00000000">
              <w:rPr>
                <w:sz w:val="20"/>
                <w:szCs w:val="20"/>
                <w:rtl w:val="0"/>
              </w:rPr>
              <w:t xml:space="preserve">683</w:t>
            </w:r>
          </w:p>
        </w:tc>
      </w:tr>
      <w:tr>
        <w:trPr>
          <w:cantSplit w:val="0"/>
          <w:tblHeader w:val="0"/>
        </w:trPr>
        <w:tc>
          <w:tcPr>
            <w:tcBorders>
              <w:top w:color="e69138" w:space="0" w:sz="8" w:val="single"/>
              <w:left w:color="e69138" w:space="0" w:sz="8" w:val="single"/>
              <w:bottom w:color="e69138" w:space="0" w:sz="8" w:val="single"/>
              <w:right w:color="e69138" w:space="0" w:sz="8" w:val="single"/>
            </w:tcBorders>
            <w:shd w:fill="f4cccc" w:val="clear"/>
            <w:tcMar>
              <w:top w:w="100.0" w:type="dxa"/>
              <w:left w:w="100.0" w:type="dxa"/>
              <w:bottom w:w="100.0" w:type="dxa"/>
              <w:right w:w="100.0" w:type="dxa"/>
            </w:tcMar>
          </w:tcPr>
          <w:p w:rsidR="00000000" w:rsidDel="00000000" w:rsidP="00000000" w:rsidRDefault="00000000" w:rsidRPr="00000000" w14:paraId="0000006A">
            <w:pPr>
              <w:rPr>
                <w:sz w:val="20"/>
                <w:szCs w:val="20"/>
              </w:rPr>
            </w:pPr>
            <w:r w:rsidDel="00000000" w:rsidR="00000000" w:rsidRPr="00000000">
              <w:rPr>
                <w:sz w:val="20"/>
                <w:szCs w:val="20"/>
                <w:rtl w:val="0"/>
              </w:rPr>
              <w:t xml:space="preserve">Ukupno UP</w:t>
            </w:r>
          </w:p>
        </w:tc>
        <w:tc>
          <w:tcPr>
            <w:tcBorders>
              <w:top w:color="e69138" w:space="0" w:sz="8" w:val="single"/>
              <w:left w:color="e69138" w:space="0" w:sz="8" w:val="single"/>
              <w:bottom w:color="e69138" w:space="0" w:sz="8" w:val="single"/>
              <w:right w:color="e69138" w:space="0" w:sz="8" w:val="single"/>
            </w:tcBorders>
            <w:shd w:fill="auto" w:val="clear"/>
            <w:tcMar>
              <w:top w:w="100.0" w:type="dxa"/>
              <w:left w:w="100.0" w:type="dxa"/>
              <w:bottom w:w="100.0" w:type="dxa"/>
              <w:right w:w="100.0" w:type="dxa"/>
            </w:tcMar>
          </w:tcPr>
          <w:p w:rsidR="00000000" w:rsidDel="00000000" w:rsidP="00000000" w:rsidRDefault="00000000" w:rsidRPr="00000000" w14:paraId="0000006B">
            <w:pPr>
              <w:rPr>
                <w:sz w:val="20"/>
                <w:szCs w:val="20"/>
              </w:rPr>
            </w:pPr>
            <w:r w:rsidDel="00000000" w:rsidR="00000000" w:rsidRPr="00000000">
              <w:rPr>
                <w:sz w:val="20"/>
                <w:szCs w:val="20"/>
                <w:rtl w:val="0"/>
              </w:rPr>
              <w:t xml:space="preserve">/</w:t>
            </w:r>
          </w:p>
        </w:tc>
        <w:tc>
          <w:tcPr>
            <w:tcBorders>
              <w:top w:color="e69138" w:space="0" w:sz="8" w:val="single"/>
              <w:left w:color="e69138" w:space="0" w:sz="8" w:val="single"/>
              <w:bottom w:color="e69138" w:space="0" w:sz="8" w:val="single"/>
              <w:right w:color="e69138" w:space="0" w:sz="8" w:val="single"/>
            </w:tcBorders>
            <w:shd w:fill="auto" w:val="clear"/>
            <w:tcMar>
              <w:top w:w="100.0" w:type="dxa"/>
              <w:left w:w="100.0" w:type="dxa"/>
              <w:bottom w:w="100.0" w:type="dxa"/>
              <w:right w:w="100.0" w:type="dxa"/>
            </w:tcMar>
          </w:tcPr>
          <w:p w:rsidR="00000000" w:rsidDel="00000000" w:rsidP="00000000" w:rsidRDefault="00000000" w:rsidRPr="00000000" w14:paraId="0000006C">
            <w:pPr>
              <w:jc w:val="center"/>
              <w:rPr>
                <w:sz w:val="20"/>
                <w:szCs w:val="20"/>
              </w:rPr>
            </w:pPr>
            <w:r w:rsidDel="00000000" w:rsidR="00000000" w:rsidRPr="00000000">
              <w:rPr>
                <w:sz w:val="20"/>
                <w:szCs w:val="20"/>
                <w:rtl w:val="0"/>
              </w:rPr>
              <w:t xml:space="preserve">14.948</w:t>
            </w:r>
          </w:p>
        </w:tc>
        <w:tc>
          <w:tcPr>
            <w:tcBorders>
              <w:top w:color="e69138" w:space="0" w:sz="8" w:val="single"/>
              <w:left w:color="e69138" w:space="0" w:sz="8" w:val="single"/>
              <w:bottom w:color="e69138" w:space="0" w:sz="8" w:val="single"/>
              <w:right w:color="e69138" w:space="0" w:sz="8" w:val="single"/>
            </w:tcBorders>
            <w:shd w:fill="auto" w:val="clear"/>
            <w:tcMar>
              <w:top w:w="100.0" w:type="dxa"/>
              <w:left w:w="100.0" w:type="dxa"/>
              <w:bottom w:w="100.0" w:type="dxa"/>
              <w:right w:w="100.0" w:type="dxa"/>
            </w:tcMar>
          </w:tcPr>
          <w:p w:rsidR="00000000" w:rsidDel="00000000" w:rsidP="00000000" w:rsidRDefault="00000000" w:rsidRPr="00000000" w14:paraId="0000006D">
            <w:pPr>
              <w:jc w:val="center"/>
              <w:rPr>
                <w:sz w:val="20"/>
                <w:szCs w:val="20"/>
              </w:rPr>
            </w:pPr>
            <w:r w:rsidDel="00000000" w:rsidR="00000000" w:rsidRPr="00000000">
              <w:rPr>
                <w:sz w:val="20"/>
                <w:szCs w:val="20"/>
                <w:rtl w:val="0"/>
              </w:rPr>
              <w:t xml:space="preserve">2032,58</w:t>
            </w:r>
          </w:p>
        </w:tc>
      </w:tr>
    </w:tbl>
    <w:p w:rsidR="00000000" w:rsidDel="00000000" w:rsidP="00000000" w:rsidRDefault="00000000" w:rsidRPr="00000000" w14:paraId="0000006E">
      <w:pPr>
        <w:rPr>
          <w:i w:val="1"/>
          <w:sz w:val="20"/>
          <w:szCs w:val="20"/>
        </w:rPr>
      </w:pPr>
      <w:r w:rsidDel="00000000" w:rsidR="00000000" w:rsidRPr="00000000">
        <w:rPr>
          <w:i w:val="1"/>
          <w:sz w:val="20"/>
          <w:szCs w:val="20"/>
          <w:rtl w:val="0"/>
        </w:rPr>
        <w:t xml:space="preserve">Izvor: DZS</w:t>
      </w:r>
    </w:p>
    <w:p w:rsidR="00000000" w:rsidDel="00000000" w:rsidP="00000000" w:rsidRDefault="00000000" w:rsidRPr="00000000" w14:paraId="0000006F">
      <w:pPr>
        <w:rPr/>
      </w:pPr>
      <w:r w:rsidDel="00000000" w:rsidR="00000000" w:rsidRPr="00000000">
        <w:br w:type="page"/>
      </w:r>
      <w:r w:rsidDel="00000000" w:rsidR="00000000" w:rsidRPr="00000000">
        <w:rPr>
          <w:rtl w:val="0"/>
        </w:rPr>
      </w:r>
    </w:p>
    <w:p w:rsidR="00000000" w:rsidDel="00000000" w:rsidP="00000000" w:rsidRDefault="00000000" w:rsidRPr="00000000" w14:paraId="00000070">
      <w:pPr>
        <w:pStyle w:val="Heading2"/>
        <w:rPr/>
      </w:pPr>
      <w:bookmarkStart w:colFirst="0" w:colLast="0" w:name="_3znysh7" w:id="3"/>
      <w:bookmarkEnd w:id="3"/>
      <w:r w:rsidDel="00000000" w:rsidR="00000000" w:rsidRPr="00000000">
        <w:rPr>
          <w:rtl w:val="0"/>
        </w:rPr>
        <w:t xml:space="preserve">2.2. Teritorijalni kontekst</w:t>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pStyle w:val="Heading3"/>
        <w:rPr/>
      </w:pPr>
      <w:bookmarkStart w:colFirst="0" w:colLast="0" w:name="_2et92p0" w:id="4"/>
      <w:bookmarkEnd w:id="4"/>
      <w:r w:rsidDel="00000000" w:rsidR="00000000" w:rsidRPr="00000000">
        <w:rPr>
          <w:rtl w:val="0"/>
        </w:rPr>
        <w:t xml:space="preserve">2.2.1. Geoprostorni i geoprometni položaj</w:t>
      </w:r>
    </w:p>
    <w:p w:rsidR="00000000" w:rsidDel="00000000" w:rsidP="00000000" w:rsidRDefault="00000000" w:rsidRPr="00000000" w14:paraId="00000073">
      <w:pPr>
        <w:rPr/>
      </w:pPr>
      <w:r w:rsidDel="00000000" w:rsidR="00000000" w:rsidRPr="00000000">
        <w:rPr>
          <w:rtl w:val="0"/>
        </w:rPr>
        <w:t xml:space="preserve">Urbano područje Gospić se u cijelosti nalazi u Ličko-senjskoj županiji. Smješteno je u središnjem dijelu Hrvatske i pripada geografskom prostoru Like, čime zauzima važni geografski prostor kao spojno područje sjeverne i južne Hrvatske. Na sjeveru se nalaze gradovi Senj i Otočac te Plitvička jezera i na sjeveroistočnom vrhu općine Udbina graniči s Unsko-sanskom županijom Bosne i Hercegovine. Na južnoj strani se nalazi Karlobag i Lovinac iz Ličko-senjske županije te Gračac i Starigrad iz Zadarske županije. Na zapadu područje omeđuje Senj, Karlobag i Starigrad. </w:t>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rPr/>
      </w:pPr>
      <w:r w:rsidDel="00000000" w:rsidR="00000000" w:rsidRPr="00000000">
        <w:rPr>
          <w:rtl w:val="0"/>
        </w:rPr>
        <w:t xml:space="preserve">Urbano područje posjeduje cestovnu, željezničku, zračnu i biciklističku infrastrukturu, ali nema aktivni riječni promet. Zbog njegovog geografskog položaja područje služi kao raskrižje i važno geoprometno križište važnijih hrvatskih gradova kao Zagreb, Split, Rijeka, Zadar i Karlovac. Cestovni promet je važan razvojni čimbenik Urbanog područja kao i cijele županije. Na području se nalazi 51 km autoceste, 145 km državnih cesta, 214 km županijskih i 336 km lokalnih cesta. Kroz grad Gospić prolazi najznačajniji promet urbanog područja, autoceste A1, državne ceste D25, D50 i D534, kroz koje je Gospić povezan s važnim lokalnim i nacionalnim središtima. Grad je udaljen manje od 100 km od Zadra, 151 km od Karlovca, 155 km od Rijeke, 200 km od Zagreba i 225 km od Splita. Općina Perušić se nalazi se na trasi pravca D50, do se sa zapada područje povezuje s regionalnim središtima preko županijskih cesta Ž5146, Ž5152 i Ž5153. Općina Udbina je spojena je s autocestom A1 preko lokalnih cesta. Ceste UP-a općenito su u lošem stanju što je pridonijelo povećanju prometnih nesreća. </w:t>
      </w:r>
    </w:p>
    <w:p w:rsidR="00000000" w:rsidDel="00000000" w:rsidP="00000000" w:rsidRDefault="00000000" w:rsidRPr="00000000" w14:paraId="00000076">
      <w:pPr>
        <w:rPr/>
      </w:pPr>
      <w:r w:rsidDel="00000000" w:rsidR="00000000" w:rsidRPr="00000000">
        <w:rPr>
          <w:rtl w:val="0"/>
        </w:rPr>
      </w:r>
    </w:p>
    <w:p w:rsidR="00000000" w:rsidDel="00000000" w:rsidP="00000000" w:rsidRDefault="00000000" w:rsidRPr="00000000" w14:paraId="00000077">
      <w:pPr>
        <w:rPr/>
      </w:pPr>
      <w:r w:rsidDel="00000000" w:rsidR="00000000" w:rsidRPr="00000000">
        <w:rPr>
          <w:rtl w:val="0"/>
        </w:rPr>
        <w:t xml:space="preserve">Željeznički promet na području ima dugu i važnu tradiciju. Pruge koje prolaze Županijom su trasa željezničke pruge Ogulin-Gospić-Knin te Unska pruga Sunja-Bihać-Knin. Kroz Gospić prolazi M604 Oštarije - Gospić - Knin - Split, koja povezuje županijska i regionalna središta Zagreb i  Split. Općina Perušić nalazi se na jedinom željezničkom prometnom pravcu koji povezuje središnju Hrvatsku, ličku regiju i Dalmaciju, magistralna pomoćna pruga br. 11. Na području Udbine nije uspostavljen željeznički promet. Unatoč važnosti željezničkog prometa, željeznice i pruge su dugo zapuštene zbog nedostatka ulaganja i modernizacije. Jedine zračne luke na razini županije, Udbina i Otočac, su korištene za vojne i sportske aktivnosti. Zračna luka Udbina, udaljena 60 km od Gospića, je važna za područje zbog kapaciteta luke, koja može istodobno smjestiti tri zrakoplova tipa ATR – 72 na stajanici. Na Urbanom području postoji 390 km uređenih biciklističkih staza podijeljenih u 8 cjelina pod nazivom “Putevima Velebita i Velikana”. Ove staze predstavljaju glavnu ponudu Gospićkog cikloturizma. Staze spajaju nezahtjevne lokalne ceste kao i zahtjevno brdsko penjanje. Općina Udbina nudi četiri cikloturističke ponude: pješačko-edukativna staza, planinarska staza te dvije brdsko-biciklističke staze. Nedostatak infrastrukture i održavanja je prepreka daljnjem razvoju cikloturizma na području.</w:t>
      </w:r>
    </w:p>
    <w:p w:rsidR="00000000" w:rsidDel="00000000" w:rsidP="00000000" w:rsidRDefault="00000000" w:rsidRPr="00000000" w14:paraId="00000078">
      <w:pPr>
        <w:rPr/>
      </w:pPr>
      <w:r w:rsidDel="00000000" w:rsidR="00000000" w:rsidRPr="00000000">
        <w:rPr>
          <w:rtl w:val="0"/>
        </w:rPr>
      </w:r>
    </w:p>
    <w:p w:rsidR="00000000" w:rsidDel="00000000" w:rsidP="00000000" w:rsidRDefault="00000000" w:rsidRPr="00000000" w14:paraId="00000079">
      <w:pPr>
        <w:pStyle w:val="Heading3"/>
        <w:rPr/>
      </w:pPr>
      <w:bookmarkStart w:colFirst="0" w:colLast="0" w:name="_tyjcwt" w:id="5"/>
      <w:bookmarkEnd w:id="5"/>
      <w:r w:rsidDel="00000000" w:rsidR="00000000" w:rsidRPr="00000000">
        <w:rPr>
          <w:rtl w:val="0"/>
        </w:rPr>
        <w:t xml:space="preserve">2.2.2. Osnovna prirodna obilježja</w:t>
      </w:r>
    </w:p>
    <w:p w:rsidR="00000000" w:rsidDel="00000000" w:rsidP="00000000" w:rsidRDefault="00000000" w:rsidRPr="00000000" w14:paraId="0000007A">
      <w:pPr>
        <w:rPr/>
      </w:pPr>
      <w:r w:rsidDel="00000000" w:rsidR="00000000" w:rsidRPr="00000000">
        <w:rPr>
          <w:rtl w:val="0"/>
        </w:rPr>
        <w:t xml:space="preserve">Urbano područje Gospić smješteno je u Gorskoj Hrvatskoj koju karakteriziraju krška polja kao Ličko, Gacko i Krbavsko i planinski lanci, posebno Velebit koji je najveći, ali ne najviši, planinski lanac u Hrvatskoj. Ostali važni planinski lanci su Velika i Mala Kapela i Lička Plješivica. Najviši vrh na području, kao i na razini Ličko-senjske županije, je Vaganski vrh s nadmorskom visinom od 1757 m. Osim gorsko-planinskog dijela u Lici se nalazi Podvelebitsko primorje, nekada zvano Podgora, koje se dalje dijeli na Senjsko i Karlobaško primorje. U krškim poljima najčešće su viđene oranice i travnjaci, dok okolne planine dominiraju šume bukve i jele. Oko 40% županije pokrivaju šume. Jedinstveni aspekt ove županije je veliki broj zaštićene prirode. Park prirode “Velebit” i Nacionalni park “Paklenica” su djelomično smješteni u UP Gospić. U općini Udbini se nalazi planinski vrh Ozeblin na 1657 m koji je najviši vrh Plješivice i treći najviši vrh u Hrvatskoj kao i 5000 ha obradivog zemljišta na povijesno i kulturno važnom Krbavskom polju.</w:t>
      </w:r>
    </w:p>
    <w:p w:rsidR="00000000" w:rsidDel="00000000" w:rsidP="00000000" w:rsidRDefault="00000000" w:rsidRPr="00000000" w14:paraId="0000007B">
      <w:pPr>
        <w:rPr/>
      </w:pPr>
      <w:r w:rsidDel="00000000" w:rsidR="00000000" w:rsidRPr="00000000">
        <w:rPr>
          <w:rtl w:val="0"/>
        </w:rPr>
      </w:r>
    </w:p>
    <w:p w:rsidR="00000000" w:rsidDel="00000000" w:rsidP="00000000" w:rsidRDefault="00000000" w:rsidRPr="00000000" w14:paraId="0000007C">
      <w:pPr>
        <w:rPr/>
      </w:pPr>
      <w:r w:rsidDel="00000000" w:rsidR="00000000" w:rsidRPr="00000000">
        <w:rPr>
          <w:rtl w:val="0"/>
        </w:rPr>
        <w:t xml:space="preserve">Urbano područje Gospić pripada kontinentalnoj, umjereno toploj, vlažnoj klimi koju karakteriziraju topla ljeta. Srednja godišnja temperatura iznosi oko 10,7°C. </w:t>
      </w:r>
      <w:r w:rsidDel="00000000" w:rsidR="00000000" w:rsidRPr="00000000">
        <w:rPr>
          <w:rtl w:val="0"/>
        </w:rPr>
        <w:t xml:space="preserve">Minimalna temperatura zraka na Urbanom području je zabilježena u srpnju 1947. s vrijednosti od 38,7</w:t>
      </w:r>
      <w:r w:rsidDel="00000000" w:rsidR="00000000" w:rsidRPr="00000000">
        <w:rPr>
          <w:rFonts w:ascii="Cambria Math" w:cs="Cambria Math" w:eastAsia="Cambria Math" w:hAnsi="Cambria Math"/>
          <w:rtl w:val="0"/>
        </w:rPr>
        <w:t xml:space="preserve">℃</w:t>
      </w:r>
      <w:r w:rsidDel="00000000" w:rsidR="00000000" w:rsidRPr="00000000">
        <w:rPr>
          <w:rtl w:val="0"/>
        </w:rPr>
        <w:t xml:space="preserve">, a maksimalna temperatura zraka je zabilje</w:t>
      </w:r>
      <w:r w:rsidDel="00000000" w:rsidR="00000000" w:rsidRPr="00000000">
        <w:rPr>
          <w:rFonts w:ascii="___WRD_EMBED_SUB_44" w:cs="___WRD_EMBED_SUB_44" w:eastAsia="___WRD_EMBED_SUB_44" w:hAnsi="___WRD_EMBED_SUB_44"/>
          <w:rtl w:val="0"/>
        </w:rPr>
        <w:t xml:space="preserve">ž</w:t>
      </w:r>
      <w:r w:rsidDel="00000000" w:rsidR="00000000" w:rsidRPr="00000000">
        <w:rPr>
          <w:rtl w:val="0"/>
        </w:rPr>
        <w:t xml:space="preserve">ena u velja</w:t>
      </w:r>
      <w:r w:rsidDel="00000000" w:rsidR="00000000" w:rsidRPr="00000000">
        <w:rPr>
          <w:rFonts w:ascii="___WRD_EMBED_SUB_44" w:cs="___WRD_EMBED_SUB_44" w:eastAsia="___WRD_EMBED_SUB_44" w:hAnsi="___WRD_EMBED_SUB_44"/>
          <w:rtl w:val="0"/>
        </w:rPr>
        <w:t xml:space="preserve">č</w:t>
      </w:r>
      <w:r w:rsidDel="00000000" w:rsidR="00000000" w:rsidRPr="00000000">
        <w:rPr>
          <w:rtl w:val="0"/>
        </w:rPr>
        <w:t xml:space="preserve">i 1956. te je iznosila -33,5</w:t>
      </w:r>
      <w:r w:rsidDel="00000000" w:rsidR="00000000" w:rsidRPr="00000000">
        <w:rPr>
          <w:rFonts w:ascii="Cambria Math" w:cs="Cambria Math" w:eastAsia="Cambria Math" w:hAnsi="Cambria Math"/>
          <w:rtl w:val="0"/>
        </w:rPr>
        <w:t xml:space="preserve">℃</w:t>
      </w:r>
      <w:r w:rsidDel="00000000" w:rsidR="00000000" w:rsidRPr="00000000">
        <w:rPr>
          <w:rtl w:val="0"/>
        </w:rPr>
        <w:t xml:space="preserve">.</w:t>
      </w:r>
      <w:r w:rsidDel="00000000" w:rsidR="00000000" w:rsidRPr="00000000">
        <w:rPr>
          <w:rtl w:val="0"/>
        </w:rPr>
        <w:t xml:space="preserve"> U Urbanom podru</w:t>
      </w:r>
      <w:r w:rsidDel="00000000" w:rsidR="00000000" w:rsidRPr="00000000">
        <w:rPr>
          <w:rFonts w:ascii="___WRD_EMBED_SUB_44" w:cs="___WRD_EMBED_SUB_44" w:eastAsia="___WRD_EMBED_SUB_44" w:hAnsi="___WRD_EMBED_SUB_44"/>
          <w:rtl w:val="0"/>
        </w:rPr>
        <w:t xml:space="preserve">č</w:t>
      </w:r>
      <w:r w:rsidDel="00000000" w:rsidR="00000000" w:rsidRPr="00000000">
        <w:rPr>
          <w:rtl w:val="0"/>
        </w:rPr>
        <w:t xml:space="preserve">ju sredi</w:t>
      </w:r>
      <w:r w:rsidDel="00000000" w:rsidR="00000000" w:rsidRPr="00000000">
        <w:rPr>
          <w:rFonts w:ascii="___WRD_EMBED_SUB_44" w:cs="___WRD_EMBED_SUB_44" w:eastAsia="___WRD_EMBED_SUB_44" w:hAnsi="___WRD_EMBED_SUB_44"/>
          <w:rtl w:val="0"/>
        </w:rPr>
        <w:t xml:space="preserve">š</w:t>
      </w:r>
      <w:r w:rsidDel="00000000" w:rsidR="00000000" w:rsidRPr="00000000">
        <w:rPr>
          <w:rtl w:val="0"/>
        </w:rPr>
        <w:t xml:space="preserve">nja godi</w:t>
      </w:r>
      <w:r w:rsidDel="00000000" w:rsidR="00000000" w:rsidRPr="00000000">
        <w:rPr>
          <w:rFonts w:ascii="___WRD_EMBED_SUB_44" w:cs="___WRD_EMBED_SUB_44" w:eastAsia="___WRD_EMBED_SUB_44" w:hAnsi="___WRD_EMBED_SUB_44"/>
          <w:rtl w:val="0"/>
        </w:rPr>
        <w:t xml:space="preserve">š</w:t>
      </w:r>
      <w:r w:rsidDel="00000000" w:rsidR="00000000" w:rsidRPr="00000000">
        <w:rPr>
          <w:rtl w:val="0"/>
        </w:rPr>
        <w:t xml:space="preserve">nja koli</w:t>
      </w:r>
      <w:r w:rsidDel="00000000" w:rsidR="00000000" w:rsidRPr="00000000">
        <w:rPr>
          <w:rFonts w:ascii="___WRD_EMBED_SUB_44" w:cs="___WRD_EMBED_SUB_44" w:eastAsia="___WRD_EMBED_SUB_44" w:hAnsi="___WRD_EMBED_SUB_44"/>
          <w:rtl w:val="0"/>
        </w:rPr>
        <w:t xml:space="preserve">č</w:t>
      </w:r>
      <w:r w:rsidDel="00000000" w:rsidR="00000000" w:rsidRPr="00000000">
        <w:rPr>
          <w:rtl w:val="0"/>
        </w:rPr>
        <w:t xml:space="preserve">ina oborine je 67,59 mm. Karakteristi</w:t>
      </w:r>
      <w:r w:rsidDel="00000000" w:rsidR="00000000" w:rsidRPr="00000000">
        <w:rPr>
          <w:rFonts w:ascii="___WRD_EMBED_SUB_44" w:cs="___WRD_EMBED_SUB_44" w:eastAsia="___WRD_EMBED_SUB_44" w:hAnsi="___WRD_EMBED_SUB_44"/>
          <w:rtl w:val="0"/>
        </w:rPr>
        <w:t xml:space="preserve">č</w:t>
      </w:r>
      <w:r w:rsidDel="00000000" w:rsidR="00000000" w:rsidRPr="00000000">
        <w:rPr>
          <w:rtl w:val="0"/>
        </w:rPr>
        <w:t xml:space="preserve">no optere</w:t>
      </w:r>
      <w:r w:rsidDel="00000000" w:rsidR="00000000" w:rsidRPr="00000000">
        <w:rPr>
          <w:rFonts w:ascii="___WRD_EMBED_SUB_44" w:cs="___WRD_EMBED_SUB_44" w:eastAsia="___WRD_EMBED_SUB_44" w:hAnsi="___WRD_EMBED_SUB_44"/>
          <w:rtl w:val="0"/>
        </w:rPr>
        <w:t xml:space="preserve">ć</w:t>
      </w:r>
      <w:r w:rsidDel="00000000" w:rsidR="00000000" w:rsidRPr="00000000">
        <w:rPr>
          <w:rtl w:val="0"/>
        </w:rPr>
        <w:t xml:space="preserve">enje snijegom na podru</w:t>
      </w:r>
      <w:r w:rsidDel="00000000" w:rsidR="00000000" w:rsidRPr="00000000">
        <w:rPr>
          <w:rFonts w:ascii="___WRD_EMBED_SUB_44" w:cs="___WRD_EMBED_SUB_44" w:eastAsia="___WRD_EMBED_SUB_44" w:hAnsi="___WRD_EMBED_SUB_44"/>
          <w:rtl w:val="0"/>
        </w:rPr>
        <w:t xml:space="preserve">č</w:t>
      </w:r>
      <w:r w:rsidDel="00000000" w:rsidR="00000000" w:rsidRPr="00000000">
        <w:rPr>
          <w:rtl w:val="0"/>
        </w:rPr>
        <w:t xml:space="preserve">ju varira bazirano na blizini </w:t>
      </w:r>
      <w:r w:rsidDel="00000000" w:rsidR="00000000" w:rsidRPr="00000000">
        <w:rPr>
          <w:rFonts w:ascii="___WRD_EMBED_SUB_44" w:cs="___WRD_EMBED_SUB_44" w:eastAsia="___WRD_EMBED_SUB_44" w:hAnsi="___WRD_EMBED_SUB_44"/>
          <w:rtl w:val="0"/>
        </w:rPr>
        <w:t xml:space="preserve">č</w:t>
      </w:r>
      <w:r w:rsidDel="00000000" w:rsidR="00000000" w:rsidRPr="00000000">
        <w:rPr>
          <w:rtl w:val="0"/>
        </w:rPr>
        <w:t xml:space="preserve">lanova podru</w:t>
      </w:r>
      <w:r w:rsidDel="00000000" w:rsidR="00000000" w:rsidRPr="00000000">
        <w:rPr>
          <w:rFonts w:ascii="___WRD_EMBED_SUB_44" w:cs="___WRD_EMBED_SUB_44" w:eastAsia="___WRD_EMBED_SUB_44" w:hAnsi="___WRD_EMBED_SUB_44"/>
          <w:rtl w:val="0"/>
        </w:rPr>
        <w:t xml:space="preserve">č</w:t>
      </w:r>
      <w:r w:rsidDel="00000000" w:rsidR="00000000" w:rsidRPr="00000000">
        <w:rPr>
          <w:rtl w:val="0"/>
        </w:rPr>
        <w:t xml:space="preserve">ja planinskim lancima, ali na ravnicama karakteristično opterećenje je između 1,25 - 2 kNm². Prosječna temperatura u siječnju je -0,2</w:t>
      </w:r>
      <w:r w:rsidDel="00000000" w:rsidR="00000000" w:rsidRPr="00000000">
        <w:rPr>
          <w:rFonts w:ascii="Cambria Math" w:cs="Cambria Math" w:eastAsia="Cambria Math" w:hAnsi="Cambria Math"/>
          <w:rtl w:val="0"/>
        </w:rPr>
        <w:t xml:space="preserve">℃</w:t>
      </w:r>
      <w:r w:rsidDel="00000000" w:rsidR="00000000" w:rsidRPr="00000000">
        <w:rPr>
          <w:rtl w:val="0"/>
        </w:rPr>
        <w:t xml:space="preserve">, dok u srpnju prosje</w:t>
      </w:r>
      <w:r w:rsidDel="00000000" w:rsidR="00000000" w:rsidRPr="00000000">
        <w:rPr>
          <w:rFonts w:ascii="___WRD_EMBED_SUB_44" w:cs="___WRD_EMBED_SUB_44" w:eastAsia="___WRD_EMBED_SUB_44" w:hAnsi="___WRD_EMBED_SUB_44"/>
          <w:rtl w:val="0"/>
        </w:rPr>
        <w:t xml:space="preserve">č</w:t>
      </w:r>
      <w:r w:rsidDel="00000000" w:rsidR="00000000" w:rsidRPr="00000000">
        <w:rPr>
          <w:rtl w:val="0"/>
        </w:rPr>
        <w:t xml:space="preserve">na temperatura dosti</w:t>
      </w:r>
      <w:r w:rsidDel="00000000" w:rsidR="00000000" w:rsidRPr="00000000">
        <w:rPr>
          <w:rFonts w:ascii="___WRD_EMBED_SUB_44" w:cs="___WRD_EMBED_SUB_44" w:eastAsia="___WRD_EMBED_SUB_44" w:hAnsi="___WRD_EMBED_SUB_44"/>
          <w:rtl w:val="0"/>
        </w:rPr>
        <w:t xml:space="preserve">ž</w:t>
      </w:r>
      <w:r w:rsidDel="00000000" w:rsidR="00000000" w:rsidRPr="00000000">
        <w:rPr>
          <w:rtl w:val="0"/>
        </w:rPr>
        <w:t xml:space="preserve">e 21,2</w:t>
      </w:r>
      <w:r w:rsidDel="00000000" w:rsidR="00000000" w:rsidRPr="00000000">
        <w:rPr>
          <w:rFonts w:ascii="Cambria Math" w:cs="Cambria Math" w:eastAsia="Cambria Math" w:hAnsi="Cambria Math"/>
          <w:rtl w:val="0"/>
        </w:rPr>
        <w:t xml:space="preserve">℃</w:t>
      </w:r>
      <w:r w:rsidDel="00000000" w:rsidR="00000000" w:rsidRPr="00000000">
        <w:rPr>
          <w:rtl w:val="0"/>
        </w:rPr>
        <w:t xml:space="preserve">. Na podru</w:t>
      </w:r>
      <w:r w:rsidDel="00000000" w:rsidR="00000000" w:rsidRPr="00000000">
        <w:rPr>
          <w:rFonts w:ascii="___WRD_EMBED_SUB_44" w:cs="___WRD_EMBED_SUB_44" w:eastAsia="___WRD_EMBED_SUB_44" w:hAnsi="___WRD_EMBED_SUB_44"/>
          <w:rtl w:val="0"/>
        </w:rPr>
        <w:t xml:space="preserve">č</w:t>
      </w:r>
      <w:r w:rsidDel="00000000" w:rsidR="00000000" w:rsidRPr="00000000">
        <w:rPr>
          <w:rtl w:val="0"/>
        </w:rPr>
        <w:t xml:space="preserve">ju su zabilje</w:t>
      </w:r>
      <w:r w:rsidDel="00000000" w:rsidR="00000000" w:rsidRPr="00000000">
        <w:rPr>
          <w:rFonts w:ascii="___WRD_EMBED_SUB_44" w:cs="___WRD_EMBED_SUB_44" w:eastAsia="___WRD_EMBED_SUB_44" w:hAnsi="___WRD_EMBED_SUB_44"/>
          <w:rtl w:val="0"/>
        </w:rPr>
        <w:t xml:space="preserve">ž</w:t>
      </w:r>
      <w:r w:rsidDel="00000000" w:rsidR="00000000" w:rsidRPr="00000000">
        <w:rPr>
          <w:rtl w:val="0"/>
        </w:rPr>
        <w:t xml:space="preserve">ene najja</w:t>
      </w:r>
      <w:r w:rsidDel="00000000" w:rsidR="00000000" w:rsidRPr="00000000">
        <w:rPr>
          <w:rFonts w:ascii="___WRD_EMBED_SUB_44" w:cs="___WRD_EMBED_SUB_44" w:eastAsia="___WRD_EMBED_SUB_44" w:hAnsi="___WRD_EMBED_SUB_44"/>
          <w:rtl w:val="0"/>
        </w:rPr>
        <w:t xml:space="preserve">č</w:t>
      </w:r>
      <w:r w:rsidDel="00000000" w:rsidR="00000000" w:rsidRPr="00000000">
        <w:rPr>
          <w:rtl w:val="0"/>
        </w:rPr>
        <w:t xml:space="preserve">i udari bure u cijeloj Hrvatskoj, </w:t>
      </w:r>
      <w:r w:rsidDel="00000000" w:rsidR="00000000" w:rsidRPr="00000000">
        <w:rPr>
          <w:rFonts w:ascii="___WRD_EMBED_SUB_44" w:cs="___WRD_EMBED_SUB_44" w:eastAsia="___WRD_EMBED_SUB_44" w:hAnsi="___WRD_EMBED_SUB_44"/>
          <w:rtl w:val="0"/>
        </w:rPr>
        <w:t xml:space="preserve">č</w:t>
      </w:r>
      <w:r w:rsidDel="00000000" w:rsidR="00000000" w:rsidRPr="00000000">
        <w:rPr>
          <w:rtl w:val="0"/>
        </w:rPr>
        <w:t xml:space="preserve">ija brzina može dostići 200 km/h.</w:t>
      </w:r>
    </w:p>
    <w:p w:rsidR="00000000" w:rsidDel="00000000" w:rsidP="00000000" w:rsidRDefault="00000000" w:rsidRPr="00000000" w14:paraId="0000007D">
      <w:pPr>
        <w:rPr/>
      </w:pPr>
      <w:r w:rsidDel="00000000" w:rsidR="00000000" w:rsidRPr="00000000">
        <w:rPr>
          <w:rtl w:val="0"/>
        </w:rPr>
      </w:r>
    </w:p>
    <w:p w:rsidR="00000000" w:rsidDel="00000000" w:rsidP="00000000" w:rsidRDefault="00000000" w:rsidRPr="00000000" w14:paraId="0000007E">
      <w:pPr>
        <w:pStyle w:val="Heading1"/>
        <w:rPr/>
      </w:pPr>
      <w:bookmarkStart w:colFirst="0" w:colLast="0" w:name="_3dy6vkm" w:id="6"/>
      <w:bookmarkEnd w:id="6"/>
      <w:r w:rsidDel="00000000" w:rsidR="00000000" w:rsidRPr="00000000">
        <w:rPr>
          <w:rtl w:val="0"/>
        </w:rPr>
        <w:t xml:space="preserve">3. SUDJELOVANJE PARTNERA U PRIPREMI I PROVEDBI SRUP-a</w:t>
      </w:r>
    </w:p>
    <w:p w:rsidR="00000000" w:rsidDel="00000000" w:rsidP="00000000" w:rsidRDefault="00000000" w:rsidRPr="00000000" w14:paraId="0000007F">
      <w:pPr>
        <w:rPr/>
      </w:pPr>
      <w:r w:rsidDel="00000000" w:rsidR="00000000" w:rsidRPr="00000000">
        <w:rPr>
          <w:rtl w:val="0"/>
        </w:rPr>
      </w:r>
    </w:p>
    <w:p w:rsidR="00000000" w:rsidDel="00000000" w:rsidP="00000000" w:rsidRDefault="00000000" w:rsidRPr="00000000" w14:paraId="00000080">
      <w:pPr>
        <w:rPr/>
      </w:pPr>
      <w:r w:rsidDel="00000000" w:rsidR="00000000" w:rsidRPr="00000000">
        <w:rPr>
          <w:rtl w:val="0"/>
        </w:rPr>
        <w:t xml:space="preserve">Temelj procesa pripreme Strategije razvoja urbanog područja Gospić za razdoblje 2021. - 2027. kao i provedbe i praćenja dokumenta u funkciji teritorijalnog razvoja je načelo partnerstva. Načelo partnerstva u smislu razvoja urbanih područja definirano je člankom 6. prijedloga </w:t>
      </w:r>
      <w:r w:rsidDel="00000000" w:rsidR="00000000" w:rsidRPr="00000000">
        <w:rPr>
          <w:i w:val="1"/>
          <w:rtl w:val="0"/>
        </w:rPr>
        <w:t xml:space="preserve">Uredbe o zajedničkim odredbama</w:t>
      </w:r>
      <w:r w:rsidDel="00000000" w:rsidR="00000000" w:rsidRPr="00000000">
        <w:rPr>
          <w:rtl w:val="0"/>
        </w:rPr>
        <w:t xml:space="preserve">, </w:t>
      </w:r>
      <w:r w:rsidDel="00000000" w:rsidR="00000000" w:rsidRPr="00000000">
        <w:rPr>
          <w:i w:val="1"/>
          <w:rtl w:val="0"/>
        </w:rPr>
        <w:t xml:space="preserve">Zakonom o regionalnom razvoju Republike Hrvatske</w:t>
      </w:r>
      <w:r w:rsidDel="00000000" w:rsidR="00000000" w:rsidRPr="00000000">
        <w:rPr>
          <w:rtl w:val="0"/>
        </w:rPr>
        <w:t xml:space="preserve"> - članak 28. (NN 147/14, 123/17, 118/18), </w:t>
      </w:r>
      <w:r w:rsidDel="00000000" w:rsidR="00000000" w:rsidRPr="00000000">
        <w:rPr>
          <w:i w:val="1"/>
          <w:rtl w:val="0"/>
        </w:rPr>
        <w:t xml:space="preserve">Uredbom o osnivanju, sastavu, djelokrugu i načinu rada partnerskih vijeća</w:t>
      </w:r>
      <w:r w:rsidDel="00000000" w:rsidR="00000000" w:rsidRPr="00000000">
        <w:rPr>
          <w:rtl w:val="0"/>
        </w:rPr>
        <w:t xml:space="preserve"> (NN 103/15) te </w:t>
      </w:r>
      <w:r w:rsidDel="00000000" w:rsidR="00000000" w:rsidRPr="00000000">
        <w:rPr>
          <w:i w:val="1"/>
          <w:rtl w:val="0"/>
        </w:rPr>
        <w:t xml:space="preserve">Smjernicama za uspostavu urbanih područja i izradu Strategija razvoja urbanih područja</w:t>
      </w:r>
      <w:r w:rsidDel="00000000" w:rsidR="00000000" w:rsidRPr="00000000">
        <w:rPr>
          <w:rtl w:val="0"/>
        </w:rPr>
        <w:t xml:space="preserve"> (točka 2.2.2. Uspostava Partnerskog vijeća za urbano područje).</w:t>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t xml:space="preserve">Partnersko vijeće za urbano područje osniva grad središte urbanoga područja radi sudjelovanja u donošenju SRUP-a, utvrđivanja prioriteta razvoja, predlaganja strateških projekata te njihove provedbe i praćenja, a ima savjetodavnu ulogu. Članove partnerskog vijeća za urbano područje imenuje gradonačelnik grada središta urbanoga područja uz prethodno pribavljena mišljenja izvršnih tijela svih JLS-ova s urbanog područja.</w:t>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rtl w:val="0"/>
        </w:rPr>
        <w:t xml:space="preserve">Partnersko vijeće se, prema Uredbi o osnivanju, sastavu, djelokrugu i načinu rada partnerskih vijeća, posebno rukovodi sljedećim načelima:</w:t>
      </w:r>
    </w:p>
    <w:p w:rsidR="00000000" w:rsidDel="00000000" w:rsidP="00000000" w:rsidRDefault="00000000" w:rsidRPr="00000000" w14:paraId="00000085">
      <w:pPr>
        <w:numPr>
          <w:ilvl w:val="0"/>
          <w:numId w:val="1"/>
        </w:numPr>
        <w:ind w:left="720" w:hanging="360"/>
        <w:rPr/>
      </w:pPr>
      <w:r w:rsidDel="00000000" w:rsidR="00000000" w:rsidRPr="00000000">
        <w:rPr>
          <w:rtl w:val="0"/>
        </w:rPr>
        <w:t xml:space="preserve">Načelo ravnomjerne predstavljenosti partnera – koje podrazumijeva da partnersko vijeće omogućava predstavljenost ključnih dionika razvoja iz javnog, privatnog i civilnog sektora na području za koje se osniva, te da se u radu partnerskog vijeća onemogući pretežiti utjecaj samo jedne kategorije dionika;</w:t>
      </w:r>
    </w:p>
    <w:p w:rsidR="00000000" w:rsidDel="00000000" w:rsidP="00000000" w:rsidRDefault="00000000" w:rsidRPr="00000000" w14:paraId="00000086">
      <w:pPr>
        <w:numPr>
          <w:ilvl w:val="0"/>
          <w:numId w:val="1"/>
        </w:numPr>
        <w:ind w:left="720" w:hanging="360"/>
        <w:rPr/>
      </w:pPr>
      <w:r w:rsidDel="00000000" w:rsidR="00000000" w:rsidRPr="00000000">
        <w:rPr>
          <w:rtl w:val="0"/>
        </w:rPr>
        <w:t xml:space="preserve">Načelo transparentnosti – koje se odnosi na postupak utvrđivanja ključnih dionika razvoja, jednako kao i način rada partnerskog vijeća;</w:t>
      </w:r>
    </w:p>
    <w:p w:rsidR="00000000" w:rsidDel="00000000" w:rsidP="00000000" w:rsidRDefault="00000000" w:rsidRPr="00000000" w14:paraId="00000087">
      <w:pPr>
        <w:numPr>
          <w:ilvl w:val="0"/>
          <w:numId w:val="1"/>
        </w:numPr>
        <w:ind w:left="720" w:hanging="360"/>
        <w:rPr/>
      </w:pPr>
      <w:r w:rsidDel="00000000" w:rsidR="00000000" w:rsidRPr="00000000">
        <w:rPr>
          <w:rtl w:val="0"/>
        </w:rPr>
        <w:t xml:space="preserve">Načelo jednakosti članova partnerstva – koje podrazumijeva da svaki član partnerskog vijeća može iznijeti stajalište organizacije koju predstavlja, te da to mišljenje na prikladan način bude uzeto u razmatranje;</w:t>
      </w:r>
    </w:p>
    <w:p w:rsidR="00000000" w:rsidDel="00000000" w:rsidP="00000000" w:rsidRDefault="00000000" w:rsidRPr="00000000" w14:paraId="00000088">
      <w:pPr>
        <w:numPr>
          <w:ilvl w:val="0"/>
          <w:numId w:val="1"/>
        </w:numPr>
        <w:ind w:left="720" w:hanging="360"/>
        <w:rPr/>
      </w:pPr>
      <w:r w:rsidDel="00000000" w:rsidR="00000000" w:rsidRPr="00000000">
        <w:rPr>
          <w:rtl w:val="0"/>
        </w:rPr>
        <w:t xml:space="preserve">Načelo usuglašavanja – koje podrazumijeva da se do odluka partnerskog vijeća dolazi putem pregovaračkog procesa kroz postizanje sporazuma između članova.</w:t>
      </w:r>
    </w:p>
    <w:p w:rsidR="00000000" w:rsidDel="00000000" w:rsidP="00000000" w:rsidRDefault="00000000" w:rsidRPr="00000000" w14:paraId="00000089">
      <w:pPr>
        <w:rPr/>
      </w:pPr>
      <w:r w:rsidDel="00000000" w:rsidR="00000000" w:rsidRPr="00000000">
        <w:rPr>
          <w:rtl w:val="0"/>
        </w:rPr>
      </w:r>
    </w:p>
    <w:p w:rsidR="00000000" w:rsidDel="00000000" w:rsidP="00000000" w:rsidRDefault="00000000" w:rsidRPr="00000000" w14:paraId="0000008A">
      <w:pPr>
        <w:rPr/>
      </w:pPr>
      <w:r w:rsidDel="00000000" w:rsidR="00000000" w:rsidRPr="00000000">
        <w:rPr>
          <w:rtl w:val="0"/>
        </w:rPr>
        <w:t xml:space="preserve">U rad partnerskog vijeća za urbano područje potrebno je uključiti predstavnike:</w:t>
      </w:r>
    </w:p>
    <w:p w:rsidR="00000000" w:rsidDel="00000000" w:rsidP="00000000" w:rsidRDefault="00000000" w:rsidRPr="00000000" w14:paraId="0000008B">
      <w:pPr>
        <w:numPr>
          <w:ilvl w:val="0"/>
          <w:numId w:val="4"/>
        </w:numPr>
        <w:ind w:left="720" w:hanging="360"/>
        <w:rPr/>
      </w:pPr>
      <w:r w:rsidDel="00000000" w:rsidR="00000000" w:rsidRPr="00000000">
        <w:rPr>
          <w:rtl w:val="0"/>
        </w:rPr>
        <w:t xml:space="preserve">svih JLS-ova koji čine urbano područje,</w:t>
      </w:r>
    </w:p>
    <w:p w:rsidR="00000000" w:rsidDel="00000000" w:rsidP="00000000" w:rsidRDefault="00000000" w:rsidRPr="00000000" w14:paraId="0000008C">
      <w:pPr>
        <w:numPr>
          <w:ilvl w:val="0"/>
          <w:numId w:val="4"/>
        </w:numPr>
        <w:ind w:left="720" w:hanging="360"/>
        <w:rPr/>
      </w:pPr>
      <w:r w:rsidDel="00000000" w:rsidR="00000000" w:rsidRPr="00000000">
        <w:rPr>
          <w:rtl w:val="0"/>
        </w:rPr>
        <w:t xml:space="preserve">županije i regionalnog koordinatora,</w:t>
      </w:r>
    </w:p>
    <w:p w:rsidR="00000000" w:rsidDel="00000000" w:rsidP="00000000" w:rsidRDefault="00000000" w:rsidRPr="00000000" w14:paraId="0000008D">
      <w:pPr>
        <w:numPr>
          <w:ilvl w:val="0"/>
          <w:numId w:val="4"/>
        </w:numPr>
        <w:ind w:left="720" w:hanging="360"/>
        <w:rPr/>
      </w:pPr>
      <w:r w:rsidDel="00000000" w:rsidR="00000000" w:rsidRPr="00000000">
        <w:rPr>
          <w:rtl w:val="0"/>
        </w:rPr>
        <w:t xml:space="preserve">drugih javnih tijela čije je sudjelovanje značajno za razvoj urbanoga područja,</w:t>
      </w:r>
    </w:p>
    <w:p w:rsidR="00000000" w:rsidDel="00000000" w:rsidP="00000000" w:rsidRDefault="00000000" w:rsidRPr="00000000" w14:paraId="0000008E">
      <w:pPr>
        <w:numPr>
          <w:ilvl w:val="0"/>
          <w:numId w:val="4"/>
        </w:numPr>
        <w:ind w:left="720" w:hanging="360"/>
        <w:rPr/>
      </w:pPr>
      <w:r w:rsidDel="00000000" w:rsidR="00000000" w:rsidRPr="00000000">
        <w:rPr>
          <w:rtl w:val="0"/>
        </w:rPr>
        <w:t xml:space="preserve">visokoškolskih ustanova, pružatelja obrazovnih usluga i usluga osposobljavanja te istraživačkih centara,</w:t>
      </w:r>
    </w:p>
    <w:p w:rsidR="00000000" w:rsidDel="00000000" w:rsidP="00000000" w:rsidRDefault="00000000" w:rsidRPr="00000000" w14:paraId="0000008F">
      <w:pPr>
        <w:numPr>
          <w:ilvl w:val="0"/>
          <w:numId w:val="4"/>
        </w:numPr>
        <w:ind w:left="720" w:hanging="360"/>
        <w:rPr/>
      </w:pPr>
      <w:r w:rsidDel="00000000" w:rsidR="00000000" w:rsidRPr="00000000">
        <w:rPr>
          <w:rtl w:val="0"/>
        </w:rPr>
        <w:t xml:space="preserve">gospodarskih i socijalnih partnera, uključujući istaknute organizacije gospodarskih i socijalnih partnera te predstavnike gospodarskih i obrtničkih komora ili poslovnih udruženja iz urbanoga područja,</w:t>
      </w:r>
    </w:p>
    <w:p w:rsidR="00000000" w:rsidDel="00000000" w:rsidP="00000000" w:rsidRDefault="00000000" w:rsidRPr="00000000" w14:paraId="00000090">
      <w:pPr>
        <w:numPr>
          <w:ilvl w:val="0"/>
          <w:numId w:val="4"/>
        </w:numPr>
        <w:ind w:left="720" w:hanging="360"/>
        <w:rPr/>
      </w:pPr>
      <w:r w:rsidDel="00000000" w:rsidR="00000000" w:rsidRPr="00000000">
        <w:rPr>
          <w:rtl w:val="0"/>
        </w:rPr>
        <w:t xml:space="preserve">organizacija civilnog društva, posebno iz područja zaštite okoliša, promicanja socijalne uključenosti, jednakosti među spolovima i nediskriminacije, zaštite prava nacionalnih manjina uzimajući u obzir geografsku i tematsku pokrivenost, sposobnost upravljanja, stručnost i inovativne pristupe.</w:t>
      </w:r>
    </w:p>
    <w:p w:rsidR="00000000" w:rsidDel="00000000" w:rsidP="00000000" w:rsidRDefault="00000000" w:rsidRPr="00000000" w14:paraId="00000091">
      <w:pPr>
        <w:rPr/>
      </w:pPr>
      <w:r w:rsidDel="00000000" w:rsidR="00000000" w:rsidRPr="00000000">
        <w:rPr>
          <w:rtl w:val="0"/>
        </w:rPr>
      </w:r>
    </w:p>
    <w:p w:rsidR="00000000" w:rsidDel="00000000" w:rsidP="00000000" w:rsidRDefault="00000000" w:rsidRPr="00000000" w14:paraId="00000092">
      <w:pPr>
        <w:rPr/>
      </w:pPr>
      <w:r w:rsidDel="00000000" w:rsidR="00000000" w:rsidRPr="00000000">
        <w:rPr>
          <w:rtl w:val="0"/>
        </w:rPr>
        <w:t xml:space="preserve">Slijedom navedenog, Partnersko vijeće za izradu i praćenje provedbe Strategije razvoja urbanog područja Gospić za razdoblje 2021. - 2027. ustrojeno je Zaključkom o osnivanju Partnerskog vijeća za izradu Strategije razvoja urbanog područja Gospić za razdoblje 2021. - 2027. godine donesenom 15. veljače 2022. godine. Partnersko vijeće UP Gospić čini 33 člana predstavnika institucija i 28 zamjenika članova predstavnika institucija kako je prikazano u sljedećoj tablici.</w:t>
      </w:r>
    </w:p>
    <w:p w:rsidR="00000000" w:rsidDel="00000000" w:rsidP="00000000" w:rsidRDefault="00000000" w:rsidRPr="00000000" w14:paraId="00000093">
      <w:pPr>
        <w:rPr/>
      </w:pPr>
      <w:r w:rsidDel="00000000" w:rsidR="00000000" w:rsidRPr="00000000">
        <w:rPr>
          <w:rtl w:val="0"/>
        </w:rPr>
      </w:r>
    </w:p>
    <w:p w:rsidR="00000000" w:rsidDel="00000000" w:rsidP="00000000" w:rsidRDefault="00000000" w:rsidRPr="00000000" w14:paraId="00000094">
      <w:pPr>
        <w:rPr>
          <w:i w:val="1"/>
          <w:sz w:val="20"/>
          <w:szCs w:val="20"/>
        </w:rPr>
      </w:pPr>
      <w:r w:rsidDel="00000000" w:rsidR="00000000" w:rsidRPr="00000000">
        <w:rPr>
          <w:i w:val="1"/>
          <w:sz w:val="20"/>
          <w:szCs w:val="20"/>
          <w:rtl w:val="0"/>
        </w:rPr>
        <w:t xml:space="preserve">Tablica 2. Partnersko vijeće Urbanog područja Gospić</w:t>
      </w:r>
    </w:p>
    <w:tbl>
      <w:tblPr>
        <w:tblStyle w:val="Table2"/>
        <w:tblW w:w="967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71"/>
        <w:gridCol w:w="4050"/>
        <w:gridCol w:w="2377"/>
        <w:gridCol w:w="2377"/>
        <w:tblGridChange w:id="0">
          <w:tblGrid>
            <w:gridCol w:w="871"/>
            <w:gridCol w:w="4050"/>
            <w:gridCol w:w="2377"/>
            <w:gridCol w:w="2377"/>
          </w:tblGrid>
        </w:tblGridChange>
      </w:tblGrid>
      <w:tr>
        <w:trPr>
          <w:cantSplit w:val="0"/>
          <w:trHeight w:val="315" w:hRule="atLeast"/>
          <w:tblHeader w:val="0"/>
        </w:trPr>
        <w:tc>
          <w:tcPr>
            <w:tcBorders>
              <w:top w:color="e69138" w:space="0" w:sz="8" w:val="single"/>
              <w:left w:color="e69138" w:space="0" w:sz="8" w:val="single"/>
              <w:bottom w:color="e69138" w:space="0" w:sz="8" w:val="single"/>
              <w:right w:color="e69138" w:space="0" w:sz="8" w:val="single"/>
            </w:tcBorders>
            <w:shd w:fill="cc4125" w:val="clear"/>
            <w:tcMar>
              <w:top w:w="40.0" w:type="dxa"/>
              <w:left w:w="40.0" w:type="dxa"/>
              <w:bottom w:w="40.0" w:type="dxa"/>
              <w:right w:w="40.0" w:type="dxa"/>
            </w:tcMar>
            <w:vAlign w:val="center"/>
          </w:tcPr>
          <w:p w:rsidR="00000000" w:rsidDel="00000000" w:rsidP="00000000" w:rsidRDefault="00000000" w:rsidRPr="00000000" w14:paraId="00000095">
            <w:pPr>
              <w:widowControl w:val="0"/>
              <w:jc w:val="center"/>
              <w:rPr>
                <w:b w:val="1"/>
                <w:color w:val="ffffff"/>
                <w:sz w:val="20"/>
                <w:szCs w:val="20"/>
              </w:rPr>
            </w:pPr>
            <w:r w:rsidDel="00000000" w:rsidR="00000000" w:rsidRPr="00000000">
              <w:rPr>
                <w:b w:val="1"/>
                <w:color w:val="ffffff"/>
                <w:sz w:val="20"/>
                <w:szCs w:val="20"/>
                <w:rtl w:val="0"/>
              </w:rPr>
              <w:t xml:space="preserve">RB</w:t>
            </w:r>
          </w:p>
        </w:tc>
        <w:tc>
          <w:tcPr>
            <w:tcBorders>
              <w:top w:color="e69138" w:space="0" w:sz="8" w:val="single"/>
              <w:left w:color="e69138" w:space="0" w:sz="8" w:val="single"/>
              <w:bottom w:color="e69138" w:space="0" w:sz="8" w:val="single"/>
              <w:right w:color="e69138" w:space="0" w:sz="8" w:val="single"/>
            </w:tcBorders>
            <w:shd w:fill="cc4125" w:val="clear"/>
            <w:tcMar>
              <w:top w:w="40.0" w:type="dxa"/>
              <w:left w:w="40.0" w:type="dxa"/>
              <w:bottom w:w="40.0" w:type="dxa"/>
              <w:right w:w="40.0" w:type="dxa"/>
            </w:tcMar>
            <w:vAlign w:val="center"/>
          </w:tcPr>
          <w:p w:rsidR="00000000" w:rsidDel="00000000" w:rsidP="00000000" w:rsidRDefault="00000000" w:rsidRPr="00000000" w14:paraId="00000096">
            <w:pPr>
              <w:widowControl w:val="0"/>
              <w:jc w:val="center"/>
              <w:rPr>
                <w:sz w:val="20"/>
                <w:szCs w:val="20"/>
              </w:rPr>
            </w:pPr>
            <w:r w:rsidDel="00000000" w:rsidR="00000000" w:rsidRPr="00000000">
              <w:rPr>
                <w:b w:val="1"/>
                <w:color w:val="ffffff"/>
                <w:sz w:val="20"/>
                <w:szCs w:val="20"/>
                <w:rtl w:val="0"/>
              </w:rPr>
              <w:t xml:space="preserve">Dionici</w:t>
            </w:r>
            <w:r w:rsidDel="00000000" w:rsidR="00000000" w:rsidRPr="00000000">
              <w:rPr>
                <w:rtl w:val="0"/>
              </w:rPr>
            </w:r>
          </w:p>
        </w:tc>
        <w:tc>
          <w:tcPr>
            <w:tcBorders>
              <w:top w:color="e69138" w:space="0" w:sz="8" w:val="single"/>
              <w:left w:color="e69138" w:space="0" w:sz="8" w:val="single"/>
              <w:bottom w:color="e69138" w:space="0" w:sz="8" w:val="single"/>
              <w:right w:color="e69138" w:space="0" w:sz="8" w:val="single"/>
            </w:tcBorders>
            <w:shd w:fill="cc4125" w:val="clear"/>
            <w:tcMar>
              <w:top w:w="40.0" w:type="dxa"/>
              <w:left w:w="40.0" w:type="dxa"/>
              <w:bottom w:w="40.0" w:type="dxa"/>
              <w:right w:w="40.0" w:type="dxa"/>
            </w:tcMar>
            <w:vAlign w:val="center"/>
          </w:tcPr>
          <w:p w:rsidR="00000000" w:rsidDel="00000000" w:rsidP="00000000" w:rsidRDefault="00000000" w:rsidRPr="00000000" w14:paraId="00000097">
            <w:pPr>
              <w:widowControl w:val="0"/>
              <w:jc w:val="center"/>
              <w:rPr>
                <w:sz w:val="20"/>
                <w:szCs w:val="20"/>
              </w:rPr>
            </w:pPr>
            <w:r w:rsidDel="00000000" w:rsidR="00000000" w:rsidRPr="00000000">
              <w:rPr>
                <w:b w:val="1"/>
                <w:color w:val="ffffff"/>
                <w:sz w:val="20"/>
                <w:szCs w:val="20"/>
                <w:rtl w:val="0"/>
              </w:rPr>
              <w:t xml:space="preserve">Član</w:t>
            </w:r>
            <w:r w:rsidDel="00000000" w:rsidR="00000000" w:rsidRPr="00000000">
              <w:rPr>
                <w:rtl w:val="0"/>
              </w:rPr>
            </w:r>
          </w:p>
        </w:tc>
        <w:tc>
          <w:tcPr>
            <w:tcBorders>
              <w:top w:color="e69138" w:space="0" w:sz="8" w:val="single"/>
              <w:left w:color="e69138" w:space="0" w:sz="8" w:val="single"/>
              <w:bottom w:color="e69138" w:space="0" w:sz="8" w:val="single"/>
              <w:right w:color="e69138" w:space="0" w:sz="8" w:val="single"/>
            </w:tcBorders>
            <w:shd w:fill="cc4125" w:val="clear"/>
            <w:tcMar>
              <w:top w:w="40.0" w:type="dxa"/>
              <w:left w:w="40.0" w:type="dxa"/>
              <w:bottom w:w="40.0" w:type="dxa"/>
              <w:right w:w="40.0" w:type="dxa"/>
            </w:tcMar>
            <w:vAlign w:val="center"/>
          </w:tcPr>
          <w:p w:rsidR="00000000" w:rsidDel="00000000" w:rsidP="00000000" w:rsidRDefault="00000000" w:rsidRPr="00000000" w14:paraId="00000098">
            <w:pPr>
              <w:widowControl w:val="0"/>
              <w:jc w:val="center"/>
              <w:rPr>
                <w:sz w:val="20"/>
                <w:szCs w:val="20"/>
              </w:rPr>
            </w:pPr>
            <w:r w:rsidDel="00000000" w:rsidR="00000000" w:rsidRPr="00000000">
              <w:rPr>
                <w:b w:val="1"/>
                <w:color w:val="ffffff"/>
                <w:sz w:val="20"/>
                <w:szCs w:val="20"/>
                <w:rtl w:val="0"/>
              </w:rPr>
              <w:t xml:space="preserve">Zamjenik člana</w:t>
            </w:r>
            <w:r w:rsidDel="00000000" w:rsidR="00000000" w:rsidRPr="00000000">
              <w:rPr>
                <w:rtl w:val="0"/>
              </w:rPr>
            </w:r>
          </w:p>
        </w:tc>
      </w:tr>
      <w:tr>
        <w:trPr>
          <w:cantSplit w:val="0"/>
          <w:trHeight w:val="283" w:hRule="atLeast"/>
          <w:tblHeader w:val="0"/>
        </w:trPr>
        <w:tc>
          <w:tcPr>
            <w:tcBorders>
              <w:top w:color="e69138" w:space="0" w:sz="8"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99">
            <w:pPr>
              <w:widowControl w:val="0"/>
              <w:jc w:val="center"/>
              <w:rPr>
                <w:sz w:val="20"/>
                <w:szCs w:val="20"/>
              </w:rPr>
            </w:pPr>
            <w:r w:rsidDel="00000000" w:rsidR="00000000" w:rsidRPr="00000000">
              <w:rPr>
                <w:sz w:val="20"/>
                <w:szCs w:val="20"/>
                <w:rtl w:val="0"/>
              </w:rPr>
              <w:t xml:space="preserve">1.</w:t>
            </w:r>
          </w:p>
        </w:tc>
        <w:tc>
          <w:tcPr>
            <w:tcBorders>
              <w:top w:color="e69138" w:space="0" w:sz="8"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9A">
            <w:pPr>
              <w:widowControl w:val="0"/>
              <w:jc w:val="left"/>
              <w:rPr>
                <w:sz w:val="20"/>
                <w:szCs w:val="20"/>
              </w:rPr>
            </w:pPr>
            <w:r w:rsidDel="00000000" w:rsidR="00000000" w:rsidRPr="00000000">
              <w:rPr>
                <w:sz w:val="20"/>
                <w:szCs w:val="20"/>
                <w:rtl w:val="0"/>
              </w:rPr>
              <w:t xml:space="preserve">Grad Gospić</w:t>
            </w:r>
          </w:p>
        </w:tc>
        <w:tc>
          <w:tcPr>
            <w:tcBorders>
              <w:top w:color="e69138" w:space="0" w:sz="8"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9B">
            <w:pPr>
              <w:widowControl w:val="0"/>
              <w:jc w:val="left"/>
              <w:rPr>
                <w:sz w:val="20"/>
                <w:szCs w:val="20"/>
              </w:rPr>
            </w:pPr>
            <w:r w:rsidDel="00000000" w:rsidR="00000000" w:rsidRPr="00000000">
              <w:rPr>
                <w:sz w:val="20"/>
                <w:szCs w:val="20"/>
                <w:rtl w:val="0"/>
              </w:rPr>
              <w:t xml:space="preserve">Slaven Stilinović</w:t>
            </w:r>
          </w:p>
        </w:tc>
        <w:tc>
          <w:tcPr>
            <w:tcBorders>
              <w:top w:color="e69138" w:space="0" w:sz="8"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9C">
            <w:pPr>
              <w:widowControl w:val="0"/>
              <w:jc w:val="left"/>
              <w:rPr>
                <w:sz w:val="20"/>
                <w:szCs w:val="20"/>
              </w:rPr>
            </w:pPr>
            <w:r w:rsidDel="00000000" w:rsidR="00000000" w:rsidRPr="00000000">
              <w:rPr>
                <w:sz w:val="20"/>
                <w:szCs w:val="20"/>
                <w:rtl w:val="0"/>
              </w:rPr>
              <w:t xml:space="preserve">Ivana Kaleb Asić</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9D">
            <w:pPr>
              <w:widowControl w:val="0"/>
              <w:jc w:val="center"/>
              <w:rPr>
                <w:sz w:val="20"/>
                <w:szCs w:val="20"/>
              </w:rPr>
            </w:pPr>
            <w:r w:rsidDel="00000000" w:rsidR="00000000" w:rsidRPr="00000000">
              <w:rPr>
                <w:sz w:val="20"/>
                <w:szCs w:val="20"/>
                <w:rtl w:val="0"/>
              </w:rPr>
              <w:t xml:space="preserve">2.</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9E">
            <w:pPr>
              <w:widowControl w:val="0"/>
              <w:jc w:val="left"/>
              <w:rPr>
                <w:sz w:val="20"/>
                <w:szCs w:val="20"/>
              </w:rPr>
            </w:pPr>
            <w:r w:rsidDel="00000000" w:rsidR="00000000" w:rsidRPr="00000000">
              <w:rPr>
                <w:sz w:val="20"/>
                <w:szCs w:val="20"/>
                <w:rtl w:val="0"/>
              </w:rPr>
              <w:t xml:space="preserve">Općina Perušić</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9F">
            <w:pPr>
              <w:widowControl w:val="0"/>
              <w:jc w:val="left"/>
              <w:rPr>
                <w:sz w:val="20"/>
                <w:szCs w:val="20"/>
              </w:rPr>
            </w:pPr>
            <w:r w:rsidDel="00000000" w:rsidR="00000000" w:rsidRPr="00000000">
              <w:rPr>
                <w:sz w:val="20"/>
                <w:szCs w:val="20"/>
                <w:rtl w:val="0"/>
              </w:rPr>
              <w:t xml:space="preserve">Nada Marijanović</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A0">
            <w:pPr>
              <w:widowControl w:val="0"/>
              <w:jc w:val="left"/>
              <w:rPr>
                <w:sz w:val="20"/>
                <w:szCs w:val="20"/>
              </w:rPr>
            </w:pPr>
            <w:r w:rsidDel="00000000" w:rsidR="00000000" w:rsidRPr="00000000">
              <w:rPr>
                <w:sz w:val="20"/>
                <w:szCs w:val="20"/>
                <w:rtl w:val="0"/>
              </w:rPr>
              <w:t xml:space="preserve">Josipa Kolak</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A1">
            <w:pPr>
              <w:widowControl w:val="0"/>
              <w:jc w:val="center"/>
              <w:rPr>
                <w:sz w:val="20"/>
                <w:szCs w:val="20"/>
              </w:rPr>
            </w:pPr>
            <w:r w:rsidDel="00000000" w:rsidR="00000000" w:rsidRPr="00000000">
              <w:rPr>
                <w:sz w:val="20"/>
                <w:szCs w:val="20"/>
                <w:rtl w:val="0"/>
              </w:rPr>
              <w:t xml:space="preserve">3.</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A2">
            <w:pPr>
              <w:widowControl w:val="0"/>
              <w:jc w:val="left"/>
              <w:rPr>
                <w:sz w:val="20"/>
                <w:szCs w:val="20"/>
              </w:rPr>
            </w:pPr>
            <w:r w:rsidDel="00000000" w:rsidR="00000000" w:rsidRPr="00000000">
              <w:rPr>
                <w:sz w:val="20"/>
                <w:szCs w:val="20"/>
                <w:rtl w:val="0"/>
              </w:rPr>
              <w:t xml:space="preserve">Općina Udbina</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A3">
            <w:pPr>
              <w:widowControl w:val="0"/>
              <w:jc w:val="left"/>
              <w:rPr>
                <w:sz w:val="20"/>
                <w:szCs w:val="20"/>
              </w:rPr>
            </w:pPr>
            <w:r w:rsidDel="00000000" w:rsidR="00000000" w:rsidRPr="00000000">
              <w:rPr>
                <w:sz w:val="20"/>
                <w:szCs w:val="20"/>
                <w:rtl w:val="0"/>
              </w:rPr>
              <w:t xml:space="preserve">Josip Seuček</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A4">
            <w:pPr>
              <w:widowControl w:val="0"/>
              <w:jc w:val="left"/>
              <w:rPr>
                <w:sz w:val="20"/>
                <w:szCs w:val="20"/>
              </w:rPr>
            </w:pPr>
            <w:r w:rsidDel="00000000" w:rsidR="00000000" w:rsidRPr="00000000">
              <w:rPr>
                <w:sz w:val="20"/>
                <w:szCs w:val="20"/>
                <w:rtl w:val="0"/>
              </w:rPr>
              <w:t xml:space="preserve">Zlatko Brkić</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A5">
            <w:pPr>
              <w:widowControl w:val="0"/>
              <w:jc w:val="center"/>
              <w:rPr>
                <w:sz w:val="20"/>
                <w:szCs w:val="20"/>
              </w:rPr>
            </w:pPr>
            <w:r w:rsidDel="00000000" w:rsidR="00000000" w:rsidRPr="00000000">
              <w:rPr>
                <w:sz w:val="20"/>
                <w:szCs w:val="20"/>
                <w:rtl w:val="0"/>
              </w:rPr>
              <w:t xml:space="preserve">4.</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A6">
            <w:pPr>
              <w:widowControl w:val="0"/>
              <w:jc w:val="left"/>
              <w:rPr>
                <w:sz w:val="20"/>
                <w:szCs w:val="20"/>
              </w:rPr>
            </w:pPr>
            <w:r w:rsidDel="00000000" w:rsidR="00000000" w:rsidRPr="00000000">
              <w:rPr>
                <w:sz w:val="20"/>
                <w:szCs w:val="20"/>
                <w:rtl w:val="0"/>
              </w:rPr>
              <w:t xml:space="preserve">Ličko-senjska županija</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A7">
            <w:pPr>
              <w:widowControl w:val="0"/>
              <w:jc w:val="left"/>
              <w:rPr>
                <w:sz w:val="20"/>
                <w:szCs w:val="20"/>
              </w:rPr>
            </w:pPr>
            <w:r w:rsidDel="00000000" w:rsidR="00000000" w:rsidRPr="00000000">
              <w:rPr>
                <w:sz w:val="20"/>
                <w:szCs w:val="20"/>
                <w:rtl w:val="0"/>
              </w:rPr>
              <w:t xml:space="preserve">Jasna Orešković Brkljačić</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A8">
            <w:pPr>
              <w:widowControl w:val="0"/>
              <w:jc w:val="left"/>
              <w:rPr>
                <w:sz w:val="20"/>
                <w:szCs w:val="20"/>
              </w:rPr>
            </w:pPr>
            <w:r w:rsidDel="00000000" w:rsidR="00000000" w:rsidRPr="00000000">
              <w:rPr>
                <w:sz w:val="20"/>
                <w:szCs w:val="20"/>
                <w:rtl w:val="0"/>
              </w:rPr>
              <w:t xml:space="preserve">Ana Rukavina-Stilinović</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A9">
            <w:pPr>
              <w:widowControl w:val="0"/>
              <w:jc w:val="center"/>
              <w:rPr>
                <w:sz w:val="20"/>
                <w:szCs w:val="20"/>
              </w:rPr>
            </w:pPr>
            <w:r w:rsidDel="00000000" w:rsidR="00000000" w:rsidRPr="00000000">
              <w:rPr>
                <w:sz w:val="20"/>
                <w:szCs w:val="20"/>
                <w:rtl w:val="0"/>
              </w:rPr>
              <w:t xml:space="preserve">5.</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AA">
            <w:pPr>
              <w:widowControl w:val="0"/>
              <w:jc w:val="left"/>
              <w:rPr>
                <w:sz w:val="20"/>
                <w:szCs w:val="20"/>
              </w:rPr>
            </w:pPr>
            <w:r w:rsidDel="00000000" w:rsidR="00000000" w:rsidRPr="00000000">
              <w:rPr>
                <w:sz w:val="20"/>
                <w:szCs w:val="20"/>
                <w:rtl w:val="0"/>
              </w:rPr>
              <w:t xml:space="preserve">Razvojna agencija Ličko-senjske županije</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AB">
            <w:pPr>
              <w:widowControl w:val="0"/>
              <w:jc w:val="left"/>
              <w:rPr>
                <w:sz w:val="20"/>
                <w:szCs w:val="20"/>
              </w:rPr>
            </w:pPr>
            <w:r w:rsidDel="00000000" w:rsidR="00000000" w:rsidRPr="00000000">
              <w:rPr>
                <w:sz w:val="20"/>
                <w:szCs w:val="20"/>
                <w:rtl w:val="0"/>
              </w:rPr>
              <w:t xml:space="preserve">Andrija Brkljačić</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AC">
            <w:pPr>
              <w:widowControl w:val="0"/>
              <w:jc w:val="left"/>
              <w:rPr>
                <w:sz w:val="20"/>
                <w:szCs w:val="20"/>
              </w:rPr>
            </w:pPr>
            <w:r w:rsidDel="00000000" w:rsidR="00000000" w:rsidRPr="00000000">
              <w:rPr>
                <w:sz w:val="20"/>
                <w:szCs w:val="20"/>
                <w:rtl w:val="0"/>
              </w:rPr>
              <w:t xml:space="preserve">Martina Šuper Štampar</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AD">
            <w:pPr>
              <w:widowControl w:val="0"/>
              <w:jc w:val="center"/>
              <w:rPr>
                <w:sz w:val="20"/>
                <w:szCs w:val="20"/>
              </w:rPr>
            </w:pPr>
            <w:r w:rsidDel="00000000" w:rsidR="00000000" w:rsidRPr="00000000">
              <w:rPr>
                <w:sz w:val="20"/>
                <w:szCs w:val="20"/>
                <w:rtl w:val="0"/>
              </w:rPr>
              <w:t xml:space="preserve">6.</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AE">
            <w:pPr>
              <w:widowControl w:val="0"/>
              <w:jc w:val="left"/>
              <w:rPr>
                <w:sz w:val="20"/>
                <w:szCs w:val="20"/>
              </w:rPr>
            </w:pPr>
            <w:r w:rsidDel="00000000" w:rsidR="00000000" w:rsidRPr="00000000">
              <w:rPr>
                <w:sz w:val="20"/>
                <w:szCs w:val="20"/>
                <w:rtl w:val="0"/>
              </w:rPr>
              <w:t xml:space="preserve">Razvojni centar Ličko-senjske županije</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AF">
            <w:pPr>
              <w:widowControl w:val="0"/>
              <w:jc w:val="left"/>
              <w:rPr>
                <w:sz w:val="20"/>
                <w:szCs w:val="20"/>
              </w:rPr>
            </w:pPr>
            <w:r w:rsidDel="00000000" w:rsidR="00000000" w:rsidRPr="00000000">
              <w:rPr>
                <w:sz w:val="20"/>
                <w:szCs w:val="20"/>
                <w:rtl w:val="0"/>
              </w:rPr>
              <w:t xml:space="preserve">Mile Milković</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B0">
            <w:pPr>
              <w:widowControl w:val="0"/>
              <w:jc w:val="left"/>
              <w:rPr>
                <w:sz w:val="20"/>
                <w:szCs w:val="20"/>
              </w:rPr>
            </w:pPr>
            <w:r w:rsidDel="00000000" w:rsidR="00000000" w:rsidRPr="00000000">
              <w:rPr>
                <w:sz w:val="20"/>
                <w:szCs w:val="20"/>
                <w:rtl w:val="0"/>
              </w:rPr>
              <w:t xml:space="preserve">Valentina Butorac</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B1">
            <w:pPr>
              <w:widowControl w:val="0"/>
              <w:jc w:val="center"/>
              <w:rPr>
                <w:sz w:val="20"/>
                <w:szCs w:val="20"/>
              </w:rPr>
            </w:pPr>
            <w:r w:rsidDel="00000000" w:rsidR="00000000" w:rsidRPr="00000000">
              <w:rPr>
                <w:sz w:val="20"/>
                <w:szCs w:val="20"/>
                <w:rtl w:val="0"/>
              </w:rPr>
              <w:t xml:space="preserve">7.</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B2">
            <w:pPr>
              <w:widowControl w:val="0"/>
              <w:jc w:val="left"/>
              <w:rPr>
                <w:sz w:val="20"/>
                <w:szCs w:val="20"/>
              </w:rPr>
            </w:pPr>
            <w:r w:rsidDel="00000000" w:rsidR="00000000" w:rsidRPr="00000000">
              <w:rPr>
                <w:sz w:val="20"/>
                <w:szCs w:val="20"/>
                <w:rtl w:val="0"/>
              </w:rPr>
              <w:t xml:space="preserve">Turistička zajednica Grada Gospića</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B3">
            <w:pPr>
              <w:widowControl w:val="0"/>
              <w:jc w:val="left"/>
              <w:rPr>
                <w:sz w:val="20"/>
                <w:szCs w:val="20"/>
              </w:rPr>
            </w:pPr>
            <w:r w:rsidDel="00000000" w:rsidR="00000000" w:rsidRPr="00000000">
              <w:rPr>
                <w:sz w:val="20"/>
                <w:szCs w:val="20"/>
                <w:rtl w:val="0"/>
              </w:rPr>
              <w:t xml:space="preserve">Maja Strilić</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B4">
            <w:pPr>
              <w:widowControl w:val="0"/>
              <w:jc w:val="left"/>
              <w:rPr>
                <w:sz w:val="20"/>
                <w:szCs w:val="20"/>
              </w:rPr>
            </w:pPr>
            <w:r w:rsidDel="00000000" w:rsidR="00000000" w:rsidRPr="00000000">
              <w:rPr>
                <w:sz w:val="20"/>
                <w:szCs w:val="20"/>
                <w:rtl w:val="0"/>
              </w:rPr>
              <w:t xml:space="preserve">Anita Romac</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B5">
            <w:pPr>
              <w:widowControl w:val="0"/>
              <w:jc w:val="center"/>
              <w:rPr>
                <w:sz w:val="20"/>
                <w:szCs w:val="20"/>
              </w:rPr>
            </w:pPr>
            <w:r w:rsidDel="00000000" w:rsidR="00000000" w:rsidRPr="00000000">
              <w:rPr>
                <w:sz w:val="20"/>
                <w:szCs w:val="20"/>
                <w:rtl w:val="0"/>
              </w:rPr>
              <w:t xml:space="preserve">8.</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B6">
            <w:pPr>
              <w:widowControl w:val="0"/>
              <w:jc w:val="left"/>
              <w:rPr>
                <w:sz w:val="20"/>
                <w:szCs w:val="20"/>
              </w:rPr>
            </w:pPr>
            <w:r w:rsidDel="00000000" w:rsidR="00000000" w:rsidRPr="00000000">
              <w:rPr>
                <w:sz w:val="20"/>
                <w:szCs w:val="20"/>
                <w:rtl w:val="0"/>
              </w:rPr>
              <w:t xml:space="preserve">Turistička zajednica Općine Perušić</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B7">
            <w:pPr>
              <w:widowControl w:val="0"/>
              <w:jc w:val="left"/>
              <w:rPr>
                <w:sz w:val="20"/>
                <w:szCs w:val="20"/>
              </w:rPr>
            </w:pPr>
            <w:r w:rsidDel="00000000" w:rsidR="00000000" w:rsidRPr="00000000">
              <w:rPr>
                <w:sz w:val="20"/>
                <w:szCs w:val="20"/>
                <w:rtl w:val="0"/>
              </w:rPr>
              <w:t xml:space="preserve">Mateja Smolčić</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B8">
            <w:pPr>
              <w:widowControl w:val="0"/>
              <w:jc w:val="left"/>
              <w:rPr>
                <w:sz w:val="20"/>
                <w:szCs w:val="20"/>
              </w:rPr>
            </w:pPr>
            <w:r w:rsidDel="00000000" w:rsidR="00000000" w:rsidRPr="00000000">
              <w:rPr>
                <w:sz w:val="20"/>
                <w:szCs w:val="20"/>
                <w:rtl w:val="0"/>
              </w:rPr>
              <w:t xml:space="preserve">/</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B9">
            <w:pPr>
              <w:widowControl w:val="0"/>
              <w:jc w:val="center"/>
              <w:rPr>
                <w:sz w:val="20"/>
                <w:szCs w:val="20"/>
              </w:rPr>
            </w:pPr>
            <w:r w:rsidDel="00000000" w:rsidR="00000000" w:rsidRPr="00000000">
              <w:rPr>
                <w:sz w:val="20"/>
                <w:szCs w:val="20"/>
                <w:rtl w:val="0"/>
              </w:rPr>
              <w:t xml:space="preserve">9.</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BA">
            <w:pPr>
              <w:widowControl w:val="0"/>
              <w:jc w:val="left"/>
              <w:rPr>
                <w:sz w:val="20"/>
                <w:szCs w:val="20"/>
              </w:rPr>
            </w:pPr>
            <w:r w:rsidDel="00000000" w:rsidR="00000000" w:rsidRPr="00000000">
              <w:rPr>
                <w:sz w:val="20"/>
                <w:szCs w:val="20"/>
                <w:rtl w:val="0"/>
              </w:rPr>
              <w:t xml:space="preserve">Pećinski park Grabovača</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BB">
            <w:pPr>
              <w:widowControl w:val="0"/>
              <w:jc w:val="left"/>
              <w:rPr>
                <w:sz w:val="20"/>
                <w:szCs w:val="20"/>
              </w:rPr>
            </w:pPr>
            <w:r w:rsidDel="00000000" w:rsidR="00000000" w:rsidRPr="00000000">
              <w:rPr>
                <w:sz w:val="20"/>
                <w:szCs w:val="20"/>
                <w:rtl w:val="0"/>
              </w:rPr>
              <w:t xml:space="preserve">Jelena Milković</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BC">
            <w:pPr>
              <w:widowControl w:val="0"/>
              <w:jc w:val="left"/>
              <w:rPr>
                <w:sz w:val="20"/>
                <w:szCs w:val="20"/>
              </w:rPr>
            </w:pPr>
            <w:r w:rsidDel="00000000" w:rsidR="00000000" w:rsidRPr="00000000">
              <w:rPr>
                <w:sz w:val="20"/>
                <w:szCs w:val="20"/>
                <w:rtl w:val="0"/>
              </w:rPr>
              <w:t xml:space="preserve">Tomislav Špehar</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BD">
            <w:pPr>
              <w:widowControl w:val="0"/>
              <w:jc w:val="center"/>
              <w:rPr>
                <w:sz w:val="20"/>
                <w:szCs w:val="20"/>
              </w:rPr>
            </w:pPr>
            <w:r w:rsidDel="00000000" w:rsidR="00000000" w:rsidRPr="00000000">
              <w:rPr>
                <w:sz w:val="20"/>
                <w:szCs w:val="20"/>
                <w:rtl w:val="0"/>
              </w:rPr>
              <w:t xml:space="preserve">10.</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BE">
            <w:pPr>
              <w:widowControl w:val="0"/>
              <w:jc w:val="left"/>
              <w:rPr>
                <w:sz w:val="20"/>
                <w:szCs w:val="20"/>
              </w:rPr>
            </w:pPr>
            <w:r w:rsidDel="00000000" w:rsidR="00000000" w:rsidRPr="00000000">
              <w:rPr>
                <w:sz w:val="20"/>
                <w:szCs w:val="20"/>
                <w:rtl w:val="0"/>
              </w:rPr>
              <w:t xml:space="preserve">Park prirode Velebit</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BF">
            <w:pPr>
              <w:widowControl w:val="0"/>
              <w:jc w:val="left"/>
              <w:rPr>
                <w:sz w:val="20"/>
                <w:szCs w:val="20"/>
              </w:rPr>
            </w:pPr>
            <w:r w:rsidDel="00000000" w:rsidR="00000000" w:rsidRPr="00000000">
              <w:rPr>
                <w:sz w:val="20"/>
                <w:szCs w:val="20"/>
                <w:rtl w:val="0"/>
              </w:rPr>
              <w:t xml:space="preserve">Mario Šaban</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C0">
            <w:pPr>
              <w:widowControl w:val="0"/>
              <w:jc w:val="left"/>
              <w:rPr>
                <w:sz w:val="20"/>
                <w:szCs w:val="20"/>
              </w:rPr>
            </w:pPr>
            <w:r w:rsidDel="00000000" w:rsidR="00000000" w:rsidRPr="00000000">
              <w:rPr>
                <w:sz w:val="20"/>
                <w:szCs w:val="20"/>
                <w:rtl w:val="0"/>
              </w:rPr>
              <w:t xml:space="preserve">Ivana Maras</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C1">
            <w:pPr>
              <w:widowControl w:val="0"/>
              <w:jc w:val="center"/>
              <w:rPr>
                <w:sz w:val="20"/>
                <w:szCs w:val="20"/>
              </w:rPr>
            </w:pPr>
            <w:r w:rsidDel="00000000" w:rsidR="00000000" w:rsidRPr="00000000">
              <w:rPr>
                <w:sz w:val="20"/>
                <w:szCs w:val="20"/>
                <w:rtl w:val="0"/>
              </w:rPr>
              <w:t xml:space="preserve">11.</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C2">
            <w:pPr>
              <w:widowControl w:val="0"/>
              <w:jc w:val="left"/>
              <w:rPr>
                <w:sz w:val="20"/>
                <w:szCs w:val="20"/>
              </w:rPr>
            </w:pPr>
            <w:r w:rsidDel="00000000" w:rsidR="00000000" w:rsidRPr="00000000">
              <w:rPr>
                <w:sz w:val="20"/>
                <w:szCs w:val="20"/>
                <w:rtl w:val="0"/>
              </w:rPr>
              <w:t xml:space="preserve">Muzej Like Gospić</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C3">
            <w:pPr>
              <w:widowControl w:val="0"/>
              <w:jc w:val="left"/>
              <w:rPr>
                <w:sz w:val="20"/>
                <w:szCs w:val="20"/>
              </w:rPr>
            </w:pPr>
            <w:r w:rsidDel="00000000" w:rsidR="00000000" w:rsidRPr="00000000">
              <w:rPr>
                <w:sz w:val="20"/>
                <w:szCs w:val="20"/>
                <w:rtl w:val="0"/>
              </w:rPr>
              <w:t xml:space="preserve">Tatjana Kolak</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C4">
            <w:pPr>
              <w:widowControl w:val="0"/>
              <w:jc w:val="left"/>
              <w:rPr>
                <w:sz w:val="20"/>
                <w:szCs w:val="20"/>
              </w:rPr>
            </w:pPr>
            <w:r w:rsidDel="00000000" w:rsidR="00000000" w:rsidRPr="00000000">
              <w:rPr>
                <w:sz w:val="20"/>
                <w:szCs w:val="20"/>
                <w:rtl w:val="0"/>
              </w:rPr>
              <w:t xml:space="preserve">Ivan Kovač</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C5">
            <w:pPr>
              <w:widowControl w:val="0"/>
              <w:jc w:val="center"/>
              <w:rPr>
                <w:sz w:val="20"/>
                <w:szCs w:val="20"/>
              </w:rPr>
            </w:pPr>
            <w:r w:rsidDel="00000000" w:rsidR="00000000" w:rsidRPr="00000000">
              <w:rPr>
                <w:sz w:val="20"/>
                <w:szCs w:val="20"/>
                <w:rtl w:val="0"/>
              </w:rPr>
              <w:t xml:space="preserve">12.</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C6">
            <w:pPr>
              <w:widowControl w:val="0"/>
              <w:jc w:val="left"/>
              <w:rPr>
                <w:sz w:val="20"/>
                <w:szCs w:val="20"/>
              </w:rPr>
            </w:pPr>
            <w:r w:rsidDel="00000000" w:rsidR="00000000" w:rsidRPr="00000000">
              <w:rPr>
                <w:sz w:val="20"/>
                <w:szCs w:val="20"/>
                <w:rtl w:val="0"/>
              </w:rPr>
              <w:t xml:space="preserve">Komunalac Gospić d.o.o.</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C7">
            <w:pPr>
              <w:widowControl w:val="0"/>
              <w:jc w:val="left"/>
              <w:rPr>
                <w:sz w:val="20"/>
                <w:szCs w:val="20"/>
              </w:rPr>
            </w:pPr>
            <w:r w:rsidDel="00000000" w:rsidR="00000000" w:rsidRPr="00000000">
              <w:rPr>
                <w:sz w:val="20"/>
                <w:szCs w:val="20"/>
                <w:rtl w:val="0"/>
              </w:rPr>
              <w:t xml:space="preserve">Milan Matija</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C8">
            <w:pPr>
              <w:widowControl w:val="0"/>
              <w:jc w:val="left"/>
              <w:rPr>
                <w:sz w:val="20"/>
                <w:szCs w:val="20"/>
              </w:rPr>
            </w:pPr>
            <w:r w:rsidDel="00000000" w:rsidR="00000000" w:rsidRPr="00000000">
              <w:rPr>
                <w:sz w:val="20"/>
                <w:szCs w:val="20"/>
                <w:rtl w:val="0"/>
              </w:rPr>
              <w:t xml:space="preserve">Damir Maras</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C9">
            <w:pPr>
              <w:widowControl w:val="0"/>
              <w:jc w:val="center"/>
              <w:rPr>
                <w:sz w:val="20"/>
                <w:szCs w:val="20"/>
              </w:rPr>
            </w:pPr>
            <w:r w:rsidDel="00000000" w:rsidR="00000000" w:rsidRPr="00000000">
              <w:rPr>
                <w:sz w:val="20"/>
                <w:szCs w:val="20"/>
                <w:rtl w:val="0"/>
              </w:rPr>
              <w:t xml:space="preserve">13.</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CA">
            <w:pPr>
              <w:widowControl w:val="0"/>
              <w:jc w:val="left"/>
              <w:rPr>
                <w:sz w:val="20"/>
                <w:szCs w:val="20"/>
              </w:rPr>
            </w:pPr>
            <w:r w:rsidDel="00000000" w:rsidR="00000000" w:rsidRPr="00000000">
              <w:rPr>
                <w:sz w:val="20"/>
                <w:szCs w:val="20"/>
                <w:rtl w:val="0"/>
              </w:rPr>
              <w:t xml:space="preserve">Perušić d.o.o.</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CB">
            <w:pPr>
              <w:widowControl w:val="0"/>
              <w:jc w:val="left"/>
              <w:rPr>
                <w:sz w:val="20"/>
                <w:szCs w:val="20"/>
              </w:rPr>
            </w:pPr>
            <w:r w:rsidDel="00000000" w:rsidR="00000000" w:rsidRPr="00000000">
              <w:rPr>
                <w:sz w:val="20"/>
                <w:szCs w:val="20"/>
                <w:rtl w:val="0"/>
              </w:rPr>
              <w:t xml:space="preserve">Mihael Kurteš</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CC">
            <w:pPr>
              <w:widowControl w:val="0"/>
              <w:jc w:val="left"/>
              <w:rPr>
                <w:sz w:val="20"/>
                <w:szCs w:val="20"/>
              </w:rPr>
            </w:pPr>
            <w:r w:rsidDel="00000000" w:rsidR="00000000" w:rsidRPr="00000000">
              <w:rPr>
                <w:sz w:val="20"/>
                <w:szCs w:val="20"/>
                <w:rtl w:val="0"/>
              </w:rPr>
              <w:t xml:space="preserve">Željka Pleša</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CD">
            <w:pPr>
              <w:widowControl w:val="0"/>
              <w:jc w:val="center"/>
              <w:rPr>
                <w:sz w:val="20"/>
                <w:szCs w:val="20"/>
              </w:rPr>
            </w:pPr>
            <w:r w:rsidDel="00000000" w:rsidR="00000000" w:rsidRPr="00000000">
              <w:rPr>
                <w:sz w:val="20"/>
                <w:szCs w:val="20"/>
                <w:rtl w:val="0"/>
              </w:rPr>
              <w:t xml:space="preserve">14.</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CE">
            <w:pPr>
              <w:widowControl w:val="0"/>
              <w:jc w:val="left"/>
              <w:rPr>
                <w:sz w:val="20"/>
                <w:szCs w:val="20"/>
              </w:rPr>
            </w:pPr>
            <w:r w:rsidDel="00000000" w:rsidR="00000000" w:rsidRPr="00000000">
              <w:rPr>
                <w:sz w:val="20"/>
                <w:szCs w:val="20"/>
                <w:rtl w:val="0"/>
              </w:rPr>
              <w:t xml:space="preserve">Usluga d.o.o.</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CF">
            <w:pPr>
              <w:widowControl w:val="0"/>
              <w:jc w:val="left"/>
              <w:rPr>
                <w:sz w:val="20"/>
                <w:szCs w:val="20"/>
              </w:rPr>
            </w:pPr>
            <w:r w:rsidDel="00000000" w:rsidR="00000000" w:rsidRPr="00000000">
              <w:rPr>
                <w:sz w:val="20"/>
                <w:szCs w:val="20"/>
                <w:rtl w:val="0"/>
              </w:rPr>
              <w:t xml:space="preserve">Ana-Marija Zdunić</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D0">
            <w:pPr>
              <w:widowControl w:val="0"/>
              <w:jc w:val="left"/>
              <w:rPr>
                <w:sz w:val="20"/>
                <w:szCs w:val="20"/>
              </w:rPr>
            </w:pPr>
            <w:r w:rsidDel="00000000" w:rsidR="00000000" w:rsidRPr="00000000">
              <w:rPr>
                <w:sz w:val="20"/>
                <w:szCs w:val="20"/>
                <w:rtl w:val="0"/>
              </w:rPr>
              <w:t xml:space="preserve">Kristina Krpan</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D1">
            <w:pPr>
              <w:widowControl w:val="0"/>
              <w:jc w:val="center"/>
              <w:rPr>
                <w:sz w:val="20"/>
                <w:szCs w:val="20"/>
              </w:rPr>
            </w:pPr>
            <w:r w:rsidDel="00000000" w:rsidR="00000000" w:rsidRPr="00000000">
              <w:rPr>
                <w:sz w:val="20"/>
                <w:szCs w:val="20"/>
                <w:rtl w:val="0"/>
              </w:rPr>
              <w:t xml:space="preserve">15.</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D2">
            <w:pPr>
              <w:widowControl w:val="0"/>
              <w:jc w:val="left"/>
              <w:rPr>
                <w:sz w:val="20"/>
                <w:szCs w:val="20"/>
              </w:rPr>
            </w:pPr>
            <w:r w:rsidDel="00000000" w:rsidR="00000000" w:rsidRPr="00000000">
              <w:rPr>
                <w:sz w:val="20"/>
                <w:szCs w:val="20"/>
                <w:rtl w:val="0"/>
              </w:rPr>
              <w:t xml:space="preserve">Komunalac Udbina d.o.o.</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D3">
            <w:pPr>
              <w:widowControl w:val="0"/>
              <w:jc w:val="left"/>
              <w:rPr>
                <w:sz w:val="20"/>
                <w:szCs w:val="20"/>
              </w:rPr>
            </w:pPr>
            <w:r w:rsidDel="00000000" w:rsidR="00000000" w:rsidRPr="00000000">
              <w:rPr>
                <w:sz w:val="20"/>
                <w:szCs w:val="20"/>
                <w:rtl w:val="0"/>
              </w:rPr>
              <w:t xml:space="preserve">Irena Koretić</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D4">
            <w:pPr>
              <w:widowControl w:val="0"/>
              <w:jc w:val="left"/>
              <w:rPr>
                <w:sz w:val="20"/>
                <w:szCs w:val="20"/>
              </w:rPr>
            </w:pPr>
            <w:r w:rsidDel="00000000" w:rsidR="00000000" w:rsidRPr="00000000">
              <w:rPr>
                <w:sz w:val="20"/>
                <w:szCs w:val="20"/>
                <w:rtl w:val="0"/>
              </w:rPr>
              <w:t xml:space="preserve">/</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D5">
            <w:pPr>
              <w:widowControl w:val="0"/>
              <w:jc w:val="center"/>
              <w:rPr>
                <w:sz w:val="20"/>
                <w:szCs w:val="20"/>
              </w:rPr>
            </w:pPr>
            <w:r w:rsidDel="00000000" w:rsidR="00000000" w:rsidRPr="00000000">
              <w:rPr>
                <w:sz w:val="20"/>
                <w:szCs w:val="20"/>
                <w:rtl w:val="0"/>
              </w:rPr>
              <w:t xml:space="preserve">16.</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D6">
            <w:pPr>
              <w:widowControl w:val="0"/>
              <w:jc w:val="left"/>
              <w:rPr>
                <w:sz w:val="20"/>
                <w:szCs w:val="20"/>
              </w:rPr>
            </w:pPr>
            <w:r w:rsidDel="00000000" w:rsidR="00000000" w:rsidRPr="00000000">
              <w:rPr>
                <w:sz w:val="20"/>
                <w:szCs w:val="20"/>
                <w:rtl w:val="0"/>
              </w:rPr>
              <w:t xml:space="preserve">Obrtnička komora Ličko-senjske županije</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D7">
            <w:pPr>
              <w:widowControl w:val="0"/>
              <w:jc w:val="left"/>
              <w:rPr>
                <w:sz w:val="20"/>
                <w:szCs w:val="20"/>
              </w:rPr>
            </w:pPr>
            <w:r w:rsidDel="00000000" w:rsidR="00000000" w:rsidRPr="00000000">
              <w:rPr>
                <w:sz w:val="20"/>
                <w:szCs w:val="20"/>
                <w:rtl w:val="0"/>
              </w:rPr>
              <w:t xml:space="preserve">Joso Vrkljan</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D8">
            <w:pPr>
              <w:widowControl w:val="0"/>
              <w:jc w:val="left"/>
              <w:rPr>
                <w:sz w:val="20"/>
                <w:szCs w:val="20"/>
              </w:rPr>
            </w:pPr>
            <w:r w:rsidDel="00000000" w:rsidR="00000000" w:rsidRPr="00000000">
              <w:rPr>
                <w:sz w:val="20"/>
                <w:szCs w:val="20"/>
                <w:rtl w:val="0"/>
              </w:rPr>
              <w:t xml:space="preserve">Ankica Šubarić</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D9">
            <w:pPr>
              <w:widowControl w:val="0"/>
              <w:jc w:val="center"/>
              <w:rPr>
                <w:sz w:val="20"/>
                <w:szCs w:val="20"/>
              </w:rPr>
            </w:pPr>
            <w:r w:rsidDel="00000000" w:rsidR="00000000" w:rsidRPr="00000000">
              <w:rPr>
                <w:sz w:val="20"/>
                <w:szCs w:val="20"/>
                <w:rtl w:val="0"/>
              </w:rPr>
              <w:t xml:space="preserve">17.</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DA">
            <w:pPr>
              <w:widowControl w:val="0"/>
              <w:jc w:val="left"/>
              <w:rPr>
                <w:sz w:val="20"/>
                <w:szCs w:val="20"/>
              </w:rPr>
            </w:pPr>
            <w:r w:rsidDel="00000000" w:rsidR="00000000" w:rsidRPr="00000000">
              <w:rPr>
                <w:sz w:val="20"/>
                <w:szCs w:val="20"/>
                <w:rtl w:val="0"/>
              </w:rPr>
              <w:t xml:space="preserve">Lika svjetlo d.o.o.</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DB">
            <w:pPr>
              <w:widowControl w:val="0"/>
              <w:jc w:val="left"/>
              <w:rPr>
                <w:sz w:val="20"/>
                <w:szCs w:val="20"/>
              </w:rPr>
            </w:pPr>
            <w:r w:rsidDel="00000000" w:rsidR="00000000" w:rsidRPr="00000000">
              <w:rPr>
                <w:sz w:val="20"/>
                <w:szCs w:val="20"/>
                <w:rtl w:val="0"/>
              </w:rPr>
              <w:t xml:space="preserve">Blaženka Jurčić</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DC">
            <w:pPr>
              <w:widowControl w:val="0"/>
              <w:jc w:val="left"/>
              <w:rPr>
                <w:sz w:val="20"/>
                <w:szCs w:val="20"/>
              </w:rPr>
            </w:pPr>
            <w:r w:rsidDel="00000000" w:rsidR="00000000" w:rsidRPr="00000000">
              <w:rPr>
                <w:sz w:val="20"/>
                <w:szCs w:val="20"/>
                <w:rtl w:val="0"/>
              </w:rPr>
              <w:t xml:space="preserve">Božana Župan</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DD">
            <w:pPr>
              <w:widowControl w:val="0"/>
              <w:jc w:val="center"/>
              <w:rPr>
                <w:sz w:val="20"/>
                <w:szCs w:val="20"/>
              </w:rPr>
            </w:pPr>
            <w:r w:rsidDel="00000000" w:rsidR="00000000" w:rsidRPr="00000000">
              <w:rPr>
                <w:sz w:val="20"/>
                <w:szCs w:val="20"/>
                <w:rtl w:val="0"/>
              </w:rPr>
              <w:t xml:space="preserve">18.</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DE">
            <w:pPr>
              <w:widowControl w:val="0"/>
              <w:jc w:val="left"/>
              <w:rPr>
                <w:sz w:val="20"/>
                <w:szCs w:val="20"/>
              </w:rPr>
            </w:pPr>
            <w:r w:rsidDel="00000000" w:rsidR="00000000" w:rsidRPr="00000000">
              <w:rPr>
                <w:sz w:val="20"/>
                <w:szCs w:val="20"/>
                <w:rtl w:val="0"/>
              </w:rPr>
              <w:t xml:space="preserve">Martin d.o.o.</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DF">
            <w:pPr>
              <w:widowControl w:val="0"/>
              <w:jc w:val="left"/>
              <w:rPr>
                <w:sz w:val="20"/>
                <w:szCs w:val="20"/>
              </w:rPr>
            </w:pPr>
            <w:r w:rsidDel="00000000" w:rsidR="00000000" w:rsidRPr="00000000">
              <w:rPr>
                <w:sz w:val="20"/>
                <w:szCs w:val="20"/>
                <w:rtl w:val="0"/>
              </w:rPr>
              <w:t xml:space="preserve">Goran Šuper</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E0">
            <w:pPr>
              <w:widowControl w:val="0"/>
              <w:jc w:val="left"/>
              <w:rPr>
                <w:sz w:val="20"/>
                <w:szCs w:val="20"/>
              </w:rPr>
            </w:pPr>
            <w:r w:rsidDel="00000000" w:rsidR="00000000" w:rsidRPr="00000000">
              <w:rPr>
                <w:sz w:val="20"/>
                <w:szCs w:val="20"/>
                <w:rtl w:val="0"/>
              </w:rPr>
              <w:t xml:space="preserve">Matija Ivanetić</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E1">
            <w:pPr>
              <w:widowControl w:val="0"/>
              <w:jc w:val="center"/>
              <w:rPr>
                <w:sz w:val="20"/>
                <w:szCs w:val="20"/>
              </w:rPr>
            </w:pPr>
            <w:r w:rsidDel="00000000" w:rsidR="00000000" w:rsidRPr="00000000">
              <w:rPr>
                <w:sz w:val="20"/>
                <w:szCs w:val="20"/>
                <w:rtl w:val="0"/>
              </w:rPr>
              <w:t xml:space="preserve">19.</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E2">
            <w:pPr>
              <w:widowControl w:val="0"/>
              <w:jc w:val="left"/>
              <w:rPr>
                <w:sz w:val="20"/>
                <w:szCs w:val="20"/>
              </w:rPr>
            </w:pPr>
            <w:r w:rsidDel="00000000" w:rsidR="00000000" w:rsidRPr="00000000">
              <w:rPr>
                <w:sz w:val="20"/>
                <w:szCs w:val="20"/>
                <w:rtl w:val="0"/>
              </w:rPr>
              <w:t xml:space="preserve">AMD d.o.o.</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E3">
            <w:pPr>
              <w:widowControl w:val="0"/>
              <w:jc w:val="left"/>
              <w:rPr>
                <w:sz w:val="20"/>
                <w:szCs w:val="20"/>
              </w:rPr>
            </w:pPr>
            <w:r w:rsidDel="00000000" w:rsidR="00000000" w:rsidRPr="00000000">
              <w:rPr>
                <w:sz w:val="20"/>
                <w:szCs w:val="20"/>
                <w:rtl w:val="0"/>
              </w:rPr>
              <w:t xml:space="preserve">Marko Šimić</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E4">
            <w:pPr>
              <w:widowControl w:val="0"/>
              <w:jc w:val="left"/>
              <w:rPr>
                <w:sz w:val="20"/>
                <w:szCs w:val="20"/>
              </w:rPr>
            </w:pPr>
            <w:r w:rsidDel="00000000" w:rsidR="00000000" w:rsidRPr="00000000">
              <w:rPr>
                <w:sz w:val="20"/>
                <w:szCs w:val="20"/>
                <w:rtl w:val="0"/>
              </w:rPr>
              <w:t xml:space="preserve">Ana Šimić</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E5">
            <w:pPr>
              <w:widowControl w:val="0"/>
              <w:jc w:val="center"/>
              <w:rPr>
                <w:sz w:val="20"/>
                <w:szCs w:val="20"/>
              </w:rPr>
            </w:pPr>
            <w:r w:rsidDel="00000000" w:rsidR="00000000" w:rsidRPr="00000000">
              <w:rPr>
                <w:sz w:val="20"/>
                <w:szCs w:val="20"/>
                <w:rtl w:val="0"/>
              </w:rPr>
              <w:t xml:space="preserve">20.</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E6">
            <w:pPr>
              <w:widowControl w:val="0"/>
              <w:jc w:val="left"/>
              <w:rPr>
                <w:sz w:val="20"/>
                <w:szCs w:val="20"/>
              </w:rPr>
            </w:pPr>
            <w:r w:rsidDel="00000000" w:rsidR="00000000" w:rsidRPr="00000000">
              <w:rPr>
                <w:sz w:val="20"/>
                <w:szCs w:val="20"/>
                <w:rtl w:val="0"/>
              </w:rPr>
              <w:t xml:space="preserve">Suvenirnica Zera vl. Antonija Milković</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E7">
            <w:pPr>
              <w:widowControl w:val="0"/>
              <w:jc w:val="left"/>
              <w:rPr>
                <w:sz w:val="20"/>
                <w:szCs w:val="20"/>
              </w:rPr>
            </w:pPr>
            <w:r w:rsidDel="00000000" w:rsidR="00000000" w:rsidRPr="00000000">
              <w:rPr>
                <w:sz w:val="20"/>
                <w:szCs w:val="20"/>
                <w:rtl w:val="0"/>
              </w:rPr>
              <w:t xml:space="preserve">Antonija Milković</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E8">
            <w:pPr>
              <w:widowControl w:val="0"/>
              <w:jc w:val="left"/>
              <w:rPr>
                <w:sz w:val="20"/>
                <w:szCs w:val="20"/>
              </w:rPr>
            </w:pPr>
            <w:r w:rsidDel="00000000" w:rsidR="00000000" w:rsidRPr="00000000">
              <w:rPr>
                <w:sz w:val="20"/>
                <w:szCs w:val="20"/>
                <w:rtl w:val="0"/>
              </w:rPr>
              <w:t xml:space="preserve">/</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E9">
            <w:pPr>
              <w:widowControl w:val="0"/>
              <w:jc w:val="center"/>
              <w:rPr>
                <w:sz w:val="20"/>
                <w:szCs w:val="20"/>
              </w:rPr>
            </w:pPr>
            <w:r w:rsidDel="00000000" w:rsidR="00000000" w:rsidRPr="00000000">
              <w:rPr>
                <w:sz w:val="20"/>
                <w:szCs w:val="20"/>
                <w:rtl w:val="0"/>
              </w:rPr>
              <w:t xml:space="preserve">21.</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EA">
            <w:pPr>
              <w:widowControl w:val="0"/>
              <w:jc w:val="left"/>
              <w:rPr>
                <w:sz w:val="20"/>
                <w:szCs w:val="20"/>
              </w:rPr>
            </w:pPr>
            <w:r w:rsidDel="00000000" w:rsidR="00000000" w:rsidRPr="00000000">
              <w:rPr>
                <w:sz w:val="20"/>
                <w:szCs w:val="20"/>
                <w:rtl w:val="0"/>
              </w:rPr>
              <w:t xml:space="preserve">Villa Plitvice sun Udbina</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EB">
            <w:pPr>
              <w:widowControl w:val="0"/>
              <w:jc w:val="left"/>
              <w:rPr>
                <w:sz w:val="20"/>
                <w:szCs w:val="20"/>
              </w:rPr>
            </w:pPr>
            <w:r w:rsidDel="00000000" w:rsidR="00000000" w:rsidRPr="00000000">
              <w:rPr>
                <w:sz w:val="20"/>
                <w:szCs w:val="20"/>
                <w:rtl w:val="0"/>
              </w:rPr>
              <w:t xml:space="preserve">Željko Tokić</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EC">
            <w:pPr>
              <w:widowControl w:val="0"/>
              <w:jc w:val="left"/>
              <w:rPr>
                <w:sz w:val="20"/>
                <w:szCs w:val="20"/>
              </w:rPr>
            </w:pPr>
            <w:r w:rsidDel="00000000" w:rsidR="00000000" w:rsidRPr="00000000">
              <w:rPr>
                <w:sz w:val="20"/>
                <w:szCs w:val="20"/>
                <w:rtl w:val="0"/>
              </w:rPr>
              <w:t xml:space="preserve">/</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ED">
            <w:pPr>
              <w:widowControl w:val="0"/>
              <w:jc w:val="center"/>
              <w:rPr>
                <w:sz w:val="20"/>
                <w:szCs w:val="20"/>
              </w:rPr>
            </w:pPr>
            <w:r w:rsidDel="00000000" w:rsidR="00000000" w:rsidRPr="00000000">
              <w:rPr>
                <w:sz w:val="20"/>
                <w:szCs w:val="20"/>
                <w:rtl w:val="0"/>
              </w:rPr>
              <w:t xml:space="preserve">22.</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EE">
            <w:pPr>
              <w:widowControl w:val="0"/>
              <w:jc w:val="left"/>
              <w:rPr>
                <w:sz w:val="20"/>
                <w:szCs w:val="20"/>
              </w:rPr>
            </w:pPr>
            <w:r w:rsidDel="00000000" w:rsidR="00000000" w:rsidRPr="00000000">
              <w:rPr>
                <w:sz w:val="20"/>
                <w:szCs w:val="20"/>
                <w:rtl w:val="0"/>
              </w:rPr>
              <w:t xml:space="preserve">Lokalna akcijska grupa Lika</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EF">
            <w:pPr>
              <w:widowControl w:val="0"/>
              <w:jc w:val="left"/>
              <w:rPr>
                <w:sz w:val="20"/>
                <w:szCs w:val="20"/>
              </w:rPr>
            </w:pPr>
            <w:r w:rsidDel="00000000" w:rsidR="00000000" w:rsidRPr="00000000">
              <w:rPr>
                <w:sz w:val="20"/>
                <w:szCs w:val="20"/>
                <w:rtl w:val="0"/>
              </w:rPr>
              <w:t xml:space="preserve">Ivana Starčević</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F0">
            <w:pPr>
              <w:widowControl w:val="0"/>
              <w:jc w:val="left"/>
              <w:rPr>
                <w:sz w:val="20"/>
                <w:szCs w:val="20"/>
              </w:rPr>
            </w:pPr>
            <w:r w:rsidDel="00000000" w:rsidR="00000000" w:rsidRPr="00000000">
              <w:rPr>
                <w:sz w:val="20"/>
                <w:szCs w:val="20"/>
                <w:rtl w:val="0"/>
              </w:rPr>
              <w:t xml:space="preserve">Danijel Tušak</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F1">
            <w:pPr>
              <w:widowControl w:val="0"/>
              <w:jc w:val="center"/>
              <w:rPr>
                <w:sz w:val="20"/>
                <w:szCs w:val="20"/>
              </w:rPr>
            </w:pPr>
            <w:r w:rsidDel="00000000" w:rsidR="00000000" w:rsidRPr="00000000">
              <w:rPr>
                <w:sz w:val="20"/>
                <w:szCs w:val="20"/>
                <w:rtl w:val="0"/>
              </w:rPr>
              <w:t xml:space="preserve">23.</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F2">
            <w:pPr>
              <w:widowControl w:val="0"/>
              <w:jc w:val="left"/>
              <w:rPr>
                <w:sz w:val="20"/>
                <w:szCs w:val="20"/>
              </w:rPr>
            </w:pPr>
            <w:r w:rsidDel="00000000" w:rsidR="00000000" w:rsidRPr="00000000">
              <w:rPr>
                <w:sz w:val="20"/>
                <w:szCs w:val="20"/>
                <w:rtl w:val="0"/>
              </w:rPr>
              <w:t xml:space="preserve">Klaster Lika Destination</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F3">
            <w:pPr>
              <w:widowControl w:val="0"/>
              <w:jc w:val="left"/>
              <w:rPr>
                <w:sz w:val="20"/>
                <w:szCs w:val="20"/>
              </w:rPr>
            </w:pPr>
            <w:r w:rsidDel="00000000" w:rsidR="00000000" w:rsidRPr="00000000">
              <w:rPr>
                <w:sz w:val="20"/>
                <w:szCs w:val="20"/>
                <w:rtl w:val="0"/>
              </w:rPr>
              <w:t xml:space="preserve">Petra Kovačević</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F4">
            <w:pPr>
              <w:widowControl w:val="0"/>
              <w:jc w:val="left"/>
              <w:rPr>
                <w:sz w:val="20"/>
                <w:szCs w:val="20"/>
              </w:rPr>
            </w:pPr>
            <w:r w:rsidDel="00000000" w:rsidR="00000000" w:rsidRPr="00000000">
              <w:rPr>
                <w:sz w:val="20"/>
                <w:szCs w:val="20"/>
                <w:rtl w:val="0"/>
              </w:rPr>
              <w:t xml:space="preserve">Viktorija Rogić</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F5">
            <w:pPr>
              <w:widowControl w:val="0"/>
              <w:jc w:val="center"/>
              <w:rPr>
                <w:sz w:val="20"/>
                <w:szCs w:val="20"/>
              </w:rPr>
            </w:pPr>
            <w:r w:rsidDel="00000000" w:rsidR="00000000" w:rsidRPr="00000000">
              <w:rPr>
                <w:sz w:val="20"/>
                <w:szCs w:val="20"/>
                <w:rtl w:val="0"/>
              </w:rPr>
              <w:t xml:space="preserve">24.</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F6">
            <w:pPr>
              <w:widowControl w:val="0"/>
              <w:jc w:val="left"/>
              <w:rPr>
                <w:sz w:val="20"/>
                <w:szCs w:val="20"/>
              </w:rPr>
            </w:pPr>
            <w:r w:rsidDel="00000000" w:rsidR="00000000" w:rsidRPr="00000000">
              <w:rPr>
                <w:sz w:val="20"/>
                <w:szCs w:val="20"/>
                <w:rtl w:val="0"/>
              </w:rPr>
              <w:t xml:space="preserve">Udruga roditelja djeca s poteškoćama Pčelice</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F7">
            <w:pPr>
              <w:widowControl w:val="0"/>
              <w:jc w:val="left"/>
              <w:rPr>
                <w:sz w:val="20"/>
                <w:szCs w:val="20"/>
              </w:rPr>
            </w:pPr>
            <w:r w:rsidDel="00000000" w:rsidR="00000000" w:rsidRPr="00000000">
              <w:rPr>
                <w:sz w:val="20"/>
                <w:szCs w:val="20"/>
                <w:rtl w:val="0"/>
              </w:rPr>
              <w:t xml:space="preserve">Željka Šikić</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F8">
            <w:pPr>
              <w:widowControl w:val="0"/>
              <w:jc w:val="left"/>
              <w:rPr>
                <w:sz w:val="20"/>
                <w:szCs w:val="20"/>
              </w:rPr>
            </w:pPr>
            <w:r w:rsidDel="00000000" w:rsidR="00000000" w:rsidRPr="00000000">
              <w:rPr>
                <w:sz w:val="20"/>
                <w:szCs w:val="20"/>
                <w:rtl w:val="0"/>
              </w:rPr>
              <w:t xml:space="preserve">Antonija Klepić</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F9">
            <w:pPr>
              <w:widowControl w:val="0"/>
              <w:jc w:val="center"/>
              <w:rPr>
                <w:sz w:val="20"/>
                <w:szCs w:val="20"/>
              </w:rPr>
            </w:pPr>
            <w:r w:rsidDel="00000000" w:rsidR="00000000" w:rsidRPr="00000000">
              <w:rPr>
                <w:sz w:val="20"/>
                <w:szCs w:val="20"/>
                <w:rtl w:val="0"/>
              </w:rPr>
              <w:t xml:space="preserve">25.</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FA">
            <w:pPr>
              <w:widowControl w:val="0"/>
              <w:jc w:val="left"/>
              <w:rPr>
                <w:sz w:val="20"/>
                <w:szCs w:val="20"/>
              </w:rPr>
            </w:pPr>
            <w:r w:rsidDel="00000000" w:rsidR="00000000" w:rsidRPr="00000000">
              <w:rPr>
                <w:sz w:val="20"/>
                <w:szCs w:val="20"/>
                <w:rtl w:val="0"/>
              </w:rPr>
              <w:t xml:space="preserve">Društvo Naša djeca Grada Gospića</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FB">
            <w:pPr>
              <w:widowControl w:val="0"/>
              <w:jc w:val="left"/>
              <w:rPr>
                <w:sz w:val="20"/>
                <w:szCs w:val="20"/>
              </w:rPr>
            </w:pPr>
            <w:r w:rsidDel="00000000" w:rsidR="00000000" w:rsidRPr="00000000">
              <w:rPr>
                <w:sz w:val="20"/>
                <w:szCs w:val="20"/>
                <w:rtl w:val="0"/>
              </w:rPr>
              <w:t xml:space="preserve">Sanja Puškarić Delač</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0FC">
            <w:pPr>
              <w:widowControl w:val="0"/>
              <w:jc w:val="left"/>
              <w:rPr>
                <w:sz w:val="20"/>
                <w:szCs w:val="20"/>
              </w:rPr>
            </w:pPr>
            <w:r w:rsidDel="00000000" w:rsidR="00000000" w:rsidRPr="00000000">
              <w:rPr>
                <w:sz w:val="20"/>
                <w:szCs w:val="20"/>
                <w:rtl w:val="0"/>
              </w:rPr>
              <w:t xml:space="preserve">Tamara Ban</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0FD">
            <w:pPr>
              <w:widowControl w:val="0"/>
              <w:jc w:val="center"/>
              <w:rPr>
                <w:sz w:val="20"/>
                <w:szCs w:val="20"/>
              </w:rPr>
            </w:pPr>
            <w:r w:rsidDel="00000000" w:rsidR="00000000" w:rsidRPr="00000000">
              <w:rPr>
                <w:sz w:val="20"/>
                <w:szCs w:val="20"/>
                <w:rtl w:val="0"/>
              </w:rPr>
              <w:t xml:space="preserve">26.</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FE">
            <w:pPr>
              <w:widowControl w:val="0"/>
              <w:jc w:val="left"/>
              <w:rPr>
                <w:sz w:val="20"/>
                <w:szCs w:val="20"/>
              </w:rPr>
            </w:pPr>
            <w:r w:rsidDel="00000000" w:rsidR="00000000" w:rsidRPr="00000000">
              <w:rPr>
                <w:sz w:val="20"/>
                <w:szCs w:val="20"/>
                <w:rtl w:val="0"/>
              </w:rPr>
              <w:t xml:space="preserve">Likovna udruga Lika</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0FF">
            <w:pPr>
              <w:widowControl w:val="0"/>
              <w:jc w:val="left"/>
              <w:rPr>
                <w:sz w:val="20"/>
                <w:szCs w:val="20"/>
              </w:rPr>
            </w:pPr>
            <w:r w:rsidDel="00000000" w:rsidR="00000000" w:rsidRPr="00000000">
              <w:rPr>
                <w:sz w:val="20"/>
                <w:szCs w:val="20"/>
                <w:rtl w:val="0"/>
              </w:rPr>
              <w:t xml:space="preserve">Nikica Jelić</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100">
            <w:pPr>
              <w:widowControl w:val="0"/>
              <w:jc w:val="left"/>
              <w:rPr>
                <w:sz w:val="20"/>
                <w:szCs w:val="20"/>
              </w:rPr>
            </w:pPr>
            <w:r w:rsidDel="00000000" w:rsidR="00000000" w:rsidRPr="00000000">
              <w:rPr>
                <w:sz w:val="20"/>
                <w:szCs w:val="20"/>
                <w:rtl w:val="0"/>
              </w:rPr>
              <w:t xml:space="preserve">Kristina Šimon Starčević</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101">
            <w:pPr>
              <w:widowControl w:val="0"/>
              <w:jc w:val="center"/>
              <w:rPr>
                <w:sz w:val="20"/>
                <w:szCs w:val="20"/>
              </w:rPr>
            </w:pPr>
            <w:r w:rsidDel="00000000" w:rsidR="00000000" w:rsidRPr="00000000">
              <w:rPr>
                <w:sz w:val="20"/>
                <w:szCs w:val="20"/>
                <w:rtl w:val="0"/>
              </w:rPr>
              <w:t xml:space="preserve">27.</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102">
            <w:pPr>
              <w:widowControl w:val="0"/>
              <w:jc w:val="left"/>
              <w:rPr>
                <w:sz w:val="20"/>
                <w:szCs w:val="20"/>
              </w:rPr>
            </w:pPr>
            <w:r w:rsidDel="00000000" w:rsidR="00000000" w:rsidRPr="00000000">
              <w:rPr>
                <w:sz w:val="20"/>
                <w:szCs w:val="20"/>
                <w:rtl w:val="0"/>
              </w:rPr>
              <w:t xml:space="preserve">Lička ekološka akcija</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103">
            <w:pPr>
              <w:widowControl w:val="0"/>
              <w:jc w:val="left"/>
              <w:rPr>
                <w:sz w:val="20"/>
                <w:szCs w:val="20"/>
              </w:rPr>
            </w:pPr>
            <w:r w:rsidDel="00000000" w:rsidR="00000000" w:rsidRPr="00000000">
              <w:rPr>
                <w:sz w:val="20"/>
                <w:szCs w:val="20"/>
                <w:rtl w:val="0"/>
              </w:rPr>
              <w:t xml:space="preserve">Dubravko Čanić</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104">
            <w:pPr>
              <w:widowControl w:val="0"/>
              <w:jc w:val="left"/>
              <w:rPr>
                <w:sz w:val="20"/>
                <w:szCs w:val="20"/>
              </w:rPr>
            </w:pPr>
            <w:r w:rsidDel="00000000" w:rsidR="00000000" w:rsidRPr="00000000">
              <w:rPr>
                <w:sz w:val="20"/>
                <w:szCs w:val="20"/>
                <w:rtl w:val="0"/>
              </w:rPr>
              <w:t xml:space="preserve">Jasmina Zeba</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105">
            <w:pPr>
              <w:widowControl w:val="0"/>
              <w:jc w:val="center"/>
              <w:rPr>
                <w:sz w:val="20"/>
                <w:szCs w:val="20"/>
              </w:rPr>
            </w:pPr>
            <w:r w:rsidDel="00000000" w:rsidR="00000000" w:rsidRPr="00000000">
              <w:rPr>
                <w:sz w:val="20"/>
                <w:szCs w:val="20"/>
                <w:rtl w:val="0"/>
              </w:rPr>
              <w:t xml:space="preserve">28.</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106">
            <w:pPr>
              <w:widowControl w:val="0"/>
              <w:jc w:val="left"/>
              <w:rPr>
                <w:sz w:val="20"/>
                <w:szCs w:val="20"/>
              </w:rPr>
            </w:pPr>
            <w:r w:rsidDel="00000000" w:rsidR="00000000" w:rsidRPr="00000000">
              <w:rPr>
                <w:sz w:val="20"/>
                <w:szCs w:val="20"/>
                <w:rtl w:val="0"/>
              </w:rPr>
              <w:t xml:space="preserve">HCK Društvo Crvenog križa Gospić</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107">
            <w:pPr>
              <w:widowControl w:val="0"/>
              <w:jc w:val="left"/>
              <w:rPr>
                <w:sz w:val="20"/>
                <w:szCs w:val="20"/>
              </w:rPr>
            </w:pPr>
            <w:r w:rsidDel="00000000" w:rsidR="00000000" w:rsidRPr="00000000">
              <w:rPr>
                <w:sz w:val="20"/>
                <w:szCs w:val="20"/>
                <w:rtl w:val="0"/>
              </w:rPr>
              <w:t xml:space="preserve">Vlado Brkljačić</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108">
            <w:pPr>
              <w:widowControl w:val="0"/>
              <w:jc w:val="left"/>
              <w:rPr>
                <w:sz w:val="20"/>
                <w:szCs w:val="20"/>
              </w:rPr>
            </w:pPr>
            <w:r w:rsidDel="00000000" w:rsidR="00000000" w:rsidRPr="00000000">
              <w:rPr>
                <w:sz w:val="20"/>
                <w:szCs w:val="20"/>
                <w:rtl w:val="0"/>
              </w:rPr>
              <w:t xml:space="preserve">Eleonora Odorčić</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109">
            <w:pPr>
              <w:widowControl w:val="0"/>
              <w:jc w:val="center"/>
              <w:rPr>
                <w:sz w:val="20"/>
                <w:szCs w:val="20"/>
              </w:rPr>
            </w:pPr>
            <w:r w:rsidDel="00000000" w:rsidR="00000000" w:rsidRPr="00000000">
              <w:rPr>
                <w:sz w:val="20"/>
                <w:szCs w:val="20"/>
                <w:rtl w:val="0"/>
              </w:rPr>
              <w:t xml:space="preserve">29.</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10A">
            <w:pPr>
              <w:widowControl w:val="0"/>
              <w:jc w:val="left"/>
              <w:rPr>
                <w:sz w:val="20"/>
                <w:szCs w:val="20"/>
              </w:rPr>
            </w:pPr>
            <w:r w:rsidDel="00000000" w:rsidR="00000000" w:rsidRPr="00000000">
              <w:rPr>
                <w:sz w:val="20"/>
                <w:szCs w:val="20"/>
                <w:rtl w:val="0"/>
              </w:rPr>
              <w:t xml:space="preserve">HGSS stanica Gospić</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10B">
            <w:pPr>
              <w:widowControl w:val="0"/>
              <w:jc w:val="left"/>
              <w:rPr>
                <w:sz w:val="20"/>
                <w:szCs w:val="20"/>
              </w:rPr>
            </w:pPr>
            <w:r w:rsidDel="00000000" w:rsidR="00000000" w:rsidRPr="00000000">
              <w:rPr>
                <w:sz w:val="20"/>
                <w:szCs w:val="20"/>
                <w:rtl w:val="0"/>
              </w:rPr>
              <w:t xml:space="preserve">Josip Brozičević</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10C">
            <w:pPr>
              <w:widowControl w:val="0"/>
              <w:jc w:val="left"/>
              <w:rPr>
                <w:sz w:val="20"/>
                <w:szCs w:val="20"/>
              </w:rPr>
            </w:pPr>
            <w:r w:rsidDel="00000000" w:rsidR="00000000" w:rsidRPr="00000000">
              <w:rPr>
                <w:sz w:val="20"/>
                <w:szCs w:val="20"/>
                <w:rtl w:val="0"/>
              </w:rPr>
              <w:t xml:space="preserve">Ivica Marković</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10D">
            <w:pPr>
              <w:widowControl w:val="0"/>
              <w:jc w:val="center"/>
              <w:rPr>
                <w:sz w:val="20"/>
                <w:szCs w:val="20"/>
              </w:rPr>
            </w:pPr>
            <w:r w:rsidDel="00000000" w:rsidR="00000000" w:rsidRPr="00000000">
              <w:rPr>
                <w:sz w:val="20"/>
                <w:szCs w:val="20"/>
                <w:rtl w:val="0"/>
              </w:rPr>
              <w:t xml:space="preserve">30.</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10E">
            <w:pPr>
              <w:widowControl w:val="0"/>
              <w:jc w:val="left"/>
              <w:rPr>
                <w:sz w:val="20"/>
                <w:szCs w:val="20"/>
              </w:rPr>
            </w:pPr>
            <w:r w:rsidDel="00000000" w:rsidR="00000000" w:rsidRPr="00000000">
              <w:rPr>
                <w:sz w:val="20"/>
                <w:szCs w:val="20"/>
                <w:rtl w:val="0"/>
              </w:rPr>
              <w:t xml:space="preserve">Udruga turističkih vodiča Like</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10F">
            <w:pPr>
              <w:widowControl w:val="0"/>
              <w:jc w:val="left"/>
              <w:rPr>
                <w:sz w:val="20"/>
                <w:szCs w:val="20"/>
              </w:rPr>
            </w:pPr>
            <w:r w:rsidDel="00000000" w:rsidR="00000000" w:rsidRPr="00000000">
              <w:rPr>
                <w:sz w:val="20"/>
                <w:szCs w:val="20"/>
                <w:rtl w:val="0"/>
              </w:rPr>
              <w:t xml:space="preserve">Mislav Kolak</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110">
            <w:pPr>
              <w:widowControl w:val="0"/>
              <w:jc w:val="left"/>
              <w:rPr>
                <w:sz w:val="20"/>
                <w:szCs w:val="20"/>
              </w:rPr>
            </w:pPr>
            <w:r w:rsidDel="00000000" w:rsidR="00000000" w:rsidRPr="00000000">
              <w:rPr>
                <w:sz w:val="20"/>
                <w:szCs w:val="20"/>
                <w:rtl w:val="0"/>
              </w:rPr>
              <w:t xml:space="preserve">Nikola Končar</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111">
            <w:pPr>
              <w:widowControl w:val="0"/>
              <w:jc w:val="center"/>
              <w:rPr>
                <w:sz w:val="20"/>
                <w:szCs w:val="20"/>
              </w:rPr>
            </w:pPr>
            <w:r w:rsidDel="00000000" w:rsidR="00000000" w:rsidRPr="00000000">
              <w:rPr>
                <w:sz w:val="20"/>
                <w:szCs w:val="20"/>
                <w:rtl w:val="0"/>
              </w:rPr>
              <w:t xml:space="preserve">31.</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112">
            <w:pPr>
              <w:widowControl w:val="0"/>
              <w:jc w:val="left"/>
              <w:rPr>
                <w:sz w:val="20"/>
                <w:szCs w:val="20"/>
              </w:rPr>
            </w:pPr>
            <w:r w:rsidDel="00000000" w:rsidR="00000000" w:rsidRPr="00000000">
              <w:rPr>
                <w:sz w:val="20"/>
                <w:szCs w:val="20"/>
                <w:rtl w:val="0"/>
              </w:rPr>
              <w:t xml:space="preserve">Rukometni klub Gospić</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113">
            <w:pPr>
              <w:widowControl w:val="0"/>
              <w:jc w:val="left"/>
              <w:rPr>
                <w:sz w:val="20"/>
                <w:szCs w:val="20"/>
              </w:rPr>
            </w:pPr>
            <w:r w:rsidDel="00000000" w:rsidR="00000000" w:rsidRPr="00000000">
              <w:rPr>
                <w:sz w:val="20"/>
                <w:szCs w:val="20"/>
                <w:rtl w:val="0"/>
              </w:rPr>
              <w:t xml:space="preserve">Marko Brkljačić</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114">
            <w:pPr>
              <w:widowControl w:val="0"/>
              <w:jc w:val="left"/>
              <w:rPr>
                <w:sz w:val="20"/>
                <w:szCs w:val="20"/>
              </w:rPr>
            </w:pPr>
            <w:r w:rsidDel="00000000" w:rsidR="00000000" w:rsidRPr="00000000">
              <w:rPr>
                <w:sz w:val="20"/>
                <w:szCs w:val="20"/>
                <w:rtl w:val="0"/>
              </w:rPr>
              <w:t xml:space="preserve">Marko Šimić</w:t>
            </w:r>
          </w:p>
        </w:tc>
      </w:tr>
      <w:tr>
        <w:trPr>
          <w:cantSplit w:val="0"/>
          <w:trHeight w:val="283"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115">
            <w:pPr>
              <w:widowControl w:val="0"/>
              <w:jc w:val="center"/>
              <w:rPr>
                <w:sz w:val="20"/>
                <w:szCs w:val="20"/>
              </w:rPr>
            </w:pPr>
            <w:r w:rsidDel="00000000" w:rsidR="00000000" w:rsidRPr="00000000">
              <w:rPr>
                <w:sz w:val="20"/>
                <w:szCs w:val="20"/>
                <w:rtl w:val="0"/>
              </w:rPr>
              <w:t xml:space="preserve">32.</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116">
            <w:pPr>
              <w:widowControl w:val="0"/>
              <w:jc w:val="left"/>
              <w:rPr>
                <w:sz w:val="20"/>
                <w:szCs w:val="20"/>
              </w:rPr>
            </w:pPr>
            <w:r w:rsidDel="00000000" w:rsidR="00000000" w:rsidRPr="00000000">
              <w:rPr>
                <w:sz w:val="20"/>
                <w:szCs w:val="20"/>
                <w:rtl w:val="0"/>
              </w:rPr>
              <w:t xml:space="preserve">Nogometni klub Gospić 1991.</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117">
            <w:pPr>
              <w:widowControl w:val="0"/>
              <w:jc w:val="left"/>
              <w:rPr>
                <w:sz w:val="20"/>
                <w:szCs w:val="20"/>
              </w:rPr>
            </w:pPr>
            <w:r w:rsidDel="00000000" w:rsidR="00000000" w:rsidRPr="00000000">
              <w:rPr>
                <w:sz w:val="20"/>
                <w:szCs w:val="20"/>
                <w:rtl w:val="0"/>
              </w:rPr>
              <w:t xml:space="preserve">Dario Radošević</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118">
            <w:pPr>
              <w:widowControl w:val="0"/>
              <w:jc w:val="left"/>
              <w:rPr>
                <w:sz w:val="20"/>
                <w:szCs w:val="20"/>
              </w:rPr>
            </w:pPr>
            <w:r w:rsidDel="00000000" w:rsidR="00000000" w:rsidRPr="00000000">
              <w:rPr>
                <w:sz w:val="20"/>
                <w:szCs w:val="20"/>
                <w:rtl w:val="0"/>
              </w:rPr>
              <w:t xml:space="preserve">Velimir Štimac</w:t>
            </w:r>
          </w:p>
        </w:tc>
      </w:tr>
      <w:tr>
        <w:trPr>
          <w:cantSplit w:val="0"/>
          <w:trHeight w:val="274" w:hRule="atLeast"/>
          <w:tblHeader w:val="0"/>
        </w:trPr>
        <w:tc>
          <w:tcPr>
            <w:tcBorders>
              <w:top w:color="e69138" w:space="0" w:sz="6" w:val="single"/>
              <w:left w:color="e69138" w:space="0" w:sz="6" w:val="single"/>
              <w:bottom w:color="e69138" w:space="0" w:sz="6" w:val="single"/>
              <w:right w:color="e69138" w:space="0" w:sz="6" w:val="single"/>
            </w:tcBorders>
            <w:shd w:fill="f4cccc" w:val="clear"/>
            <w:tcMar>
              <w:top w:w="0.0" w:type="dxa"/>
              <w:left w:w="40.0" w:type="dxa"/>
              <w:bottom w:w="0.0" w:type="dxa"/>
              <w:right w:w="40.0" w:type="dxa"/>
            </w:tcMar>
            <w:vAlign w:val="center"/>
          </w:tcPr>
          <w:p w:rsidR="00000000" w:rsidDel="00000000" w:rsidP="00000000" w:rsidRDefault="00000000" w:rsidRPr="00000000" w14:paraId="00000119">
            <w:pPr>
              <w:widowControl w:val="0"/>
              <w:jc w:val="center"/>
              <w:rPr>
                <w:sz w:val="20"/>
                <w:szCs w:val="20"/>
              </w:rPr>
            </w:pPr>
            <w:r w:rsidDel="00000000" w:rsidR="00000000" w:rsidRPr="00000000">
              <w:rPr>
                <w:sz w:val="20"/>
                <w:szCs w:val="20"/>
                <w:rtl w:val="0"/>
              </w:rPr>
              <w:t xml:space="preserve">33.</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11A">
            <w:pPr>
              <w:widowControl w:val="0"/>
              <w:jc w:val="left"/>
              <w:rPr>
                <w:sz w:val="20"/>
                <w:szCs w:val="20"/>
              </w:rPr>
            </w:pPr>
            <w:r w:rsidDel="00000000" w:rsidR="00000000" w:rsidRPr="00000000">
              <w:rPr>
                <w:sz w:val="20"/>
                <w:szCs w:val="20"/>
                <w:rtl w:val="0"/>
              </w:rPr>
              <w:t xml:space="preserve">Eko vedrine d.o.o.</w:t>
            </w:r>
          </w:p>
        </w:tc>
        <w:tc>
          <w:tcPr>
            <w:tcBorders>
              <w:top w:color="e69138" w:space="0" w:sz="6" w:val="single"/>
              <w:left w:color="e69138" w:space="0" w:sz="6" w:val="single"/>
              <w:bottom w:color="e69138" w:space="0" w:sz="6" w:val="single"/>
              <w:right w:color="e69138" w:space="0" w:sz="6" w:val="single"/>
            </w:tcBorders>
            <w:shd w:fill="ffffff" w:val="clear"/>
            <w:tcMar>
              <w:top w:w="0.0" w:type="dxa"/>
              <w:left w:w="40.0" w:type="dxa"/>
              <w:bottom w:w="0.0" w:type="dxa"/>
              <w:right w:w="40.0" w:type="dxa"/>
            </w:tcMar>
            <w:vAlign w:val="center"/>
          </w:tcPr>
          <w:p w:rsidR="00000000" w:rsidDel="00000000" w:rsidP="00000000" w:rsidRDefault="00000000" w:rsidRPr="00000000" w14:paraId="0000011B">
            <w:pPr>
              <w:widowControl w:val="0"/>
              <w:jc w:val="left"/>
              <w:rPr>
                <w:sz w:val="20"/>
                <w:szCs w:val="20"/>
              </w:rPr>
            </w:pPr>
            <w:r w:rsidDel="00000000" w:rsidR="00000000" w:rsidRPr="00000000">
              <w:rPr>
                <w:sz w:val="20"/>
                <w:szCs w:val="20"/>
                <w:rtl w:val="0"/>
              </w:rPr>
              <w:t xml:space="preserve">Dominik Zeko</w:t>
            </w:r>
          </w:p>
        </w:tc>
        <w:tc>
          <w:tcPr>
            <w:tcBorders>
              <w:top w:color="e69138" w:space="0" w:sz="6" w:val="single"/>
              <w:left w:color="e69138" w:space="0" w:sz="6" w:val="single"/>
              <w:bottom w:color="e69138" w:space="0" w:sz="6" w:val="single"/>
              <w:right w:color="e69138" w:space="0" w:sz="6" w:val="single"/>
            </w:tcBorders>
            <w:tcMar>
              <w:top w:w="0.0" w:type="dxa"/>
              <w:left w:w="40.0" w:type="dxa"/>
              <w:bottom w:w="0.0" w:type="dxa"/>
              <w:right w:w="40.0" w:type="dxa"/>
            </w:tcMar>
            <w:vAlign w:val="center"/>
          </w:tcPr>
          <w:p w:rsidR="00000000" w:rsidDel="00000000" w:rsidP="00000000" w:rsidRDefault="00000000" w:rsidRPr="00000000" w14:paraId="0000011C">
            <w:pPr>
              <w:widowControl w:val="0"/>
              <w:jc w:val="left"/>
              <w:rPr>
                <w:sz w:val="20"/>
                <w:szCs w:val="20"/>
              </w:rPr>
            </w:pPr>
            <w:r w:rsidDel="00000000" w:rsidR="00000000" w:rsidRPr="00000000">
              <w:rPr>
                <w:sz w:val="20"/>
                <w:szCs w:val="20"/>
                <w:rtl w:val="0"/>
              </w:rPr>
              <w:t xml:space="preserve">/</w:t>
            </w:r>
          </w:p>
        </w:tc>
      </w:tr>
    </w:tbl>
    <w:p w:rsidR="00000000" w:rsidDel="00000000" w:rsidP="00000000" w:rsidRDefault="00000000" w:rsidRPr="00000000" w14:paraId="0000011D">
      <w:pPr>
        <w:rPr>
          <w:i w:val="1"/>
          <w:color w:val="1f497d"/>
          <w:sz w:val="18"/>
          <w:szCs w:val="18"/>
        </w:rPr>
      </w:pPr>
      <w:r w:rsidDel="00000000" w:rsidR="00000000" w:rsidRPr="00000000">
        <w:rPr>
          <w:i w:val="1"/>
          <w:sz w:val="20"/>
          <w:szCs w:val="20"/>
          <w:rtl w:val="0"/>
        </w:rPr>
        <w:t xml:space="preserve">Izvor: Izrada autora</w:t>
      </w:r>
      <w:r w:rsidDel="00000000" w:rsidR="00000000" w:rsidRPr="00000000">
        <w:rPr>
          <w:rtl w:val="0"/>
        </w:rPr>
      </w:r>
    </w:p>
    <w:p w:rsidR="00000000" w:rsidDel="00000000" w:rsidP="00000000" w:rsidRDefault="00000000" w:rsidRPr="00000000" w14:paraId="0000011E">
      <w:pPr>
        <w:rPr/>
      </w:pPr>
      <w:r w:rsidDel="00000000" w:rsidR="00000000" w:rsidRPr="00000000">
        <w:rPr>
          <w:rtl w:val="0"/>
        </w:rPr>
      </w:r>
    </w:p>
    <w:p w:rsidR="00000000" w:rsidDel="00000000" w:rsidP="00000000" w:rsidRDefault="00000000" w:rsidRPr="00000000" w14:paraId="0000011F">
      <w:pPr>
        <w:rPr/>
      </w:pPr>
      <w:r w:rsidDel="00000000" w:rsidR="00000000" w:rsidRPr="00000000">
        <w:rPr>
          <w:rtl w:val="0"/>
        </w:rPr>
        <w:t xml:space="preserve">Partnersko vijeće bilo je kontinuirano uključeno u proces izrade Strategije razvoja urbanog područja Gospić za razdoblje 2021. - 2027., a prvenstveno kroz sudjelovanje u participativnim aktivnostima - intervjui i anketni upitnici, radionica strateškog planiranja, </w:t>
      </w:r>
      <w:r w:rsidDel="00000000" w:rsidR="00000000" w:rsidRPr="00000000">
        <w:rPr>
          <w:i w:val="1"/>
          <w:rtl w:val="0"/>
        </w:rPr>
        <w:t xml:space="preserve">online </w:t>
      </w:r>
      <w:r w:rsidDel="00000000" w:rsidR="00000000" w:rsidRPr="00000000">
        <w:rPr>
          <w:rtl w:val="0"/>
        </w:rPr>
        <w:t xml:space="preserve">komunikacija te sjednice Partnerskog vijeća. Intervjui i anketno prikupljanje podataka provedeni su na samom početku procesa izrade dokumenta u svrhu izrade analize stanja te definiranja SWOT analize dok je radionica strateškog planiranja služila za definiranje srednjoročnog strateškog pristupa razvoju urbanog područja i prikupljanje projektnih prijedloga. Članovima Partnerskog vijeća na radionici je predstavljen nacrt analize stanja te SWOT analiza temeljem kojih su pristupili definiranju srednjoročnih razvojnih potreba i potencijala, srednjoročne vizije, prioriteta javnih politika, posebnih ciljeva koji se žele ostvariti u srednjoročnom razdoblju te projektnim prijedlozima. </w:t>
      </w:r>
    </w:p>
    <w:p w:rsidR="00000000" w:rsidDel="00000000" w:rsidP="00000000" w:rsidRDefault="00000000" w:rsidRPr="00000000" w14:paraId="00000120">
      <w:pPr>
        <w:rPr/>
      </w:pPr>
      <w:r w:rsidDel="00000000" w:rsidR="00000000" w:rsidRPr="00000000">
        <w:rPr>
          <w:rtl w:val="0"/>
        </w:rPr>
      </w:r>
    </w:p>
    <w:p w:rsidR="00000000" w:rsidDel="00000000" w:rsidP="00000000" w:rsidRDefault="00000000" w:rsidRPr="00000000" w14:paraId="00000121">
      <w:pPr>
        <w:rPr>
          <w:highlight w:val="white"/>
        </w:rPr>
      </w:pPr>
      <w:r w:rsidDel="00000000" w:rsidR="00000000" w:rsidRPr="00000000">
        <w:rPr>
          <w:highlight w:val="white"/>
          <w:rtl w:val="0"/>
        </w:rPr>
        <w:t xml:space="preserve">Na samom kraju procesa, u veljači 2023., partnersko vijeće dalo je pozitivno mišljenje na nacrt Strategije razvoja Urbanog područja, kao preduvjet za donošenje SRUP-a od strane Gradskog vijeća Grada Gospića kao nositelja izrade strateškog dokumenta. Sukladno Uredbi (NN 103/15) članovi Partnerskog vijeća imenovani su za cijelo razdoblje trajanja SRUP-a, stoga su buduće aktivnosti vezane uz praćenje provedbe. Tijekom samog procesa izrade dokumenta održane su </w:t>
      </w:r>
      <w:r w:rsidDel="00000000" w:rsidR="00000000" w:rsidRPr="00000000">
        <w:rPr>
          <w:highlight w:val="white"/>
          <w:rtl w:val="0"/>
        </w:rPr>
        <w:t xml:space="preserve">dvije sjednice </w:t>
      </w:r>
      <w:r w:rsidDel="00000000" w:rsidR="00000000" w:rsidRPr="00000000">
        <w:rPr>
          <w:highlight w:val="white"/>
          <w:rtl w:val="0"/>
        </w:rPr>
        <w:t xml:space="preserve">Partnerskog vijeća. </w:t>
      </w:r>
    </w:p>
    <w:p w:rsidR="00000000" w:rsidDel="00000000" w:rsidP="00000000" w:rsidRDefault="00000000" w:rsidRPr="00000000" w14:paraId="00000122">
      <w:pPr>
        <w:rPr/>
      </w:pPr>
      <w:r w:rsidDel="00000000" w:rsidR="00000000" w:rsidRPr="00000000">
        <w:br w:type="page"/>
      </w:r>
      <w:r w:rsidDel="00000000" w:rsidR="00000000" w:rsidRPr="00000000">
        <w:rPr>
          <w:rtl w:val="0"/>
        </w:rPr>
      </w:r>
    </w:p>
    <w:p w:rsidR="00000000" w:rsidDel="00000000" w:rsidP="00000000" w:rsidRDefault="00000000" w:rsidRPr="00000000" w14:paraId="00000123">
      <w:pPr>
        <w:pStyle w:val="Heading1"/>
        <w:rPr/>
      </w:pPr>
      <w:bookmarkStart w:colFirst="0" w:colLast="0" w:name="_1t3h5sf" w:id="7"/>
      <w:bookmarkEnd w:id="7"/>
      <w:r w:rsidDel="00000000" w:rsidR="00000000" w:rsidRPr="00000000">
        <w:rPr>
          <w:rtl w:val="0"/>
        </w:rPr>
        <w:t xml:space="preserve">4. SREDNJOROČNA VIZIJA RAZVOJA URBANOG PODRUČJA</w:t>
      </w:r>
    </w:p>
    <w:p w:rsidR="00000000" w:rsidDel="00000000" w:rsidP="00000000" w:rsidRDefault="00000000" w:rsidRPr="00000000" w14:paraId="00000124">
      <w:pPr>
        <w:rPr/>
      </w:pPr>
      <w:r w:rsidDel="00000000" w:rsidR="00000000" w:rsidRPr="00000000">
        <w:rPr>
          <w:rtl w:val="0"/>
        </w:rPr>
      </w:r>
    </w:p>
    <w:p w:rsidR="00000000" w:rsidDel="00000000" w:rsidP="00000000" w:rsidRDefault="00000000" w:rsidRPr="00000000" w14:paraId="00000125">
      <w:pPr>
        <w:rPr/>
      </w:pPr>
      <w:r w:rsidDel="00000000" w:rsidR="00000000" w:rsidRPr="00000000">
        <w:rPr>
          <w:rtl w:val="0"/>
        </w:rPr>
        <w:t xml:space="preserve">Proces osmišljavanje vizije razvoja Urbanog područja Gospić do 2027. godine započeo je izradom analize stanja te utvrđivanjem srednjoročnih razvojnih potreba i potencijala proizašlih iz SWOT analize. Navedeno je bilo temelj za provedbu radionice strateškog planiranja, održane u svibnju 2022. godine, u koju su bili uključeni članovi koordinacijskog i partnerskog vijeća. Svrha radionice bila je definiranje srednjoročne vizije razvoja Urbanog područja Gospić do 2027. godine te donošenje prioriteta javnih politika i posebnih ciljeva usmjerenih ostvarenju vizije. Na radionici su dionici imali priliku iskazati svoja razmišljanja vezano uz mogućnosti razvoja Urbanog područja.</w:t>
      </w:r>
    </w:p>
    <w:p w:rsidR="00000000" w:rsidDel="00000000" w:rsidP="00000000" w:rsidRDefault="00000000" w:rsidRPr="00000000" w14:paraId="00000126">
      <w:pPr>
        <w:rPr/>
      </w:pPr>
      <w:r w:rsidDel="00000000" w:rsidR="00000000" w:rsidRPr="00000000">
        <w:rPr>
          <w:rtl w:val="0"/>
        </w:rPr>
      </w:r>
    </w:p>
    <w:p w:rsidR="00000000" w:rsidDel="00000000" w:rsidP="00000000" w:rsidRDefault="00000000" w:rsidRPr="00000000" w14:paraId="00000127">
      <w:pPr>
        <w:rPr/>
      </w:pPr>
      <w:r w:rsidDel="00000000" w:rsidR="00000000" w:rsidRPr="00000000">
        <w:rPr>
          <w:rtl w:val="0"/>
        </w:rPr>
        <w:t xml:space="preserve">Slijedom navedenog, proces vizioniranja razvoja Urbanog područja Gospić do 2027. godine podrazumijevao je sljedeće:</w:t>
      </w:r>
    </w:p>
    <w:p w:rsidR="00000000" w:rsidDel="00000000" w:rsidP="00000000" w:rsidRDefault="00000000" w:rsidRPr="00000000" w14:paraId="00000128">
      <w:pPr>
        <w:numPr>
          <w:ilvl w:val="0"/>
          <w:numId w:val="5"/>
        </w:numPr>
        <w:ind w:left="720" w:hanging="360"/>
        <w:rPr/>
      </w:pPr>
      <w:r w:rsidDel="00000000" w:rsidR="00000000" w:rsidRPr="00000000">
        <w:rPr>
          <w:rtl w:val="0"/>
        </w:rPr>
        <w:t xml:space="preserve">utvrđivanje srednjoročnih razvojnih potreba i potencijala proizašlih iz analize stanja te SWOT analize kao temelja za provedbu radionice strateškog planiranja,</w:t>
      </w:r>
    </w:p>
    <w:p w:rsidR="00000000" w:rsidDel="00000000" w:rsidP="00000000" w:rsidRDefault="00000000" w:rsidRPr="00000000" w14:paraId="00000129">
      <w:pPr>
        <w:numPr>
          <w:ilvl w:val="0"/>
          <w:numId w:val="5"/>
        </w:numPr>
        <w:ind w:left="720" w:hanging="360"/>
        <w:rPr/>
      </w:pPr>
      <w:r w:rsidDel="00000000" w:rsidR="00000000" w:rsidRPr="00000000">
        <w:rPr>
          <w:rtl w:val="0"/>
        </w:rPr>
        <w:t xml:space="preserve">definiranje ključnih riječi koje najbolje opisuje UP Gospić,</w:t>
      </w:r>
    </w:p>
    <w:p w:rsidR="00000000" w:rsidDel="00000000" w:rsidP="00000000" w:rsidRDefault="00000000" w:rsidRPr="00000000" w14:paraId="0000012A">
      <w:pPr>
        <w:numPr>
          <w:ilvl w:val="0"/>
          <w:numId w:val="5"/>
        </w:numPr>
        <w:ind w:left="720" w:hanging="360"/>
        <w:rPr/>
      </w:pPr>
      <w:r w:rsidDel="00000000" w:rsidR="00000000" w:rsidRPr="00000000">
        <w:rPr>
          <w:rtl w:val="0"/>
        </w:rPr>
        <w:t xml:space="preserve">temeljem ključnih riječi, u suradnji s vanjskim stručnjacima, definiranje prijedloga vizije koja je upućena na daljnju razradu partnerskom i koordinacijskom vijeću,</w:t>
      </w:r>
    </w:p>
    <w:p w:rsidR="00000000" w:rsidDel="00000000" w:rsidP="00000000" w:rsidRDefault="00000000" w:rsidRPr="00000000" w14:paraId="0000012B">
      <w:pPr>
        <w:numPr>
          <w:ilvl w:val="0"/>
          <w:numId w:val="5"/>
        </w:numPr>
        <w:ind w:left="720" w:hanging="360"/>
        <w:rPr/>
      </w:pPr>
      <w:r w:rsidDel="00000000" w:rsidR="00000000" w:rsidRPr="00000000">
        <w:rPr>
          <w:rtl w:val="0"/>
        </w:rPr>
        <w:t xml:space="preserve">definiranje prioriteta javnih politika i posebnih ciljeva usmjerenih ostvarenju vizije.</w:t>
      </w:r>
    </w:p>
    <w:p w:rsidR="00000000" w:rsidDel="00000000" w:rsidP="00000000" w:rsidRDefault="00000000" w:rsidRPr="00000000" w14:paraId="0000012C">
      <w:pPr>
        <w:rPr/>
      </w:pPr>
      <w:r w:rsidDel="00000000" w:rsidR="00000000" w:rsidRPr="00000000">
        <w:rPr>
          <w:rtl w:val="0"/>
        </w:rPr>
      </w:r>
    </w:p>
    <w:p w:rsidR="00000000" w:rsidDel="00000000" w:rsidP="00000000" w:rsidRDefault="00000000" w:rsidRPr="00000000" w14:paraId="0000012D">
      <w:pPr>
        <w:rPr/>
      </w:pPr>
      <w:r w:rsidDel="00000000" w:rsidR="00000000" w:rsidRPr="00000000">
        <w:rPr>
          <w:rtl w:val="0"/>
        </w:rPr>
        <w:t xml:space="preserve">Vizija definira nastojanja i želje za budući razvoj određenog područja odnosno određuje smjerove i naglaske razvoja. U tom kontekstu važno je uzeti u obzir specifičnost ove teritorijalne strategije i usmjerenost iste na razvoj područja šireg obuhvata uz poštivanje onoga što je građanima, javnim i privatnim gospodarskim subjektima te JLS-ima važno i ključno za budući razvoj. Na Urbanom području Gospić, prema izvršenoj analizi i komunikaciji s ključnim dionicima najčešće korištene ključne riječi bile su održivi razvoj, integracija poljoprivrede i turizma, prometna povezanost, zelena i digitalna tranzicija, ekološka proizvodnja i poljoprivreda, zajedništvo, umrežavanje, te inovativnost. Iz navedenih ključnih riječi, s ciljem stvaranja jedinstvenog smjera razvoja, vizija Urbanog područja Gospić do 2027. godine je:</w:t>
      </w:r>
    </w:p>
    <w:p w:rsidR="00000000" w:rsidDel="00000000" w:rsidP="00000000" w:rsidRDefault="00000000" w:rsidRPr="00000000" w14:paraId="0000012E">
      <w:pPr>
        <w:rPr/>
      </w:pPr>
      <w:r w:rsidDel="00000000" w:rsidR="00000000" w:rsidRPr="00000000">
        <w:rPr>
          <w:rtl w:val="0"/>
        </w:rPr>
      </w:r>
    </w:p>
    <w:tbl>
      <w:tblPr>
        <w:tblStyle w:val="Table3"/>
        <w:tblW w:w="9585.0" w:type="dxa"/>
        <w:jc w:val="left"/>
        <w:tblInd w:w="-3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585"/>
        <w:tblGridChange w:id="0">
          <w:tblGrid>
            <w:gridCol w:w="9585"/>
          </w:tblGrid>
        </w:tblGridChange>
      </w:tblGrid>
      <w:tr>
        <w:trPr>
          <w:cantSplit w:val="0"/>
          <w:tblHeader w:val="0"/>
        </w:trPr>
        <w:tc>
          <w:tcPr>
            <w:tcBorders>
              <w:top w:color="efefef" w:space="0" w:sz="8" w:val="single"/>
              <w:left w:color="efefef" w:space="0" w:sz="8" w:val="single"/>
              <w:bottom w:color="efefef" w:space="0" w:sz="8" w:val="single"/>
              <w:right w:color="efefef" w:space="0" w:sz="8" w:val="single"/>
            </w:tcBorders>
            <w:shd w:fill="efefef" w:val="clear"/>
            <w:tcMar>
              <w:top w:w="100.0" w:type="dxa"/>
              <w:left w:w="100.0" w:type="dxa"/>
              <w:bottom w:w="100.0" w:type="dxa"/>
              <w:right w:w="100.0" w:type="dxa"/>
            </w:tcMar>
          </w:tcPr>
          <w:p w:rsidR="00000000" w:rsidDel="00000000" w:rsidP="00000000" w:rsidRDefault="00000000" w:rsidRPr="00000000" w14:paraId="0000012F">
            <w:pPr>
              <w:widowControl w:val="0"/>
              <w:jc w:val="center"/>
              <w:rPr>
                <w:b w:val="1"/>
                <w:color w:val="cc4125"/>
                <w:sz w:val="24"/>
                <w:szCs w:val="24"/>
              </w:rPr>
            </w:pPr>
            <w:r w:rsidDel="00000000" w:rsidR="00000000" w:rsidRPr="00000000">
              <w:rPr>
                <w:b w:val="1"/>
                <w:color w:val="cc4125"/>
                <w:sz w:val="24"/>
                <w:szCs w:val="24"/>
                <w:rtl w:val="0"/>
              </w:rPr>
              <w:t xml:space="preserve">PODRUČJE ZA ŽIVOT, PODRUČJE ZA RAD, POVEZANO PODRUČJE, ODRŽIVO PODRUČJE - UP GOSPIĆ 2027.</w:t>
            </w:r>
          </w:p>
          <w:p w:rsidR="00000000" w:rsidDel="00000000" w:rsidP="00000000" w:rsidRDefault="00000000" w:rsidRPr="00000000" w14:paraId="00000130">
            <w:pPr>
              <w:widowControl w:val="0"/>
              <w:jc w:val="center"/>
              <w:rPr>
                <w:color w:val="cc4125"/>
              </w:rPr>
            </w:pPr>
            <w:r w:rsidDel="00000000" w:rsidR="00000000" w:rsidRPr="00000000">
              <w:rPr>
                <w:rtl w:val="0"/>
              </w:rPr>
            </w:r>
          </w:p>
          <w:p w:rsidR="00000000" w:rsidDel="00000000" w:rsidP="00000000" w:rsidRDefault="00000000" w:rsidRPr="00000000" w14:paraId="00000131">
            <w:pPr>
              <w:widowControl w:val="0"/>
              <w:jc w:val="center"/>
              <w:rPr>
                <w:b w:val="1"/>
                <w:color w:val="cc4125"/>
              </w:rPr>
            </w:pPr>
            <w:r w:rsidDel="00000000" w:rsidR="00000000" w:rsidRPr="00000000">
              <w:rPr>
                <w:b w:val="1"/>
                <w:color w:val="cc4125"/>
                <w:rtl w:val="0"/>
              </w:rPr>
              <w:t xml:space="preserve">Kompaktno i povezano urbano područje poželjno za život i rad, čisti i zeleni prostor visoke kvalitete života koji svoj razvoj temelji na ekološkoj proizvodnji i suživotu s prirodom, i to u sinergiji sa suvremenim digitalnim društvom.</w:t>
            </w:r>
          </w:p>
        </w:tc>
      </w:tr>
    </w:tbl>
    <w:p w:rsidR="00000000" w:rsidDel="00000000" w:rsidP="00000000" w:rsidRDefault="00000000" w:rsidRPr="00000000" w14:paraId="00000132">
      <w:pPr>
        <w:rPr/>
      </w:pPr>
      <w:r w:rsidDel="00000000" w:rsidR="00000000" w:rsidRPr="00000000">
        <w:rPr>
          <w:rtl w:val="0"/>
        </w:rPr>
      </w:r>
    </w:p>
    <w:p w:rsidR="00000000" w:rsidDel="00000000" w:rsidP="00000000" w:rsidRDefault="00000000" w:rsidRPr="00000000" w14:paraId="00000133">
      <w:pPr>
        <w:rPr/>
      </w:pPr>
      <w:r w:rsidDel="00000000" w:rsidR="00000000" w:rsidRPr="00000000">
        <w:rPr>
          <w:rtl w:val="0"/>
        </w:rPr>
        <w:t xml:space="preserve">Ovako definirana vizija povezuje elemente ključne za razvoj Urbanog područja Gospić - povezanost, mogućnosti za obrazovanje i rad, čisti i zeleni prostor, ekološka proizvodnja, suživot s prirodom i suvremeno digitalno društvo. Svaki dio vizije predstavlja jedan od prioriteta javnih politika u nadolazećem razdoblju, a unutar svakog prioriteta definirani su posebni ciljevi usmjereni ostvarenju vizije.</w:t>
      </w:r>
    </w:p>
    <w:p w:rsidR="00000000" w:rsidDel="00000000" w:rsidP="00000000" w:rsidRDefault="00000000" w:rsidRPr="00000000" w14:paraId="00000134">
      <w:pPr>
        <w:rPr/>
      </w:pPr>
      <w:r w:rsidDel="00000000" w:rsidR="00000000" w:rsidRPr="00000000">
        <w:br w:type="page"/>
      </w:r>
      <w:r w:rsidDel="00000000" w:rsidR="00000000" w:rsidRPr="00000000">
        <w:rPr>
          <w:rtl w:val="0"/>
        </w:rPr>
      </w:r>
    </w:p>
    <w:p w:rsidR="00000000" w:rsidDel="00000000" w:rsidP="00000000" w:rsidRDefault="00000000" w:rsidRPr="00000000" w14:paraId="00000135">
      <w:pPr>
        <w:rPr/>
      </w:pPr>
      <w:r w:rsidDel="00000000" w:rsidR="00000000" w:rsidRPr="00000000">
        <w:rPr>
          <w:i w:val="1"/>
          <w:sz w:val="20"/>
          <w:szCs w:val="20"/>
          <w:rtl w:val="0"/>
        </w:rPr>
        <w:t xml:space="preserve">Slika 2. Srednjoročna vizija razvoja i prioriteti javnih politika Urbanog područja Gospić do 2027. godine</w:t>
      </w:r>
      <w:r w:rsidDel="00000000" w:rsidR="00000000" w:rsidRPr="00000000">
        <w:rPr>
          <w:rtl w:val="0"/>
        </w:rPr>
      </w:r>
    </w:p>
    <w:p w:rsidR="00000000" w:rsidDel="00000000" w:rsidP="00000000" w:rsidRDefault="00000000" w:rsidRPr="00000000" w14:paraId="00000136">
      <w:pPr>
        <w:rPr/>
      </w:pPr>
      <w:r w:rsidDel="00000000" w:rsidR="00000000" w:rsidRPr="00000000">
        <w:rPr/>
        <w:drawing>
          <wp:inline distB="114300" distT="114300" distL="114300" distR="114300">
            <wp:extent cx="5731200" cy="3949700"/>
            <wp:effectExtent b="0" l="0" r="0" t="0"/>
            <wp:docPr id="2" name="image11.png"/>
            <a:graphic>
              <a:graphicData uri="http://schemas.openxmlformats.org/drawingml/2006/picture">
                <pic:pic>
                  <pic:nvPicPr>
                    <pic:cNvPr id="0" name="image11.png"/>
                    <pic:cNvPicPr preferRelativeResize="0"/>
                  </pic:nvPicPr>
                  <pic:blipFill>
                    <a:blip r:embed="rId14"/>
                    <a:srcRect b="0" l="0" r="0" t="0"/>
                    <a:stretch>
                      <a:fillRect/>
                    </a:stretch>
                  </pic:blipFill>
                  <pic:spPr>
                    <a:xfrm>
                      <a:off x="0" y="0"/>
                      <a:ext cx="5731200" cy="3949700"/>
                    </a:xfrm>
                    <a:prstGeom prst="rect"/>
                    <a:ln/>
                  </pic:spPr>
                </pic:pic>
              </a:graphicData>
            </a:graphic>
          </wp:inline>
        </w:drawing>
      </w:r>
      <w:r w:rsidDel="00000000" w:rsidR="00000000" w:rsidRPr="00000000">
        <w:rPr>
          <w:rtl w:val="0"/>
        </w:rPr>
      </w:r>
    </w:p>
    <w:p w:rsidR="00000000" w:rsidDel="00000000" w:rsidP="00000000" w:rsidRDefault="00000000" w:rsidRPr="00000000" w14:paraId="00000137">
      <w:pPr>
        <w:rPr>
          <w:i w:val="1"/>
          <w:sz w:val="20"/>
          <w:szCs w:val="20"/>
        </w:rPr>
      </w:pPr>
      <w:r w:rsidDel="00000000" w:rsidR="00000000" w:rsidRPr="00000000">
        <w:rPr>
          <w:i w:val="1"/>
          <w:sz w:val="20"/>
          <w:szCs w:val="20"/>
          <w:rtl w:val="0"/>
        </w:rPr>
        <w:t xml:space="preserve">Izvor: Izrada autora</w:t>
      </w:r>
    </w:p>
    <w:p w:rsidR="00000000" w:rsidDel="00000000" w:rsidP="00000000" w:rsidRDefault="00000000" w:rsidRPr="00000000" w14:paraId="00000138">
      <w:pPr>
        <w:rPr/>
      </w:pPr>
      <w:r w:rsidDel="00000000" w:rsidR="00000000" w:rsidRPr="00000000">
        <w:rPr>
          <w:rtl w:val="0"/>
        </w:rPr>
      </w:r>
    </w:p>
    <w:p w:rsidR="00000000" w:rsidDel="00000000" w:rsidP="00000000" w:rsidRDefault="00000000" w:rsidRPr="00000000" w14:paraId="00000139">
      <w:pPr>
        <w:rPr/>
      </w:pPr>
      <w:r w:rsidDel="00000000" w:rsidR="00000000" w:rsidRPr="00000000">
        <w:rPr>
          <w:rtl w:val="0"/>
        </w:rPr>
        <w:t xml:space="preserve">Kako je navedeno, definirana su i četiri prioriteta javne politike kao i posebni ciljevi unutar prioriteta koji čine podlogu za planiranje razvoja UP Gospić.</w:t>
      </w:r>
    </w:p>
    <w:p w:rsidR="00000000" w:rsidDel="00000000" w:rsidP="00000000" w:rsidRDefault="00000000" w:rsidRPr="00000000" w14:paraId="0000013A">
      <w:pPr>
        <w:rPr/>
      </w:pPr>
      <w:r w:rsidDel="00000000" w:rsidR="00000000" w:rsidRPr="00000000">
        <w:rPr>
          <w:rtl w:val="0"/>
        </w:rPr>
      </w:r>
    </w:p>
    <w:p w:rsidR="00000000" w:rsidDel="00000000" w:rsidP="00000000" w:rsidRDefault="00000000" w:rsidRPr="00000000" w14:paraId="0000013B">
      <w:pPr>
        <w:rPr/>
        <w:sectPr>
          <w:headerReference r:id="rId15" w:type="default"/>
          <w:footerReference r:id="rId16" w:type="default"/>
          <w:type w:val="nextPage"/>
          <w:pgSz w:h="16834" w:w="11909" w:orient="portrait"/>
          <w:pgMar w:bottom="1440" w:top="1440" w:left="1440" w:right="1440" w:header="720" w:footer="720"/>
        </w:sectPr>
      </w:pPr>
      <w:r w:rsidDel="00000000" w:rsidR="00000000" w:rsidRPr="00000000">
        <w:rPr>
          <w:rtl w:val="0"/>
        </w:rPr>
        <w:t xml:space="preserve">U nastavku slijedi grafički prikaz srednjoročnog strateškog okvira razvoja UP Gospić.</w:t>
      </w:r>
    </w:p>
    <w:p w:rsidR="00000000" w:rsidDel="00000000" w:rsidP="00000000" w:rsidRDefault="00000000" w:rsidRPr="00000000" w14:paraId="0000013C">
      <w:pPr>
        <w:rPr/>
      </w:pPr>
      <w:r w:rsidDel="00000000" w:rsidR="00000000" w:rsidRPr="00000000">
        <w:rPr>
          <w:rtl w:val="0"/>
        </w:rPr>
      </w:r>
    </w:p>
    <w:p w:rsidR="00000000" w:rsidDel="00000000" w:rsidP="00000000" w:rsidRDefault="00000000" w:rsidRPr="00000000" w14:paraId="0000013D">
      <w:pPr>
        <w:rPr>
          <w:i w:val="1"/>
          <w:sz w:val="20"/>
          <w:szCs w:val="20"/>
        </w:rPr>
      </w:pPr>
      <w:r w:rsidDel="00000000" w:rsidR="00000000" w:rsidRPr="00000000">
        <w:rPr>
          <w:i w:val="1"/>
          <w:sz w:val="20"/>
          <w:szCs w:val="20"/>
          <w:rtl w:val="0"/>
        </w:rPr>
        <w:t xml:space="preserve">T</w:t>
      </w:r>
      <w:r w:rsidDel="00000000" w:rsidR="00000000" w:rsidRPr="00000000">
        <w:rPr>
          <w:i w:val="1"/>
          <w:sz w:val="20"/>
          <w:szCs w:val="20"/>
          <w:rtl w:val="0"/>
        </w:rPr>
        <w:t xml:space="preserve">ablica 3. Shema srednjoročnog strateškog okvira razvoja UP Gospić </w:t>
      </w:r>
      <w:r w:rsidDel="00000000" w:rsidR="00000000" w:rsidRPr="00000000">
        <w:rPr>
          <w:rtl w:val="0"/>
        </w:rPr>
      </w:r>
    </w:p>
    <w:tbl>
      <w:tblPr>
        <w:tblStyle w:val="Table4"/>
        <w:tblW w:w="13956.999999999998" w:type="dxa"/>
        <w:jc w:val="left"/>
        <w:tblInd w:w="-4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490"/>
        <w:gridCol w:w="3489"/>
        <w:gridCol w:w="3489"/>
        <w:gridCol w:w="3489"/>
        <w:tblGridChange w:id="0">
          <w:tblGrid>
            <w:gridCol w:w="3490"/>
            <w:gridCol w:w="3489"/>
            <w:gridCol w:w="3489"/>
            <w:gridCol w:w="3489"/>
          </w:tblGrid>
        </w:tblGridChange>
      </w:tblGrid>
      <w:tr>
        <w:trPr>
          <w:cantSplit w:val="0"/>
          <w:trHeight w:val="315" w:hRule="atLeast"/>
          <w:tblHeader w:val="0"/>
        </w:trPr>
        <w:tc>
          <w:tcPr>
            <w:gridSpan w:val="4"/>
            <w:tcBorders>
              <w:top w:color="fcfdfd" w:space="0" w:sz="6" w:val="single"/>
              <w:left w:color="fcfdfd" w:space="0" w:sz="6" w:val="single"/>
              <w:bottom w:color="fcfdfd" w:space="0" w:sz="6" w:val="single"/>
              <w:right w:color="fcfdfd"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13E">
            <w:pPr>
              <w:widowControl w:val="0"/>
              <w:jc w:val="center"/>
              <w:rPr>
                <w:sz w:val="20"/>
                <w:szCs w:val="20"/>
              </w:rPr>
            </w:pPr>
            <w:r w:rsidDel="00000000" w:rsidR="00000000" w:rsidRPr="00000000">
              <w:rPr>
                <w:b w:val="1"/>
                <w:color w:val="ffffff"/>
                <w:sz w:val="20"/>
                <w:szCs w:val="20"/>
                <w:rtl w:val="0"/>
              </w:rPr>
              <w:t xml:space="preserve">VIZIJA UP GOSPIĆ</w:t>
            </w:r>
            <w:r w:rsidDel="00000000" w:rsidR="00000000" w:rsidRPr="00000000">
              <w:rPr>
                <w:rtl w:val="0"/>
              </w:rPr>
            </w:r>
          </w:p>
        </w:tc>
      </w:tr>
      <w:tr>
        <w:trPr>
          <w:cantSplit w:val="0"/>
          <w:trHeight w:val="400" w:hRule="atLeast"/>
          <w:tblHeader w:val="0"/>
        </w:trPr>
        <w:tc>
          <w:tcPr>
            <w:gridSpan w:val="4"/>
            <w:vMerge w:val="restart"/>
            <w:tcBorders>
              <w:top w:color="fcfdfd" w:space="0" w:sz="6" w:val="single"/>
              <w:left w:color="fcfdfd" w:space="0" w:sz="6" w:val="single"/>
              <w:bottom w:color="fcfdfd" w:space="0" w:sz="6" w:val="single"/>
              <w:right w:color="fcfdfd"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0142">
            <w:pPr>
              <w:widowControl w:val="0"/>
              <w:jc w:val="center"/>
              <w:rPr>
                <w:b w:val="1"/>
                <w:color w:val="cc4125"/>
                <w:sz w:val="24"/>
                <w:szCs w:val="24"/>
              </w:rPr>
            </w:pPr>
            <w:r w:rsidDel="00000000" w:rsidR="00000000" w:rsidRPr="00000000">
              <w:rPr>
                <w:b w:val="1"/>
                <w:color w:val="cc4125"/>
                <w:sz w:val="24"/>
                <w:szCs w:val="24"/>
                <w:rtl w:val="0"/>
              </w:rPr>
              <w:t xml:space="preserve">PODRUČJE ZA ŽIVOT, PODRUČJE ZA RAD, POVEZANO PODRUČJE, ODRŽIVO PODRUČJE - UP GOSPIĆ 2027.</w:t>
            </w:r>
          </w:p>
          <w:p w:rsidR="00000000" w:rsidDel="00000000" w:rsidP="00000000" w:rsidRDefault="00000000" w:rsidRPr="00000000" w14:paraId="00000143">
            <w:pPr>
              <w:widowControl w:val="0"/>
              <w:jc w:val="center"/>
              <w:rPr>
                <w:b w:val="1"/>
                <w:color w:val="cc4125"/>
                <w:sz w:val="20"/>
                <w:szCs w:val="20"/>
              </w:rPr>
            </w:pPr>
            <w:r w:rsidDel="00000000" w:rsidR="00000000" w:rsidRPr="00000000">
              <w:rPr>
                <w:rtl w:val="0"/>
              </w:rPr>
            </w:r>
          </w:p>
          <w:p w:rsidR="00000000" w:rsidDel="00000000" w:rsidP="00000000" w:rsidRDefault="00000000" w:rsidRPr="00000000" w14:paraId="00000144">
            <w:pPr>
              <w:widowControl w:val="0"/>
              <w:jc w:val="center"/>
              <w:rPr>
                <w:b w:val="1"/>
                <w:color w:val="cc4125"/>
                <w:sz w:val="20"/>
                <w:szCs w:val="20"/>
              </w:rPr>
            </w:pPr>
            <w:r w:rsidDel="00000000" w:rsidR="00000000" w:rsidRPr="00000000">
              <w:rPr>
                <w:b w:val="1"/>
                <w:color w:val="cc4125"/>
                <w:sz w:val="20"/>
                <w:szCs w:val="20"/>
                <w:rtl w:val="0"/>
              </w:rPr>
              <w:t xml:space="preserve">Kompaktno i povezano urbano područje poželjno za život i rad, čisti i zeleni prostor visoke kvalitete života koji svoj razvoj temelji na ekološkoj proizvodnji i suživotu s prirodom, i to u sinergiji sa suvremenim digitalnim društvom.</w:t>
            </w:r>
          </w:p>
        </w:tc>
      </w:tr>
      <w:tr>
        <w:trPr>
          <w:cantSplit w:val="0"/>
          <w:trHeight w:val="555" w:hRule="atLeast"/>
          <w:tblHeader w:val="0"/>
        </w:trPr>
        <w:tc>
          <w:tcPr>
            <w:gridSpan w:val="4"/>
            <w:vMerge w:val="continue"/>
            <w:tcBorders>
              <w:top w:color="fcfdfd" w:space="0" w:sz="6" w:val="single"/>
              <w:left w:color="fcfdfd" w:space="0" w:sz="6" w:val="single"/>
              <w:bottom w:color="fcfdfd" w:space="0" w:sz="6" w:val="single"/>
              <w:right w:color="fcfdfd"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01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cc4125"/>
                <w:sz w:val="20"/>
                <w:szCs w:val="20"/>
              </w:rPr>
            </w:pPr>
            <w:r w:rsidDel="00000000" w:rsidR="00000000" w:rsidRPr="00000000">
              <w:rPr>
                <w:rtl w:val="0"/>
              </w:rPr>
            </w:r>
          </w:p>
        </w:tc>
      </w:tr>
      <w:tr>
        <w:trPr>
          <w:cantSplit w:val="0"/>
          <w:trHeight w:val="315" w:hRule="atLeast"/>
          <w:tblHeader w:val="0"/>
        </w:trPr>
        <w:tc>
          <w:tcPr>
            <w:gridSpan w:val="4"/>
            <w:tcBorders>
              <w:top w:color="fcfdfd" w:space="0" w:sz="6" w:val="single"/>
              <w:left w:color="fcfdfd" w:space="0" w:sz="6" w:val="single"/>
              <w:bottom w:color="fcfdfd" w:space="0" w:sz="6" w:val="single"/>
              <w:right w:color="fcfdfd"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14C">
            <w:pPr>
              <w:widowControl w:val="0"/>
              <w:jc w:val="center"/>
              <w:rPr>
                <w:sz w:val="20"/>
                <w:szCs w:val="20"/>
              </w:rPr>
            </w:pPr>
            <w:r w:rsidDel="00000000" w:rsidR="00000000" w:rsidRPr="00000000">
              <w:rPr>
                <w:b w:val="1"/>
                <w:color w:val="ffffff"/>
                <w:sz w:val="20"/>
                <w:szCs w:val="20"/>
                <w:rtl w:val="0"/>
              </w:rPr>
              <w:t xml:space="preserve">PRIORITETI JAVNIH POLITIKA</w:t>
            </w:r>
            <w:r w:rsidDel="00000000" w:rsidR="00000000" w:rsidRPr="00000000">
              <w:rPr>
                <w:rtl w:val="0"/>
              </w:rPr>
            </w:r>
          </w:p>
        </w:tc>
      </w:tr>
      <w:tr>
        <w:trPr>
          <w:cantSplit w:val="0"/>
          <w:trHeight w:val="315" w:hRule="atLeast"/>
          <w:tblHeader w:val="0"/>
        </w:trPr>
        <w:tc>
          <w:tcPr>
            <w:tcBorders>
              <w:top w:color="fcfdfd" w:space="0" w:sz="6" w:val="single"/>
              <w:left w:color="fcfdfd" w:space="0" w:sz="6" w:val="single"/>
              <w:bottom w:color="fcfdfd" w:space="0" w:sz="6" w:val="single"/>
              <w:right w:color="fcfdfd" w:space="0" w:sz="6" w:val="single"/>
            </w:tcBorders>
            <w:shd w:fill="fff2cc" w:val="clear"/>
            <w:tcMar>
              <w:top w:w="40.0" w:type="dxa"/>
              <w:left w:w="40.0" w:type="dxa"/>
              <w:bottom w:w="40.0" w:type="dxa"/>
              <w:right w:w="40.0" w:type="dxa"/>
            </w:tcMar>
            <w:vAlign w:val="center"/>
          </w:tcPr>
          <w:p w:rsidR="00000000" w:rsidDel="00000000" w:rsidP="00000000" w:rsidRDefault="00000000" w:rsidRPr="00000000" w14:paraId="00000150">
            <w:pPr>
              <w:widowControl w:val="0"/>
              <w:jc w:val="center"/>
              <w:rPr>
                <w:sz w:val="20"/>
                <w:szCs w:val="20"/>
              </w:rPr>
            </w:pPr>
            <w:r w:rsidDel="00000000" w:rsidR="00000000" w:rsidRPr="00000000">
              <w:rPr>
                <w:b w:val="1"/>
                <w:color w:val="cc4125"/>
                <w:sz w:val="20"/>
                <w:szCs w:val="20"/>
                <w:rtl w:val="0"/>
              </w:rPr>
              <w:t xml:space="preserve">Prioritet 1</w:t>
            </w:r>
            <w:r w:rsidDel="00000000" w:rsidR="00000000" w:rsidRPr="00000000">
              <w:rPr>
                <w:rtl w:val="0"/>
              </w:rPr>
            </w:r>
          </w:p>
        </w:tc>
        <w:tc>
          <w:tcPr>
            <w:tcBorders>
              <w:top w:color="fcfdfd" w:space="0" w:sz="6" w:val="single"/>
              <w:left w:color="fcfdfd" w:space="0" w:sz="6" w:val="single"/>
              <w:bottom w:color="fcfdfd" w:space="0" w:sz="6" w:val="single"/>
              <w:right w:color="fcfdfd"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151">
            <w:pPr>
              <w:widowControl w:val="0"/>
              <w:jc w:val="center"/>
              <w:rPr>
                <w:sz w:val="20"/>
                <w:szCs w:val="20"/>
              </w:rPr>
            </w:pPr>
            <w:r w:rsidDel="00000000" w:rsidR="00000000" w:rsidRPr="00000000">
              <w:rPr>
                <w:b w:val="1"/>
                <w:color w:val="cc4125"/>
                <w:sz w:val="20"/>
                <w:szCs w:val="20"/>
                <w:rtl w:val="0"/>
              </w:rPr>
              <w:t xml:space="preserve">Prioritet 2</w:t>
            </w:r>
            <w:r w:rsidDel="00000000" w:rsidR="00000000" w:rsidRPr="00000000">
              <w:rPr>
                <w:rtl w:val="0"/>
              </w:rPr>
            </w:r>
          </w:p>
        </w:tc>
        <w:tc>
          <w:tcPr>
            <w:tcBorders>
              <w:top w:color="fcfdfd" w:space="0" w:sz="6" w:val="single"/>
              <w:left w:color="fcfdfd" w:space="0" w:sz="6" w:val="single"/>
              <w:bottom w:color="fcfdfd" w:space="0" w:sz="6" w:val="single"/>
              <w:right w:color="fcfdfd"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152">
            <w:pPr>
              <w:widowControl w:val="0"/>
              <w:jc w:val="center"/>
              <w:rPr>
                <w:sz w:val="20"/>
                <w:szCs w:val="20"/>
              </w:rPr>
            </w:pPr>
            <w:r w:rsidDel="00000000" w:rsidR="00000000" w:rsidRPr="00000000">
              <w:rPr>
                <w:b w:val="1"/>
                <w:color w:val="cc4125"/>
                <w:sz w:val="20"/>
                <w:szCs w:val="20"/>
                <w:rtl w:val="0"/>
              </w:rPr>
              <w:t xml:space="preserve">Prioritet 3</w:t>
            </w:r>
            <w:r w:rsidDel="00000000" w:rsidR="00000000" w:rsidRPr="00000000">
              <w:rPr>
                <w:rtl w:val="0"/>
              </w:rPr>
            </w:r>
          </w:p>
        </w:tc>
        <w:tc>
          <w:tcPr>
            <w:tcBorders>
              <w:top w:color="fcfdfd" w:space="0" w:sz="6" w:val="single"/>
              <w:left w:color="fcfdfd" w:space="0" w:sz="6" w:val="single"/>
              <w:bottom w:color="fcfdfd" w:space="0" w:sz="6" w:val="single"/>
              <w:right w:color="fcfdfd"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153">
            <w:pPr>
              <w:widowControl w:val="0"/>
              <w:jc w:val="center"/>
              <w:rPr>
                <w:sz w:val="20"/>
                <w:szCs w:val="20"/>
              </w:rPr>
            </w:pPr>
            <w:r w:rsidDel="00000000" w:rsidR="00000000" w:rsidRPr="00000000">
              <w:rPr>
                <w:b w:val="1"/>
                <w:color w:val="cc4125"/>
                <w:sz w:val="20"/>
                <w:szCs w:val="20"/>
                <w:rtl w:val="0"/>
              </w:rPr>
              <w:t xml:space="preserve">Prioritet 4</w:t>
            </w:r>
            <w:r w:rsidDel="00000000" w:rsidR="00000000" w:rsidRPr="00000000">
              <w:rPr>
                <w:rtl w:val="0"/>
              </w:rPr>
            </w:r>
          </w:p>
        </w:tc>
      </w:tr>
      <w:tr>
        <w:trPr>
          <w:cantSplit w:val="0"/>
          <w:trHeight w:val="315" w:hRule="atLeast"/>
          <w:tblHeader w:val="0"/>
        </w:trPr>
        <w:tc>
          <w:tcPr>
            <w:tcBorders>
              <w:top w:color="fcfdfd" w:space="0" w:sz="6" w:val="single"/>
              <w:left w:color="fcfdfd" w:space="0" w:sz="6" w:val="single"/>
              <w:bottom w:color="fcfdfd" w:space="0" w:sz="6" w:val="single"/>
              <w:right w:color="fcfdfd" w:space="0" w:sz="6" w:val="single"/>
            </w:tcBorders>
            <w:shd w:fill="fff2cc" w:val="clear"/>
            <w:tcMar>
              <w:top w:w="40.0" w:type="dxa"/>
              <w:left w:w="40.0" w:type="dxa"/>
              <w:bottom w:w="40.0" w:type="dxa"/>
              <w:right w:w="40.0" w:type="dxa"/>
            </w:tcMar>
            <w:vAlign w:val="center"/>
          </w:tcPr>
          <w:p w:rsidR="00000000" w:rsidDel="00000000" w:rsidP="00000000" w:rsidRDefault="00000000" w:rsidRPr="00000000" w14:paraId="00000154">
            <w:pPr>
              <w:widowControl w:val="0"/>
              <w:jc w:val="center"/>
              <w:rPr>
                <w:b w:val="1"/>
                <w:sz w:val="20"/>
                <w:szCs w:val="20"/>
              </w:rPr>
            </w:pPr>
            <w:r w:rsidDel="00000000" w:rsidR="00000000" w:rsidRPr="00000000">
              <w:rPr>
                <w:b w:val="1"/>
                <w:sz w:val="20"/>
                <w:szCs w:val="20"/>
                <w:rtl w:val="0"/>
              </w:rPr>
              <w:t xml:space="preserve">Područje za život</w:t>
            </w:r>
          </w:p>
        </w:tc>
        <w:tc>
          <w:tcPr>
            <w:tcBorders>
              <w:top w:color="fcfdfd" w:space="0" w:sz="6" w:val="single"/>
              <w:left w:color="fcfdfd" w:space="0" w:sz="6" w:val="single"/>
              <w:bottom w:color="fcfdfd" w:space="0" w:sz="6" w:val="single"/>
              <w:right w:color="fcfdfd"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155">
            <w:pPr>
              <w:widowControl w:val="0"/>
              <w:jc w:val="center"/>
              <w:rPr>
                <w:b w:val="1"/>
                <w:sz w:val="20"/>
                <w:szCs w:val="20"/>
              </w:rPr>
            </w:pPr>
            <w:r w:rsidDel="00000000" w:rsidR="00000000" w:rsidRPr="00000000">
              <w:rPr>
                <w:b w:val="1"/>
                <w:sz w:val="20"/>
                <w:szCs w:val="20"/>
                <w:rtl w:val="0"/>
              </w:rPr>
              <w:t xml:space="preserve">Područje za rad</w:t>
            </w:r>
          </w:p>
        </w:tc>
        <w:tc>
          <w:tcPr>
            <w:tcBorders>
              <w:top w:color="fcfdfd" w:space="0" w:sz="6" w:val="single"/>
              <w:left w:color="fcfdfd" w:space="0" w:sz="6" w:val="single"/>
              <w:bottom w:color="fcfdfd" w:space="0" w:sz="6" w:val="single"/>
              <w:right w:color="fcfdfd"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156">
            <w:pPr>
              <w:widowControl w:val="0"/>
              <w:jc w:val="center"/>
              <w:rPr>
                <w:b w:val="1"/>
                <w:sz w:val="20"/>
                <w:szCs w:val="20"/>
              </w:rPr>
            </w:pPr>
            <w:r w:rsidDel="00000000" w:rsidR="00000000" w:rsidRPr="00000000">
              <w:rPr>
                <w:b w:val="1"/>
                <w:sz w:val="20"/>
                <w:szCs w:val="20"/>
                <w:rtl w:val="0"/>
              </w:rPr>
              <w:t xml:space="preserve">Povezano područje</w:t>
            </w:r>
          </w:p>
        </w:tc>
        <w:tc>
          <w:tcPr>
            <w:tcBorders>
              <w:top w:color="fcfdfd" w:space="0" w:sz="6" w:val="single"/>
              <w:left w:color="fcfdfd" w:space="0" w:sz="6" w:val="single"/>
              <w:bottom w:color="fcfdfd" w:space="0" w:sz="6" w:val="single"/>
              <w:right w:color="fcfdfd"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157">
            <w:pPr>
              <w:widowControl w:val="0"/>
              <w:jc w:val="center"/>
              <w:rPr>
                <w:b w:val="1"/>
                <w:sz w:val="20"/>
                <w:szCs w:val="20"/>
              </w:rPr>
            </w:pPr>
            <w:r w:rsidDel="00000000" w:rsidR="00000000" w:rsidRPr="00000000">
              <w:rPr>
                <w:b w:val="1"/>
                <w:sz w:val="20"/>
                <w:szCs w:val="20"/>
                <w:rtl w:val="0"/>
              </w:rPr>
              <w:t xml:space="preserve">Održivo područje</w:t>
            </w:r>
          </w:p>
        </w:tc>
      </w:tr>
      <w:tr>
        <w:trPr>
          <w:cantSplit w:val="0"/>
          <w:trHeight w:val="315" w:hRule="atLeast"/>
          <w:tblHeader w:val="0"/>
        </w:trPr>
        <w:tc>
          <w:tcPr>
            <w:gridSpan w:val="4"/>
            <w:tcBorders>
              <w:top w:color="fcfdfd" w:space="0" w:sz="6" w:val="single"/>
              <w:left w:color="fcfdfd" w:space="0" w:sz="6" w:val="single"/>
              <w:bottom w:color="fcfdfd" w:space="0" w:sz="6" w:val="single"/>
              <w:right w:color="fcfdfd"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158">
            <w:pPr>
              <w:widowControl w:val="0"/>
              <w:jc w:val="center"/>
              <w:rPr>
                <w:sz w:val="20"/>
                <w:szCs w:val="20"/>
              </w:rPr>
            </w:pPr>
            <w:r w:rsidDel="00000000" w:rsidR="00000000" w:rsidRPr="00000000">
              <w:rPr>
                <w:b w:val="1"/>
                <w:color w:val="ffffff"/>
                <w:sz w:val="20"/>
                <w:szCs w:val="20"/>
                <w:rtl w:val="0"/>
              </w:rPr>
              <w:t xml:space="preserve">POSEBNI CILJEVI</w:t>
            </w:r>
            <w:r w:rsidDel="00000000" w:rsidR="00000000" w:rsidRPr="00000000">
              <w:rPr>
                <w:rtl w:val="0"/>
              </w:rPr>
            </w:r>
          </w:p>
        </w:tc>
      </w:tr>
      <w:tr>
        <w:trPr>
          <w:cantSplit w:val="0"/>
          <w:trHeight w:val="315" w:hRule="atLeast"/>
          <w:tblHeader w:val="0"/>
        </w:trPr>
        <w:tc>
          <w:tcPr>
            <w:tcBorders>
              <w:top w:color="fcfdfd" w:space="0" w:sz="6" w:val="single"/>
              <w:left w:color="fcfdfd" w:space="0" w:sz="6" w:val="single"/>
              <w:bottom w:color="fcfdfd" w:space="0" w:sz="6" w:val="single"/>
              <w:right w:color="fcfdfd" w:space="0" w:sz="6" w:val="single"/>
            </w:tcBorders>
            <w:shd w:fill="fff2cc" w:val="clear"/>
            <w:tcMar>
              <w:top w:w="40.0" w:type="dxa"/>
              <w:left w:w="40.0" w:type="dxa"/>
              <w:bottom w:w="40.0" w:type="dxa"/>
              <w:right w:w="40.0" w:type="dxa"/>
            </w:tcMar>
            <w:vAlign w:val="center"/>
          </w:tcPr>
          <w:p w:rsidR="00000000" w:rsidDel="00000000" w:rsidP="00000000" w:rsidRDefault="00000000" w:rsidRPr="00000000" w14:paraId="0000015C">
            <w:pPr>
              <w:widowControl w:val="0"/>
              <w:jc w:val="center"/>
              <w:rPr>
                <w:sz w:val="20"/>
                <w:szCs w:val="20"/>
              </w:rPr>
            </w:pPr>
            <w:r w:rsidDel="00000000" w:rsidR="00000000" w:rsidRPr="00000000">
              <w:rPr>
                <w:b w:val="1"/>
                <w:color w:val="cc4125"/>
                <w:sz w:val="20"/>
                <w:szCs w:val="20"/>
                <w:rtl w:val="0"/>
              </w:rPr>
              <w:t xml:space="preserve">Posebni cilj 1.1</w:t>
            </w:r>
            <w:r w:rsidDel="00000000" w:rsidR="00000000" w:rsidRPr="00000000">
              <w:rPr>
                <w:rtl w:val="0"/>
              </w:rPr>
            </w:r>
          </w:p>
        </w:tc>
        <w:tc>
          <w:tcPr>
            <w:tcBorders>
              <w:top w:color="fcfdfd" w:space="0" w:sz="6" w:val="single"/>
              <w:left w:color="fcfdfd" w:space="0" w:sz="6" w:val="single"/>
              <w:bottom w:color="fcfdfd" w:space="0" w:sz="6" w:val="single"/>
              <w:right w:color="fcfdfd"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15D">
            <w:pPr>
              <w:widowControl w:val="0"/>
              <w:jc w:val="center"/>
              <w:rPr>
                <w:sz w:val="20"/>
                <w:szCs w:val="20"/>
              </w:rPr>
            </w:pPr>
            <w:r w:rsidDel="00000000" w:rsidR="00000000" w:rsidRPr="00000000">
              <w:rPr>
                <w:b w:val="1"/>
                <w:color w:val="cc4125"/>
                <w:sz w:val="20"/>
                <w:szCs w:val="20"/>
                <w:rtl w:val="0"/>
              </w:rPr>
              <w:t xml:space="preserve">Posebni cilj 2.1</w:t>
            </w:r>
            <w:r w:rsidDel="00000000" w:rsidR="00000000" w:rsidRPr="00000000">
              <w:rPr>
                <w:rtl w:val="0"/>
              </w:rPr>
            </w:r>
          </w:p>
        </w:tc>
        <w:tc>
          <w:tcPr>
            <w:tcBorders>
              <w:top w:color="fcfdfd" w:space="0" w:sz="6" w:val="single"/>
              <w:left w:color="fcfdfd" w:space="0" w:sz="6" w:val="single"/>
              <w:bottom w:color="fcfdfd" w:space="0" w:sz="6" w:val="single"/>
              <w:right w:color="fcfdfd"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15E">
            <w:pPr>
              <w:widowControl w:val="0"/>
              <w:jc w:val="center"/>
              <w:rPr>
                <w:sz w:val="20"/>
                <w:szCs w:val="20"/>
              </w:rPr>
            </w:pPr>
            <w:r w:rsidDel="00000000" w:rsidR="00000000" w:rsidRPr="00000000">
              <w:rPr>
                <w:b w:val="1"/>
                <w:color w:val="cc4125"/>
                <w:sz w:val="20"/>
                <w:szCs w:val="20"/>
                <w:rtl w:val="0"/>
              </w:rPr>
              <w:t xml:space="preserve">Posebni cilj 3.1</w:t>
            </w:r>
            <w:r w:rsidDel="00000000" w:rsidR="00000000" w:rsidRPr="00000000">
              <w:rPr>
                <w:rtl w:val="0"/>
              </w:rPr>
            </w:r>
          </w:p>
        </w:tc>
        <w:tc>
          <w:tcPr>
            <w:tcBorders>
              <w:top w:color="fcfdfd" w:space="0" w:sz="6" w:val="single"/>
              <w:left w:color="fcfdfd" w:space="0" w:sz="6" w:val="single"/>
              <w:bottom w:color="fcfdfd" w:space="0" w:sz="6" w:val="single"/>
              <w:right w:color="fcfdfd"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15F">
            <w:pPr>
              <w:widowControl w:val="0"/>
              <w:jc w:val="center"/>
              <w:rPr>
                <w:sz w:val="20"/>
                <w:szCs w:val="20"/>
              </w:rPr>
            </w:pPr>
            <w:r w:rsidDel="00000000" w:rsidR="00000000" w:rsidRPr="00000000">
              <w:rPr>
                <w:b w:val="1"/>
                <w:color w:val="cc4125"/>
                <w:sz w:val="20"/>
                <w:szCs w:val="20"/>
                <w:rtl w:val="0"/>
              </w:rPr>
              <w:t xml:space="preserve">Posebni cilj 4.1</w:t>
            </w:r>
            <w:r w:rsidDel="00000000" w:rsidR="00000000" w:rsidRPr="00000000">
              <w:rPr>
                <w:rtl w:val="0"/>
              </w:rPr>
            </w:r>
          </w:p>
        </w:tc>
      </w:tr>
      <w:tr>
        <w:trPr>
          <w:cantSplit w:val="0"/>
          <w:trHeight w:val="795" w:hRule="atLeast"/>
          <w:tblHeader w:val="0"/>
        </w:trPr>
        <w:tc>
          <w:tcPr>
            <w:tcBorders>
              <w:top w:color="fcfdfd" w:space="0" w:sz="6" w:val="single"/>
              <w:left w:color="fcfdfd" w:space="0" w:sz="6" w:val="single"/>
              <w:bottom w:color="fcfdfd" w:space="0" w:sz="6" w:val="single"/>
              <w:right w:color="fcfdfd" w:space="0" w:sz="6" w:val="single"/>
            </w:tcBorders>
            <w:shd w:fill="fff2cc" w:val="clear"/>
            <w:tcMar>
              <w:top w:w="40.0" w:type="dxa"/>
              <w:left w:w="40.0" w:type="dxa"/>
              <w:bottom w:w="40.0" w:type="dxa"/>
              <w:right w:w="40.0" w:type="dxa"/>
            </w:tcMar>
            <w:vAlign w:val="center"/>
          </w:tcPr>
          <w:p w:rsidR="00000000" w:rsidDel="00000000" w:rsidP="00000000" w:rsidRDefault="00000000" w:rsidRPr="00000000" w14:paraId="00000160">
            <w:pPr>
              <w:widowControl w:val="0"/>
              <w:jc w:val="center"/>
              <w:rPr>
                <w:sz w:val="20"/>
                <w:szCs w:val="20"/>
              </w:rPr>
            </w:pPr>
            <w:r w:rsidDel="00000000" w:rsidR="00000000" w:rsidRPr="00000000">
              <w:rPr>
                <w:sz w:val="20"/>
                <w:szCs w:val="20"/>
                <w:rtl w:val="0"/>
              </w:rPr>
              <w:t xml:space="preserve">Odgoj i obrazovanje kao temelj društvenog razvoja</w:t>
            </w:r>
          </w:p>
        </w:tc>
        <w:tc>
          <w:tcPr>
            <w:tcBorders>
              <w:top w:color="fcfdfd" w:space="0" w:sz="6" w:val="single"/>
              <w:left w:color="fcfdfd" w:space="0" w:sz="6" w:val="single"/>
              <w:bottom w:color="fcfdfd" w:space="0" w:sz="6" w:val="single"/>
              <w:right w:color="fcfdfd"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161">
            <w:pPr>
              <w:widowControl w:val="0"/>
              <w:jc w:val="center"/>
              <w:rPr>
                <w:sz w:val="20"/>
                <w:szCs w:val="20"/>
              </w:rPr>
            </w:pPr>
            <w:r w:rsidDel="00000000" w:rsidR="00000000" w:rsidRPr="00000000">
              <w:rPr>
                <w:sz w:val="20"/>
                <w:szCs w:val="20"/>
                <w:rtl w:val="0"/>
              </w:rPr>
              <w:t xml:space="preserve">Razvoj i povezivanje ključnih sektora gospodarstva</w:t>
            </w:r>
          </w:p>
        </w:tc>
        <w:tc>
          <w:tcPr>
            <w:tcBorders>
              <w:top w:color="fcfdfd" w:space="0" w:sz="6" w:val="single"/>
              <w:left w:color="fcfdfd" w:space="0" w:sz="6" w:val="single"/>
              <w:bottom w:color="fcfdfd" w:space="0" w:sz="6" w:val="single"/>
              <w:right w:color="fcfdfd"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162">
            <w:pPr>
              <w:widowControl w:val="0"/>
              <w:jc w:val="center"/>
              <w:rPr>
                <w:sz w:val="20"/>
                <w:szCs w:val="20"/>
              </w:rPr>
            </w:pPr>
            <w:r w:rsidDel="00000000" w:rsidR="00000000" w:rsidRPr="00000000">
              <w:rPr>
                <w:sz w:val="20"/>
                <w:szCs w:val="20"/>
                <w:rtl w:val="0"/>
              </w:rPr>
              <w:t xml:space="preserve">Unaprjeđenje prometne infrastrukture i dostupnost urbanog prijevoza svim stanovnicima</w:t>
            </w:r>
          </w:p>
        </w:tc>
        <w:tc>
          <w:tcPr>
            <w:tcBorders>
              <w:top w:color="fcfdfd" w:space="0" w:sz="6" w:val="single"/>
              <w:left w:color="fcfdfd" w:space="0" w:sz="6" w:val="single"/>
              <w:bottom w:color="fcfdfd" w:space="0" w:sz="6" w:val="single"/>
              <w:right w:color="fcfdfd"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163">
            <w:pPr>
              <w:widowControl w:val="0"/>
              <w:jc w:val="center"/>
              <w:rPr>
                <w:sz w:val="20"/>
                <w:szCs w:val="20"/>
              </w:rPr>
            </w:pPr>
            <w:r w:rsidDel="00000000" w:rsidR="00000000" w:rsidRPr="00000000">
              <w:rPr>
                <w:sz w:val="20"/>
                <w:szCs w:val="20"/>
                <w:rtl w:val="0"/>
              </w:rPr>
              <w:t xml:space="preserve">Razvoj osnovne komunalne infrastrukture</w:t>
            </w:r>
          </w:p>
        </w:tc>
      </w:tr>
      <w:tr>
        <w:trPr>
          <w:cantSplit w:val="0"/>
          <w:trHeight w:val="315" w:hRule="atLeast"/>
          <w:tblHeader w:val="0"/>
        </w:trPr>
        <w:tc>
          <w:tcPr>
            <w:tcBorders>
              <w:top w:color="fcfdfd" w:space="0" w:sz="6" w:val="single"/>
              <w:left w:color="fcfdfd" w:space="0" w:sz="6" w:val="single"/>
              <w:bottom w:color="fcfdfd" w:space="0" w:sz="6" w:val="single"/>
              <w:right w:color="fcfdfd" w:space="0" w:sz="6" w:val="single"/>
            </w:tcBorders>
            <w:shd w:fill="fff2cc" w:val="clear"/>
            <w:tcMar>
              <w:top w:w="40.0" w:type="dxa"/>
              <w:left w:w="40.0" w:type="dxa"/>
              <w:bottom w:w="40.0" w:type="dxa"/>
              <w:right w:w="40.0" w:type="dxa"/>
            </w:tcMar>
            <w:vAlign w:val="center"/>
          </w:tcPr>
          <w:p w:rsidR="00000000" w:rsidDel="00000000" w:rsidP="00000000" w:rsidRDefault="00000000" w:rsidRPr="00000000" w14:paraId="00000164">
            <w:pPr>
              <w:widowControl w:val="0"/>
              <w:jc w:val="center"/>
              <w:rPr>
                <w:sz w:val="20"/>
                <w:szCs w:val="20"/>
              </w:rPr>
            </w:pPr>
            <w:r w:rsidDel="00000000" w:rsidR="00000000" w:rsidRPr="00000000">
              <w:rPr>
                <w:b w:val="1"/>
                <w:color w:val="cc4125"/>
                <w:sz w:val="20"/>
                <w:szCs w:val="20"/>
                <w:rtl w:val="0"/>
              </w:rPr>
              <w:t xml:space="preserve">Posebni cilj 1.2</w:t>
            </w:r>
            <w:r w:rsidDel="00000000" w:rsidR="00000000" w:rsidRPr="00000000">
              <w:rPr>
                <w:rtl w:val="0"/>
              </w:rPr>
            </w:r>
          </w:p>
        </w:tc>
        <w:tc>
          <w:tcPr>
            <w:tcBorders>
              <w:top w:color="fcfdfd" w:space="0" w:sz="6" w:val="single"/>
              <w:left w:color="fcfdfd" w:space="0" w:sz="6" w:val="single"/>
              <w:bottom w:color="fcfdfd" w:space="0" w:sz="6" w:val="single"/>
              <w:right w:color="fcfdfd"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165">
            <w:pPr>
              <w:widowControl w:val="0"/>
              <w:jc w:val="center"/>
              <w:rPr>
                <w:sz w:val="20"/>
                <w:szCs w:val="20"/>
              </w:rPr>
            </w:pPr>
            <w:r w:rsidDel="00000000" w:rsidR="00000000" w:rsidRPr="00000000">
              <w:rPr>
                <w:b w:val="1"/>
                <w:color w:val="cc4125"/>
                <w:sz w:val="20"/>
                <w:szCs w:val="20"/>
                <w:rtl w:val="0"/>
              </w:rPr>
              <w:t xml:space="preserve">Posebni cilj 2.2</w:t>
            </w:r>
            <w:r w:rsidDel="00000000" w:rsidR="00000000" w:rsidRPr="00000000">
              <w:rPr>
                <w:rtl w:val="0"/>
              </w:rPr>
            </w:r>
          </w:p>
        </w:tc>
        <w:tc>
          <w:tcPr>
            <w:tcBorders>
              <w:top w:color="fcfdfd" w:space="0" w:sz="6" w:val="single"/>
              <w:left w:color="fcfdfd" w:space="0" w:sz="6" w:val="single"/>
              <w:bottom w:color="fcfdfd" w:space="0" w:sz="6" w:val="single"/>
              <w:right w:color="fcfdfd"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166">
            <w:pPr>
              <w:widowControl w:val="0"/>
              <w:jc w:val="center"/>
              <w:rPr>
                <w:sz w:val="20"/>
                <w:szCs w:val="20"/>
              </w:rPr>
            </w:pPr>
            <w:r w:rsidDel="00000000" w:rsidR="00000000" w:rsidRPr="00000000">
              <w:rPr>
                <w:b w:val="1"/>
                <w:color w:val="cc4125"/>
                <w:sz w:val="20"/>
                <w:szCs w:val="20"/>
                <w:rtl w:val="0"/>
              </w:rPr>
              <w:t xml:space="preserve">Posebni cilj 3.2</w:t>
            </w:r>
            <w:r w:rsidDel="00000000" w:rsidR="00000000" w:rsidRPr="00000000">
              <w:rPr>
                <w:rtl w:val="0"/>
              </w:rPr>
            </w:r>
          </w:p>
        </w:tc>
        <w:tc>
          <w:tcPr>
            <w:tcBorders>
              <w:top w:color="fcfdfd" w:space="0" w:sz="6" w:val="single"/>
              <w:left w:color="fcfdfd" w:space="0" w:sz="6" w:val="single"/>
              <w:bottom w:color="fcfdfd" w:space="0" w:sz="6" w:val="single"/>
              <w:right w:color="fcfdfd"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167">
            <w:pPr>
              <w:widowControl w:val="0"/>
              <w:jc w:val="center"/>
              <w:rPr>
                <w:sz w:val="20"/>
                <w:szCs w:val="20"/>
              </w:rPr>
            </w:pPr>
            <w:r w:rsidDel="00000000" w:rsidR="00000000" w:rsidRPr="00000000">
              <w:rPr>
                <w:b w:val="1"/>
                <w:color w:val="cc4125"/>
                <w:sz w:val="20"/>
                <w:szCs w:val="20"/>
                <w:rtl w:val="0"/>
              </w:rPr>
              <w:t xml:space="preserve">Posebni cilj 4.2</w:t>
            </w:r>
            <w:r w:rsidDel="00000000" w:rsidR="00000000" w:rsidRPr="00000000">
              <w:rPr>
                <w:rtl w:val="0"/>
              </w:rPr>
            </w:r>
          </w:p>
        </w:tc>
      </w:tr>
      <w:tr>
        <w:trPr>
          <w:cantSplit w:val="0"/>
          <w:trHeight w:val="555" w:hRule="atLeast"/>
          <w:tblHeader w:val="0"/>
        </w:trPr>
        <w:tc>
          <w:tcPr>
            <w:tcBorders>
              <w:top w:color="fcfdfd" w:space="0" w:sz="6" w:val="single"/>
              <w:left w:color="fcfdfd" w:space="0" w:sz="6" w:val="single"/>
              <w:bottom w:color="fcfdfd" w:space="0" w:sz="6" w:val="single"/>
              <w:right w:color="fcfdfd" w:space="0" w:sz="6" w:val="single"/>
            </w:tcBorders>
            <w:shd w:fill="fff2cc" w:val="clear"/>
            <w:tcMar>
              <w:top w:w="40.0" w:type="dxa"/>
              <w:left w:w="40.0" w:type="dxa"/>
              <w:bottom w:w="40.0" w:type="dxa"/>
              <w:right w:w="40.0" w:type="dxa"/>
            </w:tcMar>
            <w:vAlign w:val="center"/>
          </w:tcPr>
          <w:p w:rsidR="00000000" w:rsidDel="00000000" w:rsidP="00000000" w:rsidRDefault="00000000" w:rsidRPr="00000000" w14:paraId="00000168">
            <w:pPr>
              <w:widowControl w:val="0"/>
              <w:jc w:val="center"/>
              <w:rPr>
                <w:sz w:val="20"/>
                <w:szCs w:val="20"/>
              </w:rPr>
            </w:pPr>
            <w:r w:rsidDel="00000000" w:rsidR="00000000" w:rsidRPr="00000000">
              <w:rPr>
                <w:sz w:val="20"/>
                <w:szCs w:val="20"/>
                <w:rtl w:val="0"/>
              </w:rPr>
              <w:t xml:space="preserve">Razvijen sustav zdravstvene i socijalne skrbi</w:t>
            </w:r>
          </w:p>
        </w:tc>
        <w:tc>
          <w:tcPr>
            <w:tcBorders>
              <w:top w:color="fcfdfd" w:space="0" w:sz="6" w:val="single"/>
              <w:left w:color="fcfdfd" w:space="0" w:sz="6" w:val="single"/>
              <w:bottom w:color="fcfdfd" w:space="0" w:sz="6" w:val="single"/>
              <w:right w:color="fcfdfd"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169">
            <w:pPr>
              <w:widowControl w:val="0"/>
              <w:jc w:val="center"/>
              <w:rPr>
                <w:sz w:val="20"/>
                <w:szCs w:val="20"/>
              </w:rPr>
            </w:pPr>
            <w:r w:rsidDel="00000000" w:rsidR="00000000" w:rsidRPr="00000000">
              <w:rPr>
                <w:sz w:val="20"/>
                <w:szCs w:val="20"/>
                <w:rtl w:val="0"/>
              </w:rPr>
              <w:t xml:space="preserve">Unaprjeđenje poslovnog okruženja - zelena i digitalna tranzicija gospodarskog sektora</w:t>
            </w:r>
          </w:p>
        </w:tc>
        <w:tc>
          <w:tcPr>
            <w:tcBorders>
              <w:top w:color="fcfdfd" w:space="0" w:sz="6" w:val="single"/>
              <w:left w:color="fcfdfd" w:space="0" w:sz="6" w:val="single"/>
              <w:bottom w:color="fcfdfd" w:space="0" w:sz="6" w:val="single"/>
              <w:right w:color="fcfdfd"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16A">
            <w:pPr>
              <w:widowControl w:val="0"/>
              <w:jc w:val="center"/>
              <w:rPr>
                <w:sz w:val="20"/>
                <w:szCs w:val="20"/>
              </w:rPr>
            </w:pPr>
            <w:r w:rsidDel="00000000" w:rsidR="00000000" w:rsidRPr="00000000">
              <w:rPr>
                <w:sz w:val="20"/>
                <w:szCs w:val="20"/>
                <w:rtl w:val="0"/>
              </w:rPr>
              <w:t xml:space="preserve">Ulaganja u digitalnu povezivost</w:t>
            </w:r>
          </w:p>
        </w:tc>
        <w:tc>
          <w:tcPr>
            <w:tcBorders>
              <w:top w:color="fcfdfd" w:space="0" w:sz="6" w:val="single"/>
              <w:left w:color="fcfdfd" w:space="0" w:sz="6" w:val="single"/>
              <w:bottom w:color="fcfdfd" w:space="0" w:sz="6" w:val="single"/>
              <w:right w:color="fcfdfd"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16B">
            <w:pPr>
              <w:widowControl w:val="0"/>
              <w:jc w:val="center"/>
              <w:rPr>
                <w:sz w:val="20"/>
                <w:szCs w:val="20"/>
              </w:rPr>
            </w:pPr>
            <w:r w:rsidDel="00000000" w:rsidR="00000000" w:rsidRPr="00000000">
              <w:rPr>
                <w:sz w:val="20"/>
                <w:szCs w:val="20"/>
                <w:rtl w:val="0"/>
              </w:rPr>
              <w:t xml:space="preserve">Održivo upravljanja resursima</w:t>
            </w:r>
          </w:p>
        </w:tc>
      </w:tr>
      <w:tr>
        <w:trPr>
          <w:cantSplit w:val="0"/>
          <w:trHeight w:val="315" w:hRule="atLeast"/>
          <w:tblHeader w:val="0"/>
        </w:trPr>
        <w:tc>
          <w:tcPr>
            <w:tcBorders>
              <w:top w:color="fcfdfd" w:space="0" w:sz="6" w:val="single"/>
              <w:left w:color="fcfdfd" w:space="0" w:sz="6" w:val="single"/>
              <w:bottom w:color="fcfdfd" w:space="0" w:sz="6" w:val="single"/>
              <w:right w:color="fcfdfd" w:space="0" w:sz="6" w:val="single"/>
            </w:tcBorders>
            <w:shd w:fill="fff2cc" w:val="clear"/>
            <w:tcMar>
              <w:top w:w="40.0" w:type="dxa"/>
              <w:left w:w="40.0" w:type="dxa"/>
              <w:bottom w:w="40.0" w:type="dxa"/>
              <w:right w:w="40.0" w:type="dxa"/>
            </w:tcMar>
            <w:vAlign w:val="center"/>
          </w:tcPr>
          <w:p w:rsidR="00000000" w:rsidDel="00000000" w:rsidP="00000000" w:rsidRDefault="00000000" w:rsidRPr="00000000" w14:paraId="0000016C">
            <w:pPr>
              <w:widowControl w:val="0"/>
              <w:jc w:val="center"/>
              <w:rPr>
                <w:sz w:val="20"/>
                <w:szCs w:val="20"/>
              </w:rPr>
            </w:pPr>
            <w:r w:rsidDel="00000000" w:rsidR="00000000" w:rsidRPr="00000000">
              <w:rPr>
                <w:b w:val="1"/>
                <w:color w:val="cc4125"/>
                <w:sz w:val="20"/>
                <w:szCs w:val="20"/>
                <w:rtl w:val="0"/>
              </w:rPr>
              <w:t xml:space="preserve">Posebni cilj 1.3</w:t>
            </w:r>
            <w:r w:rsidDel="00000000" w:rsidR="00000000" w:rsidRPr="00000000">
              <w:rPr>
                <w:rtl w:val="0"/>
              </w:rPr>
            </w:r>
          </w:p>
        </w:tc>
        <w:tc>
          <w:tcPr>
            <w:tcBorders>
              <w:top w:color="fcfdfd" w:space="0" w:sz="6" w:val="single"/>
              <w:left w:color="fcfdfd" w:space="0" w:sz="6" w:val="single"/>
              <w:bottom w:color="fcfdfd" w:space="0" w:sz="6" w:val="single"/>
              <w:right w:color="fcfdfd"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16D">
            <w:pPr>
              <w:widowControl w:val="0"/>
              <w:jc w:val="center"/>
              <w:rPr>
                <w:sz w:val="20"/>
                <w:szCs w:val="20"/>
                <w:highlight w:val="white"/>
              </w:rPr>
            </w:pPr>
            <w:r w:rsidDel="00000000" w:rsidR="00000000" w:rsidRPr="00000000">
              <w:rPr>
                <w:rtl w:val="0"/>
              </w:rPr>
            </w:r>
          </w:p>
        </w:tc>
        <w:tc>
          <w:tcPr>
            <w:tcBorders>
              <w:top w:color="fcfdfd" w:space="0" w:sz="6" w:val="single"/>
              <w:left w:color="fcfdfd" w:space="0" w:sz="6" w:val="single"/>
              <w:bottom w:color="fcfdfd" w:space="0" w:sz="6" w:val="single"/>
              <w:right w:color="fcfdfd"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6E">
            <w:pPr>
              <w:widowControl w:val="0"/>
              <w:jc w:val="left"/>
              <w:rPr>
                <w:sz w:val="20"/>
                <w:szCs w:val="20"/>
              </w:rPr>
            </w:pPr>
            <w:r w:rsidDel="00000000" w:rsidR="00000000" w:rsidRPr="00000000">
              <w:rPr>
                <w:rtl w:val="0"/>
              </w:rPr>
            </w:r>
          </w:p>
        </w:tc>
        <w:tc>
          <w:tcPr>
            <w:tcBorders>
              <w:top w:color="fcfdfd" w:space="0" w:sz="6" w:val="single"/>
              <w:left w:color="fcfdfd" w:space="0" w:sz="6" w:val="single"/>
              <w:bottom w:color="fcfdfd" w:space="0" w:sz="6" w:val="single"/>
              <w:right w:color="fcfdfd"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16F">
            <w:pPr>
              <w:widowControl w:val="0"/>
              <w:jc w:val="center"/>
              <w:rPr>
                <w:sz w:val="20"/>
                <w:szCs w:val="20"/>
              </w:rPr>
            </w:pPr>
            <w:r w:rsidDel="00000000" w:rsidR="00000000" w:rsidRPr="00000000">
              <w:rPr>
                <w:b w:val="1"/>
                <w:color w:val="cc4125"/>
                <w:sz w:val="20"/>
                <w:szCs w:val="20"/>
                <w:rtl w:val="0"/>
              </w:rPr>
              <w:t xml:space="preserve">Posebni cilj 4.3</w:t>
            </w:r>
            <w:r w:rsidDel="00000000" w:rsidR="00000000" w:rsidRPr="00000000">
              <w:rPr>
                <w:rtl w:val="0"/>
              </w:rPr>
            </w:r>
          </w:p>
        </w:tc>
      </w:tr>
      <w:tr>
        <w:trPr>
          <w:cantSplit w:val="0"/>
          <w:trHeight w:val="555" w:hRule="atLeast"/>
          <w:tblHeader w:val="0"/>
        </w:trPr>
        <w:tc>
          <w:tcPr>
            <w:tcBorders>
              <w:top w:color="fcfdfd" w:space="0" w:sz="6" w:val="single"/>
              <w:left w:color="fcfdfd" w:space="0" w:sz="6" w:val="single"/>
              <w:bottom w:color="fcfdfd" w:space="0" w:sz="6" w:val="single"/>
              <w:right w:color="fcfdfd" w:space="0" w:sz="6" w:val="single"/>
            </w:tcBorders>
            <w:shd w:fill="fff2cc" w:val="clear"/>
            <w:tcMar>
              <w:top w:w="40.0" w:type="dxa"/>
              <w:left w:w="40.0" w:type="dxa"/>
              <w:bottom w:w="40.0" w:type="dxa"/>
              <w:right w:w="40.0" w:type="dxa"/>
            </w:tcMar>
            <w:vAlign w:val="center"/>
          </w:tcPr>
          <w:p w:rsidR="00000000" w:rsidDel="00000000" w:rsidP="00000000" w:rsidRDefault="00000000" w:rsidRPr="00000000" w14:paraId="00000170">
            <w:pPr>
              <w:widowControl w:val="0"/>
              <w:jc w:val="center"/>
              <w:rPr>
                <w:sz w:val="20"/>
                <w:szCs w:val="20"/>
              </w:rPr>
            </w:pPr>
            <w:r w:rsidDel="00000000" w:rsidR="00000000" w:rsidRPr="00000000">
              <w:rPr>
                <w:sz w:val="20"/>
                <w:szCs w:val="20"/>
                <w:rtl w:val="0"/>
              </w:rPr>
              <w:t xml:space="preserve">Područje kvalitetnog i sveobuhvatnog društvenog sadržaja i usluga</w:t>
            </w:r>
          </w:p>
        </w:tc>
        <w:tc>
          <w:tcPr>
            <w:tcBorders>
              <w:top w:color="fcfdfd" w:space="0" w:sz="6" w:val="single"/>
              <w:left w:color="fcfdfd" w:space="0" w:sz="6" w:val="single"/>
              <w:bottom w:color="fcfdfd" w:space="0" w:sz="6" w:val="single"/>
              <w:right w:color="fcfdfd"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171">
            <w:pPr>
              <w:widowControl w:val="0"/>
              <w:jc w:val="center"/>
              <w:rPr>
                <w:sz w:val="20"/>
                <w:szCs w:val="20"/>
                <w:highlight w:val="white"/>
              </w:rPr>
            </w:pPr>
            <w:r w:rsidDel="00000000" w:rsidR="00000000" w:rsidRPr="00000000">
              <w:rPr>
                <w:rtl w:val="0"/>
              </w:rPr>
            </w:r>
          </w:p>
        </w:tc>
        <w:tc>
          <w:tcPr>
            <w:tcBorders>
              <w:top w:color="fcfdfd" w:space="0" w:sz="6" w:val="single"/>
              <w:left w:color="fcfdfd" w:space="0" w:sz="6" w:val="single"/>
              <w:bottom w:color="fcfdfd" w:space="0" w:sz="6" w:val="single"/>
              <w:right w:color="fcfdfd"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172">
            <w:pPr>
              <w:widowControl w:val="0"/>
              <w:jc w:val="left"/>
              <w:rPr>
                <w:sz w:val="20"/>
                <w:szCs w:val="20"/>
              </w:rPr>
            </w:pPr>
            <w:r w:rsidDel="00000000" w:rsidR="00000000" w:rsidRPr="00000000">
              <w:rPr>
                <w:rtl w:val="0"/>
              </w:rPr>
            </w:r>
          </w:p>
        </w:tc>
        <w:tc>
          <w:tcPr>
            <w:tcBorders>
              <w:top w:color="fcfdfd" w:space="0" w:sz="6" w:val="single"/>
              <w:left w:color="fcfdfd" w:space="0" w:sz="6" w:val="single"/>
              <w:bottom w:color="fcfdfd" w:space="0" w:sz="6" w:val="single"/>
              <w:right w:color="fcfdfd"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173">
            <w:pPr>
              <w:widowControl w:val="0"/>
              <w:jc w:val="center"/>
              <w:rPr>
                <w:sz w:val="20"/>
                <w:szCs w:val="20"/>
              </w:rPr>
            </w:pPr>
            <w:r w:rsidDel="00000000" w:rsidR="00000000" w:rsidRPr="00000000">
              <w:rPr>
                <w:sz w:val="20"/>
                <w:szCs w:val="20"/>
                <w:rtl w:val="0"/>
              </w:rPr>
              <w:t xml:space="preserve">Unaprjeđenje sustava očuvanja okoliša i prirode</w:t>
            </w:r>
          </w:p>
        </w:tc>
      </w:tr>
    </w:tbl>
    <w:p w:rsidR="00000000" w:rsidDel="00000000" w:rsidP="00000000" w:rsidRDefault="00000000" w:rsidRPr="00000000" w14:paraId="00000174">
      <w:pPr>
        <w:rPr/>
        <w:sectPr>
          <w:headerReference r:id="rId17" w:type="default"/>
          <w:footerReference r:id="rId18" w:type="default"/>
          <w:type w:val="nextPage"/>
          <w:pgSz w:h="11909" w:w="16834" w:orient="landscape"/>
          <w:pgMar w:bottom="1440" w:top="1440" w:left="1440" w:right="1440" w:header="720" w:footer="720"/>
        </w:sectPr>
      </w:pPr>
      <w:r w:rsidDel="00000000" w:rsidR="00000000" w:rsidRPr="00000000">
        <w:rPr>
          <w:rtl w:val="0"/>
        </w:rPr>
      </w:r>
    </w:p>
    <w:p w:rsidR="00000000" w:rsidDel="00000000" w:rsidP="00000000" w:rsidRDefault="00000000" w:rsidRPr="00000000" w14:paraId="00000175">
      <w:pPr>
        <w:pStyle w:val="Heading1"/>
        <w:rPr/>
      </w:pPr>
      <w:bookmarkStart w:colFirst="0" w:colLast="0" w:name="_4d34og8" w:id="8"/>
      <w:bookmarkEnd w:id="8"/>
      <w:r w:rsidDel="00000000" w:rsidR="00000000" w:rsidRPr="00000000">
        <w:rPr>
          <w:rtl w:val="0"/>
        </w:rPr>
        <w:t xml:space="preserve">5. SREDNJOROČNE RAZVOJNE POTREBE I POTENCIJALI</w:t>
      </w:r>
    </w:p>
    <w:p w:rsidR="00000000" w:rsidDel="00000000" w:rsidP="00000000" w:rsidRDefault="00000000" w:rsidRPr="00000000" w14:paraId="00000176">
      <w:pPr>
        <w:rPr/>
      </w:pPr>
      <w:r w:rsidDel="00000000" w:rsidR="00000000" w:rsidRPr="00000000">
        <w:rPr>
          <w:rtl w:val="0"/>
        </w:rPr>
      </w:r>
    </w:p>
    <w:p w:rsidR="00000000" w:rsidDel="00000000" w:rsidP="00000000" w:rsidRDefault="00000000" w:rsidRPr="00000000" w14:paraId="00000177">
      <w:pPr>
        <w:rPr/>
      </w:pPr>
      <w:r w:rsidDel="00000000" w:rsidR="00000000" w:rsidRPr="00000000">
        <w:rPr>
          <w:rtl w:val="0"/>
        </w:rPr>
        <w:t xml:space="preserve">Temeljem analize stanja definirane su razvojne potrebe i razvojni potencijali UP-a Gospić kojih proizlazi srednjoročni strateški pristup razvoju. Analiza stanja osim postojećeg stanja i trendova u područjima društvenog, gospodarskog i urbanog okruženja obuhvaća i ocjenu unutarnjeg odnosno vanjskog okruženja primjenom SWOT analize - alata za prepoznavanje snaga i slabosti, odnosno prilika i prijetnji. Oba segmenta, i analiza postojećeg stanja i SWOT analiza, temelj su za definiranje razvojnih potreba i potencijala u okviru kojih su sumirani ključni nalazi analize stanja kroz 3 glavna tematska područja:</w:t>
      </w:r>
    </w:p>
    <w:p w:rsidR="00000000" w:rsidDel="00000000" w:rsidP="00000000" w:rsidRDefault="00000000" w:rsidRPr="00000000" w14:paraId="00000178">
      <w:pPr>
        <w:rPr/>
      </w:pPr>
      <w:r w:rsidDel="00000000" w:rsidR="00000000" w:rsidRPr="00000000">
        <w:rPr>
          <w:rtl w:val="0"/>
        </w:rPr>
      </w:r>
    </w:p>
    <w:p w:rsidR="00000000" w:rsidDel="00000000" w:rsidP="00000000" w:rsidRDefault="00000000" w:rsidRPr="00000000" w14:paraId="00000179">
      <w:pPr>
        <w:rPr/>
      </w:pPr>
      <w:r w:rsidDel="00000000" w:rsidR="00000000" w:rsidRPr="00000000">
        <w:rPr>
          <w:rtl w:val="0"/>
        </w:rPr>
      </w:r>
    </w:p>
    <w:p w:rsidR="00000000" w:rsidDel="00000000" w:rsidP="00000000" w:rsidRDefault="00000000" w:rsidRPr="00000000" w14:paraId="0000017A">
      <w:pPr>
        <w:pStyle w:val="Heading2"/>
        <w:rPr/>
      </w:pPr>
      <w:bookmarkStart w:colFirst="0" w:colLast="0" w:name="_2s8eyo1" w:id="9"/>
      <w:bookmarkEnd w:id="9"/>
      <w:r w:rsidDel="00000000" w:rsidR="00000000" w:rsidRPr="00000000">
        <w:rPr>
          <w:rtl w:val="0"/>
        </w:rPr>
        <w:t xml:space="preserve">5.1. Društvo</w:t>
      </w:r>
    </w:p>
    <w:p w:rsidR="00000000" w:rsidDel="00000000" w:rsidP="00000000" w:rsidRDefault="00000000" w:rsidRPr="00000000" w14:paraId="0000017B">
      <w:pPr>
        <w:rPr/>
      </w:pPr>
      <w:r w:rsidDel="00000000" w:rsidR="00000000" w:rsidRPr="00000000">
        <w:rPr>
          <w:rtl w:val="0"/>
        </w:rPr>
      </w:r>
    </w:p>
    <w:p w:rsidR="00000000" w:rsidDel="00000000" w:rsidP="00000000" w:rsidRDefault="00000000" w:rsidRPr="00000000" w14:paraId="0000017C">
      <w:pPr>
        <w:rPr/>
      </w:pPr>
      <w:r w:rsidDel="00000000" w:rsidR="00000000" w:rsidRPr="00000000">
        <w:rPr>
          <w:rtl w:val="0"/>
        </w:rPr>
        <w:t xml:space="preserve">Sustav odgoja i obrazovanja, prema podacima iz analize stanja, na zadovoljavajućoj je razini no razvidne su određene potrebe u vidu povećanja kapaciteta obrazovnih ustanova, podizanja kvalitete obrazovnih programa te uvođenja novih programa, a u skladu s potrebama sektora gospodarstva.</w:t>
      </w:r>
      <w:r w:rsidDel="00000000" w:rsidR="00000000" w:rsidRPr="00000000">
        <w:rPr>
          <w:rtl w:val="0"/>
        </w:rPr>
        <w:t xml:space="preserve"> Broj učenika u osnovnoškolskom obrazovanju kao i broj studenata bilježi trend smanjenja. Iako je zabilježeno smanjenje broja učenika i studenata, bez obzira na navedeno, istaknuta je potreba za unaprjeđenjem kvalitete smještajnih kapaciteta. </w:t>
      </w:r>
      <w:r w:rsidDel="00000000" w:rsidR="00000000" w:rsidRPr="00000000">
        <w:rPr>
          <w:rtl w:val="0"/>
        </w:rPr>
        <w:t xml:space="preserve">S obzirom na infrastrukturne potrebe koje će većem broju osoba omogućiti pristup obrazovnom sustavu fokus treba biti na poticanju praktičnog obrazovanja i cjeloživotnog učenja te programa prekvalifikacija kako bi se u potpunosti iskoristio razvojni potencijal radne snage na UP Gospić. S tim u vezi, dostupnost Veleučilišta Nikola Tesla u Gospiću i Sveučilišta u Zadru bit će svakako jedan od temelja budućeg razvoja koji će osigurati dostatne i raznolike kapacitete temeljem lokalnih potreba.</w:t>
      </w:r>
    </w:p>
    <w:p w:rsidR="00000000" w:rsidDel="00000000" w:rsidP="00000000" w:rsidRDefault="00000000" w:rsidRPr="00000000" w14:paraId="0000017D">
      <w:pPr>
        <w:rPr/>
      </w:pPr>
      <w:r w:rsidDel="00000000" w:rsidR="00000000" w:rsidRPr="00000000">
        <w:rPr>
          <w:rtl w:val="0"/>
        </w:rPr>
      </w:r>
    </w:p>
    <w:p w:rsidR="00000000" w:rsidDel="00000000" w:rsidP="00000000" w:rsidRDefault="00000000" w:rsidRPr="00000000" w14:paraId="0000017E">
      <w:pPr>
        <w:rPr/>
      </w:pPr>
      <w:r w:rsidDel="00000000" w:rsidR="00000000" w:rsidRPr="00000000">
        <w:rPr>
          <w:rtl w:val="0"/>
        </w:rPr>
        <w:t xml:space="preserve">Prema nalazima analize stanja UP Gospić ima zadovoljavajuću mrežu zdravstvene zaštite što potvrđuje prisutnost četiri ustanove koje pružaju primarnu i sekundarnu zdravstvenu zaštitu. Nedostaci u sustavu zdravstvene zaštite primijećeni su u deficitu broja zdravstvenih djelatnika, a prvenstveno, prema podacima mreže javne zdravstvene službe, u djelatnosti dentalne medicine. Ovaj problem istaknut je i u svim ostalim granama zdravstva. Osim ljudskih kapaciteta potrebe se ogledaju i u infrastrukturi i materijalnim resursima. Zavod za hitnu medicinu sa sjedištem u OB Gospić, osim kroz nedostatak zdravstvenih djelatnika, izražene potrebe ima kroz neučinkovitost funkcionalnosti prostora za smještaj djelatnika hitne medicine i nužne opreme za rad. Navedeni nedostaci zdravstvenog sustava uvelike utječu i na kvalitetu pružanja zdravstvene zaštite. Bez odgovarajućeg broja liječnika nemoguće je podizati kvalitetu usluga, a to se osobito odnosi na segment preventivnih mjera.</w:t>
      </w:r>
    </w:p>
    <w:p w:rsidR="00000000" w:rsidDel="00000000" w:rsidP="00000000" w:rsidRDefault="00000000" w:rsidRPr="00000000" w14:paraId="0000017F">
      <w:pPr>
        <w:rPr/>
      </w:pPr>
      <w:r w:rsidDel="00000000" w:rsidR="00000000" w:rsidRPr="00000000">
        <w:rPr>
          <w:rtl w:val="0"/>
        </w:rPr>
      </w:r>
    </w:p>
    <w:p w:rsidR="00000000" w:rsidDel="00000000" w:rsidP="00000000" w:rsidRDefault="00000000" w:rsidRPr="00000000" w14:paraId="00000180">
      <w:pPr>
        <w:rPr/>
      </w:pPr>
      <w:r w:rsidDel="00000000" w:rsidR="00000000" w:rsidRPr="00000000">
        <w:rPr>
          <w:rtl w:val="0"/>
        </w:rPr>
        <w:t xml:space="preserve">Analizom stanja dan je uvid u rad ustanova koje djeluju u području socijalne skrbi. Centar za socijalnu skrb Gospić, od 1.1.2023. Hrvatski zavod  za socijalni rad, Područni ured Gospić, središnja je ustanova socijalne skrbi. Utvrđen je broj korisnika zajamčene minimalne socijalne naknade te je on u 2019. godini iznosio 277, a u 2021. godini bilježi manji pad od 10,47%, odnosno iznosio je 248 korisnika. U spomenutom području postoje izražene infrastrukturne potrebe poput povećanje broja stambenih jedinica za socijalno ranjive skupine. Također, utvrđena je i nedostatnost smještajnih i boravišnih kapaciteta za starije osobe. Dostupnost socijalnih usluga na Urbanom području ukazuje na nedostatke u vidu dodatnih socijalnih usluga, primjerice, udomiteljstvo je moguće isključivo izvan županije. Općenito, socijalne usluge namijenjene djeci su ograničene ili ih nema, a osim u uslugama, izražena je velika potreba i za ljudskim resursima.</w:t>
      </w:r>
    </w:p>
    <w:p w:rsidR="00000000" w:rsidDel="00000000" w:rsidP="00000000" w:rsidRDefault="00000000" w:rsidRPr="00000000" w14:paraId="00000181">
      <w:pPr>
        <w:rPr/>
      </w:pPr>
      <w:r w:rsidDel="00000000" w:rsidR="00000000" w:rsidRPr="00000000">
        <w:rPr>
          <w:rtl w:val="0"/>
        </w:rPr>
      </w:r>
    </w:p>
    <w:p w:rsidR="00000000" w:rsidDel="00000000" w:rsidP="00000000" w:rsidRDefault="00000000" w:rsidRPr="00000000" w14:paraId="00000182">
      <w:pPr>
        <w:rPr/>
      </w:pPr>
      <w:r w:rsidDel="00000000" w:rsidR="00000000" w:rsidRPr="00000000">
        <w:rPr>
          <w:rtl w:val="0"/>
        </w:rPr>
        <w:t xml:space="preserve">Područje civilnog društva, kulture i sporta prepoznato je kao važan segment ukupnog društvenog razvoja. Civilno društvo važna je karika društvenog razvoja i predstavlja organizirani oblik lokalnog djelovanja, koje prepoznaje ključne probleme i potrebe lokalne zajednice te predstavlja treću kariku društvenog uređenja. Civilni sektor susreće se s nedostacima u vidu manjka ljudskih, financijskih i prostornih resursa što predstavlja izazov u radu te otežava mogućnosti suradnje  s javnim sektorom. Sukladno navedenome, kao potreba prepoznata je adekvatna financijska i administrativna podrška akterima u sustavu civilnoga društva, poticanje volonterizma kod građana te osiguravanje adekvatnog prostora za rad udruga. </w:t>
      </w:r>
    </w:p>
    <w:p w:rsidR="00000000" w:rsidDel="00000000" w:rsidP="00000000" w:rsidRDefault="00000000" w:rsidRPr="00000000" w14:paraId="00000183">
      <w:pPr>
        <w:rPr/>
      </w:pPr>
      <w:r w:rsidDel="00000000" w:rsidR="00000000" w:rsidRPr="00000000">
        <w:rPr>
          <w:rtl w:val="0"/>
        </w:rPr>
      </w:r>
    </w:p>
    <w:p w:rsidR="00000000" w:rsidDel="00000000" w:rsidP="00000000" w:rsidRDefault="00000000" w:rsidRPr="00000000" w14:paraId="00000184">
      <w:pPr>
        <w:rPr/>
      </w:pPr>
      <w:r w:rsidDel="00000000" w:rsidR="00000000" w:rsidRPr="00000000">
        <w:rPr>
          <w:rtl w:val="0"/>
        </w:rPr>
        <w:t xml:space="preserve">Kultura i kreativne industrije imaju sve veću ulogu u razvoju gospodarstva UP Gospić. Kako je već navedeno, veliku ulogu u razvoju kulture na UP Gospić ima i civilni sektor. Prema registru udruga RH na UP Gospić registrirano je 32 aktivne udruge u području djelovanja Kultura i umjetnost. Iako UP Gospić obiluje kulturnom i povijesnom baštinom iste su neiskorištene u svrhu gospodarskog razvoja i promicanja Urbanog područja. Kulturna infrastruktura i ustanove u velikoj su mjeri koncentrirani u Gradu. Kulturni sadržaji u ostalim članicama UP-a nedostatni su i potrebno je poticati njihov razvoj u cilju stvaranja funkcionalne cjeline UP temeljene, između ostalog, na kulturnim sadržajima. Osim navedenog, potrebu predstavlja nedostatak prostornih kapaciteta za skladištenje kulturne građe što se pojavilo kao slabost prilikom intervjuiranja ključnih dionika. Veliki izazov u razvoju sektora kulture predstavlja održavanje vrlo bogate kulturno-povijesne baštine i objekata u kulturi zbog činjenice da potrebna financijska sredstva nadilaze mogućnosti županijske i lokalne samouprave. </w:t>
      </w:r>
    </w:p>
    <w:p w:rsidR="00000000" w:rsidDel="00000000" w:rsidP="00000000" w:rsidRDefault="00000000" w:rsidRPr="00000000" w14:paraId="00000185">
      <w:pPr>
        <w:rPr/>
      </w:pPr>
      <w:r w:rsidDel="00000000" w:rsidR="00000000" w:rsidRPr="00000000">
        <w:rPr>
          <w:rtl w:val="0"/>
        </w:rPr>
      </w:r>
    </w:p>
    <w:p w:rsidR="00000000" w:rsidDel="00000000" w:rsidP="00000000" w:rsidRDefault="00000000" w:rsidRPr="00000000" w14:paraId="00000186">
      <w:pPr>
        <w:rPr/>
      </w:pPr>
      <w:r w:rsidDel="00000000" w:rsidR="00000000" w:rsidRPr="00000000">
        <w:rPr>
          <w:rtl w:val="0"/>
        </w:rPr>
        <w:t xml:space="preserve">S obzirom na visok udio sportskih udruga, kao i važnost sporta na ukupnu kvalitetu života, postoji potreba za poboljšanjem sportske infrastrukture. Bavljenje sportom osim na pojedinačnoj razini odvija se i kroz udruge u sportu. Prema Registru udruga na Urbanom području Gospić nalazi se 65 udruga u sportu koje čine  oko 27% od ukupnog broja udruga na Urbanom području. Analizom stanja utvrđeno je da na Urbanom području Gospić nedostaje objekt koji stanovništvu i posjetiteljima nudi bavljenje raznim sportovima na jednom mjestu - ne samo za profesionalne sportaše već i one koji se žele rekreativno baviti sportom.</w:t>
      </w:r>
    </w:p>
    <w:p w:rsidR="00000000" w:rsidDel="00000000" w:rsidP="00000000" w:rsidRDefault="00000000" w:rsidRPr="00000000" w14:paraId="00000187">
      <w:pPr>
        <w:rPr/>
      </w:pPr>
      <w:r w:rsidDel="00000000" w:rsidR="00000000" w:rsidRPr="00000000">
        <w:rPr>
          <w:rtl w:val="0"/>
        </w:rPr>
      </w:r>
    </w:p>
    <w:p w:rsidR="00000000" w:rsidDel="00000000" w:rsidP="00000000" w:rsidRDefault="00000000" w:rsidRPr="00000000" w14:paraId="00000188">
      <w:pPr>
        <w:pStyle w:val="Heading2"/>
        <w:rPr/>
      </w:pPr>
      <w:bookmarkStart w:colFirst="0" w:colLast="0" w:name="_17dp8vu" w:id="10"/>
      <w:bookmarkEnd w:id="10"/>
      <w:r w:rsidDel="00000000" w:rsidR="00000000" w:rsidRPr="00000000">
        <w:rPr>
          <w:rtl w:val="0"/>
        </w:rPr>
        <w:t xml:space="preserve">5.2. Gospodarstvo</w:t>
      </w:r>
    </w:p>
    <w:p w:rsidR="00000000" w:rsidDel="00000000" w:rsidP="00000000" w:rsidRDefault="00000000" w:rsidRPr="00000000" w14:paraId="00000189">
      <w:pPr>
        <w:rPr/>
      </w:pPr>
      <w:r w:rsidDel="00000000" w:rsidR="00000000" w:rsidRPr="00000000">
        <w:rPr>
          <w:rtl w:val="0"/>
        </w:rPr>
      </w:r>
    </w:p>
    <w:p w:rsidR="00000000" w:rsidDel="00000000" w:rsidP="00000000" w:rsidRDefault="00000000" w:rsidRPr="00000000" w14:paraId="0000018A">
      <w:pPr>
        <w:rPr/>
      </w:pPr>
      <w:r w:rsidDel="00000000" w:rsidR="00000000" w:rsidRPr="00000000">
        <w:rPr>
          <w:rtl w:val="0"/>
        </w:rPr>
        <w:t xml:space="preserve">Sukladno nalazima iz analize stanja, iako je vidljiv pozitivan trend gospodarskih pokazatelja UP-a, isti ukazuju na neravnomjeran gospodarski razvoj sastavnica s kojim dolaze raznolike potrebe i potencijali razvoja. Nužno je poticanje integracije i međusobnog približavanja svih jedinica lokalne samouprave prosjeku razvoja te ostvariti dodatna ulaganja u razvoj gospodarskog sektora kako bi se povećala gospodarska konkurentnost UP-a i posljedično čitave LSŽ.</w:t>
      </w:r>
    </w:p>
    <w:p w:rsidR="00000000" w:rsidDel="00000000" w:rsidP="00000000" w:rsidRDefault="00000000" w:rsidRPr="00000000" w14:paraId="0000018B">
      <w:pPr>
        <w:rPr/>
      </w:pPr>
      <w:r w:rsidDel="00000000" w:rsidR="00000000" w:rsidRPr="00000000">
        <w:rPr>
          <w:rtl w:val="0"/>
        </w:rPr>
      </w:r>
    </w:p>
    <w:p w:rsidR="00000000" w:rsidDel="00000000" w:rsidP="00000000" w:rsidRDefault="00000000" w:rsidRPr="00000000" w14:paraId="0000018C">
      <w:pPr>
        <w:rPr/>
      </w:pPr>
      <w:r w:rsidDel="00000000" w:rsidR="00000000" w:rsidRPr="00000000">
        <w:rPr>
          <w:rtl w:val="0"/>
        </w:rPr>
        <w:t xml:space="preserve">Iako čitavo UP bilježi pozitivne pokazatelje smanjenja nezaposlenosti i povećanja zaposlenosti, ističe se značajna potreba za aktivacijom radno sposobnog mladog stanovništva koje čini čak 35 % ukupnog broja nezaposlenih osoba. Potrebno je povući paralelu s potrebama i potencijalima sektora obrazovanja te uskladiti sektor obrazovanja sa sektorom gospodarstva, a prvenstveno: (1) uskladiti ponudu programa obrazovnih institucija sa stvarnim potrebama gospodarstvenika i tržišta rada, (2) potaknuti suradnju na zajedničkim projektima, (3) ostvariti suradnju u razvoju novih rješenja i tehnologija te (4) pružati tematske edukacije i programe cjeloživotnog obrazovanja sukladno utvrđenim potrebama gospodarstvenika.</w:t>
      </w:r>
    </w:p>
    <w:p w:rsidR="00000000" w:rsidDel="00000000" w:rsidP="00000000" w:rsidRDefault="00000000" w:rsidRPr="00000000" w14:paraId="0000018D">
      <w:pPr>
        <w:rPr/>
      </w:pPr>
      <w:r w:rsidDel="00000000" w:rsidR="00000000" w:rsidRPr="00000000">
        <w:rPr>
          <w:rtl w:val="0"/>
        </w:rPr>
      </w:r>
    </w:p>
    <w:p w:rsidR="00000000" w:rsidDel="00000000" w:rsidP="00000000" w:rsidRDefault="00000000" w:rsidRPr="00000000" w14:paraId="0000018E">
      <w:pPr>
        <w:rPr/>
      </w:pPr>
      <w:r w:rsidDel="00000000" w:rsidR="00000000" w:rsidRPr="00000000">
        <w:rPr>
          <w:rtl w:val="0"/>
        </w:rPr>
        <w:t xml:space="preserve">Gospodarski razvoj ne treba se ograničavati na određene djelatnosti, no najznačajnije djelatnosti izdvojene u analizi stanja nameću se kao snažan činitelj gospodarstva i gospodarskog razvoja Urbanog područja, a njihov značaj u strukturi bruto dodane vrijednosti UP Gospić predstavlja ključne razvojne potencijale. Razvojni potencijal svakako su zelena i digitalna tranzicija, s naglaskom na korištenje obnovljivih izvora energije i uvođenje novih tehnologija, kao ključne potrebe razvoja nadolazećeg razdoblja. Navedenim će se ostvariti energetske i financijske uštede te optimizacija poslovnih procesa što će doprinijeti povećanju ekonomskih performansi poduzetnika te posljedično jačanju konkurentnosti gospodarskog sektora UP-a. Nadalje, potrebno je potaknuti povezivanje privatnog i javnog sektora u kontekstu responzivnosti i administrativnog rasterećenja, jačanja kapaciteta u apsorpciji EU sredstava i privlačenja ulagača te stvaranje sinergije s ciljem dinamizacije poduzetničkih aktivnosti, osobito u kontekstu malih i srednjih poduzetnika. Također, gledajući potrebu za osiguravanjem infrastrukturne potpore privatnom sektoru, ista se pojavljuje u opremanju i aktivaciji poduzetničkih zona, privlačenju poduzetnika na pokretanje poslovanja na UP Gospić te uspostavi funkcionalnog sustava upravljanja poduzetničkim zonama. </w:t>
      </w:r>
    </w:p>
    <w:p w:rsidR="00000000" w:rsidDel="00000000" w:rsidP="00000000" w:rsidRDefault="00000000" w:rsidRPr="00000000" w14:paraId="0000018F">
      <w:pPr>
        <w:rPr/>
      </w:pPr>
      <w:r w:rsidDel="00000000" w:rsidR="00000000" w:rsidRPr="00000000">
        <w:rPr>
          <w:rtl w:val="0"/>
        </w:rPr>
      </w:r>
    </w:p>
    <w:p w:rsidR="00000000" w:rsidDel="00000000" w:rsidP="00000000" w:rsidRDefault="00000000" w:rsidRPr="00000000" w14:paraId="00000190">
      <w:pPr>
        <w:rPr/>
      </w:pPr>
      <w:r w:rsidDel="00000000" w:rsidR="00000000" w:rsidRPr="00000000">
        <w:rPr>
          <w:rtl w:val="0"/>
        </w:rPr>
        <w:t xml:space="preserve">Veliki razvojni potencijal nalazi se u prerađivačkoj industriji te sektorima turizma i poljoprivrede koji, osim perspektive za razvoj, pružaju mogućnost za sinergijskim učinkom te osiguravanjem dodane vrijednosti gospodarstvu UP-a i LSŽ. Turistički potencijal leži u brendiranju UP-a kao jedinstvene destinacije, a analiza postojećih resursa ukazala je na razvojne potencijale specifičnih sektora turizma - agroturizam, zdravstveni turizam, planinski, ruralni, kulturni, aktivni i outdoor turizam uz podsegment obiteljskog, izletničkog, lovnog, ribolovnog i sportskog  turizma. Osnovne potrebe sektora turizma su: (1) razvoj smještajnih kapaciteta više kategorije, (2) razvoj turističke zdravstvene infrastrukture, (3) valorizacija kulturnih i prirodnih resursa, (4)osmišljavanje cjelovitih turističkih proizvoda koji bi produžili boravak turista na UP-u, (5) ostvarivanje kvalitetnije suradnje s turističkim posrednicima kako bi se potaknula prodaja u samoj destinaciji, (6) poticanje poduzetništva u turizmu, (7) općenito širenje turističke ponude te (8) uspostavljanje minimalno 1-2 DMC agencije kao ključne za razvoj destinacije. Posljedično, privući će se nove turiste, produžiti vrijeme boravka turista te povećati potrošnja u destinaciji.</w:t>
      </w:r>
    </w:p>
    <w:p w:rsidR="00000000" w:rsidDel="00000000" w:rsidP="00000000" w:rsidRDefault="00000000" w:rsidRPr="00000000" w14:paraId="00000191">
      <w:pPr>
        <w:rPr/>
      </w:pPr>
      <w:r w:rsidDel="00000000" w:rsidR="00000000" w:rsidRPr="00000000">
        <w:rPr>
          <w:rtl w:val="0"/>
        </w:rPr>
      </w:r>
    </w:p>
    <w:p w:rsidR="00000000" w:rsidDel="00000000" w:rsidP="00000000" w:rsidRDefault="00000000" w:rsidRPr="00000000" w14:paraId="00000192">
      <w:pPr>
        <w:rPr/>
      </w:pPr>
      <w:r w:rsidDel="00000000" w:rsidR="00000000" w:rsidRPr="00000000">
        <w:rPr>
          <w:rtl w:val="0"/>
        </w:rPr>
        <w:t xml:space="preserve">S obzirom na gospodarske pokazatelje, evidentna je orijentacija općina na poljoprivredu kao važnu gospodarsku granu. Bez obzira na navedeno, potrebno je istaknuti da zadruga, niti drugih proizvođačkih organizacija, koje bi trebale biti nositelji zajedničke proizvodnje i plasmana poljoprivrednih proizvoda, gotovo da i nema, odnosno postoji samo jedna.  Iako postoje hladnjače koje su javno i lako dostupne poljoprivrednicima i prerađivačima, kapaciteti za preradu voća u želirane i sušene proizvode te punionica meda, utvrđen je nedostatak logističko-distribucijskih kapaciteta, posredništva u komunikaciji s trgovačkim centrima, stvaranja i prijenosa znanja i tehnologija među poljoprivrednicima, primjene digitalnih rješenja za poboljšanje konkurentnosti proizvodnje te povezanosti proizvođača sa znanstvenom zajednicom. Takođe</w:t>
      </w:r>
      <w:r w:rsidDel="00000000" w:rsidR="00000000" w:rsidRPr="00000000">
        <w:rPr>
          <w:highlight w:val="white"/>
          <w:rtl w:val="0"/>
        </w:rPr>
        <w:t xml:space="preserve">r, kao važan podsektor izdvaja se mljekarstvo, koje na UP Gospić ima dobre preduvjete za razvoj, povezivanje i objedinjavanje djelatnosti malih poljoprivrednika, ali je također popraćen negativnim trendovima.</w:t>
      </w:r>
      <w:r w:rsidDel="00000000" w:rsidR="00000000" w:rsidRPr="00000000">
        <w:rPr>
          <w:rtl w:val="0"/>
        </w:rPr>
        <w:t xml:space="preserve"> Dodatno, najveći problemi javljaju se u segmentu prerade proizvoda u pogledu udovoljavanja zakonskih uvjeta što odbija poljoprivrednike. Slijedom navedenog, kao ključne razvojne potrebe u sektoru poljoprivrede nameću se: (1) razvoj ekološke poljoprivrede, (2) brendiranje lokalnih proizvoda, (3) povećanje kapaciteta za otkup i preradu poljoprivrednih proizvoda, (4) edukacija poljoprivrednika o specifičnim oblicima poljoprivredne proizvodnje, korištenju novih tehnologija te povlačenju financijskih sredstava, (5) uspostava logističko-distribucijskih kapaciteta za skladištenje i plasman proizvoda, (6) poticanje udruživanja poljoprivrednika, (7) povezivanje sektora poljoprivrede i turizma kroz uspostavu sustava brendiranja lokalnih proizvoda i plasiranje istih u ponudu ugostiteljsko-smještajnih objekata te (8) povećanje količine proizvodnje i zadovoljavanje tržišnog potencijala visokokvalitetnih autohtonih proizvoda sa zaštićenom oznakom izvornosti i zemljopisnog podrijetla.</w:t>
      </w:r>
    </w:p>
    <w:p w:rsidR="00000000" w:rsidDel="00000000" w:rsidP="00000000" w:rsidRDefault="00000000" w:rsidRPr="00000000" w14:paraId="00000193">
      <w:pPr>
        <w:rPr/>
      </w:pPr>
      <w:r w:rsidDel="00000000" w:rsidR="00000000" w:rsidRPr="00000000">
        <w:rPr>
          <w:rtl w:val="0"/>
        </w:rPr>
      </w:r>
    </w:p>
    <w:p w:rsidR="00000000" w:rsidDel="00000000" w:rsidP="00000000" w:rsidRDefault="00000000" w:rsidRPr="00000000" w14:paraId="00000194">
      <w:pPr>
        <w:pStyle w:val="Heading2"/>
        <w:rPr/>
      </w:pPr>
      <w:bookmarkStart w:colFirst="0" w:colLast="0" w:name="_3rdcrjn" w:id="11"/>
      <w:bookmarkEnd w:id="11"/>
      <w:r w:rsidDel="00000000" w:rsidR="00000000" w:rsidRPr="00000000">
        <w:rPr>
          <w:rtl w:val="0"/>
        </w:rPr>
        <w:t xml:space="preserve">5.3. Urbano okruženje</w:t>
      </w:r>
    </w:p>
    <w:p w:rsidR="00000000" w:rsidDel="00000000" w:rsidP="00000000" w:rsidRDefault="00000000" w:rsidRPr="00000000" w14:paraId="00000195">
      <w:pPr>
        <w:rPr/>
      </w:pPr>
      <w:r w:rsidDel="00000000" w:rsidR="00000000" w:rsidRPr="00000000">
        <w:rPr>
          <w:rtl w:val="0"/>
        </w:rPr>
      </w:r>
    </w:p>
    <w:p w:rsidR="00000000" w:rsidDel="00000000" w:rsidP="00000000" w:rsidRDefault="00000000" w:rsidRPr="00000000" w14:paraId="00000196">
      <w:pPr>
        <w:rPr/>
      </w:pPr>
      <w:r w:rsidDel="00000000" w:rsidR="00000000" w:rsidRPr="00000000">
        <w:rPr>
          <w:rtl w:val="0"/>
        </w:rPr>
        <w:t xml:space="preserve">Analiza urbanog okruženja Urbanog područja Gospić dala je uvid u stanje urbanog okoliša, utjecaj istog na cjelokupnu kvalitetu života na Urbanom području i zadovoljavanje osnovnih potreba građana. Iako je kvaliteta zraka na području UP-a visoke kvalitete, prepoznaje se potreba za uspostavom sustava mjerenja kakvoće zraka koji će na lokalnoj razini moći adekvatno pratiti eventualne promjene. Isto je  prepoznato i u području praćenja kakvoće tla - s obzirom na to da takav sustav još nije uspostavljen na nacionalnoj razini, prepoznata je potreba za uvođenjem sustava koji će moći pravovremeno upozoriti na moguća onečišćenja i ugrozu kakvoće tla na području UP-a, do kojih može doći uslijed nepovoljnog utjecaja određenih gospodarskih i poljoprivrednih djelatnosti ili prirodnih promjena. </w:t>
      </w:r>
    </w:p>
    <w:p w:rsidR="00000000" w:rsidDel="00000000" w:rsidP="00000000" w:rsidRDefault="00000000" w:rsidRPr="00000000" w14:paraId="00000197">
      <w:pPr>
        <w:rPr/>
      </w:pPr>
      <w:r w:rsidDel="00000000" w:rsidR="00000000" w:rsidRPr="00000000">
        <w:rPr>
          <w:rtl w:val="0"/>
        </w:rPr>
      </w:r>
    </w:p>
    <w:p w:rsidR="00000000" w:rsidDel="00000000" w:rsidP="00000000" w:rsidRDefault="00000000" w:rsidRPr="00000000" w14:paraId="00000198">
      <w:pPr>
        <w:rPr/>
      </w:pPr>
      <w:r w:rsidDel="00000000" w:rsidR="00000000" w:rsidRPr="00000000">
        <w:rPr>
          <w:rtl w:val="0"/>
        </w:rPr>
        <w:t xml:space="preserve">U odnosu na izloženost prirodnim rizicima i klimatskim promjenama, na UP-u, u posljednjih 10 godina, zabilježene su štete zbog suše, olujnog ili orkanskog nevremena, no ne u toj mjeri da bi iste značajno utjecale na funkcioniranje područja, ali prepoznata je važnost navedene tematike i potreba za daljnjim, sustavnim unaprjeđenjem zaštite od evidentiranih potencijalnih rizika. Također, kao značajan razvojni potencijal, potrebno je istaknuti velik broj prirodnih znamenitosti i veliku bioraznolikost UP Gospić. Udio zaštićenih površina u ukupnoj površini Urbanog područja Gospić iznosi 50,66% odnosno polovicu cijelog teritorija što ukazuje na vrlo visoku atraktivnost njegove prirodne osnove. Najveći udio zaštićenih površina nalazi se u Gradu Gospiću (32%), zatim Općini Perušić (17,75%) te Općini Udbina (0,91%). </w:t>
      </w:r>
    </w:p>
    <w:p w:rsidR="00000000" w:rsidDel="00000000" w:rsidP="00000000" w:rsidRDefault="00000000" w:rsidRPr="00000000" w14:paraId="00000199">
      <w:pPr>
        <w:rPr/>
      </w:pPr>
      <w:r w:rsidDel="00000000" w:rsidR="00000000" w:rsidRPr="00000000">
        <w:rPr>
          <w:rtl w:val="0"/>
        </w:rPr>
      </w:r>
    </w:p>
    <w:p w:rsidR="00000000" w:rsidDel="00000000" w:rsidP="00000000" w:rsidRDefault="00000000" w:rsidRPr="00000000" w14:paraId="0000019A">
      <w:pPr>
        <w:rPr/>
      </w:pPr>
      <w:r w:rsidDel="00000000" w:rsidR="00000000" w:rsidRPr="00000000">
        <w:rPr>
          <w:rtl w:val="0"/>
        </w:rPr>
        <w:t xml:space="preserve">U domeni gospodarenja otpadom, UP bilježi negativan trend kontinuiranog porasta ukupne količine odloženog otpada, kao i prikupljenog komunalnog otpada što upućuje na potrebu za unaprjeđenjem infrastrukturnih uvjeta (npr. Posude/kontejneri za prikupljanje komunalnog otpada) za odvojeno prikupljanje, recikliranje i oporabu otpada, kao i na potrebu podizanja svijesti stanovnika o važnosti pravilnog odlaganja reciklabilnih vrsta otpada. Nadalje, na UP postoje i divlja odlagališta od kojih su neka u minski sumnjivom području i ne mogu se sanirati.</w:t>
      </w:r>
    </w:p>
    <w:p w:rsidR="00000000" w:rsidDel="00000000" w:rsidP="00000000" w:rsidRDefault="00000000" w:rsidRPr="00000000" w14:paraId="0000019B">
      <w:pPr>
        <w:rPr/>
      </w:pPr>
      <w:r w:rsidDel="00000000" w:rsidR="00000000" w:rsidRPr="00000000">
        <w:rPr>
          <w:rtl w:val="0"/>
        </w:rPr>
      </w:r>
    </w:p>
    <w:p w:rsidR="00000000" w:rsidDel="00000000" w:rsidP="00000000" w:rsidRDefault="00000000" w:rsidRPr="00000000" w14:paraId="0000019C">
      <w:pPr>
        <w:rPr/>
      </w:pPr>
      <w:r w:rsidDel="00000000" w:rsidR="00000000" w:rsidRPr="00000000">
        <w:rPr>
          <w:rtl w:val="0"/>
        </w:rPr>
        <w:t xml:space="preserve">Procjena broja priključenih stanovnika na Urbanom području Gospić prema javnim isporučiteljima vodnih usluga nadležnih za područje Gospića, Perušića i Udbine,  pokazuje Usluga d.o.o. pokriva visok udio od 92% priključenih stanovnika, a isporučitelj Kraljevac d.o.o. 80% priključenih stanovnika. Ističe se potreba za unapređenjem sustava vodoopskrbe zbog velike starosti cjevovoda, velikog broja oštećenja te posljedično velikih gubitaka vode koji se kreću oko 70% u odnosu na zahvaćene količine vode. </w:t>
      </w:r>
    </w:p>
    <w:p w:rsidR="00000000" w:rsidDel="00000000" w:rsidP="00000000" w:rsidRDefault="00000000" w:rsidRPr="00000000" w14:paraId="0000019D">
      <w:pPr>
        <w:rPr/>
      </w:pPr>
      <w:r w:rsidDel="00000000" w:rsidR="00000000" w:rsidRPr="00000000">
        <w:rPr>
          <w:rtl w:val="0"/>
        </w:rPr>
      </w:r>
    </w:p>
    <w:p w:rsidR="00000000" w:rsidDel="00000000" w:rsidP="00000000" w:rsidRDefault="00000000" w:rsidRPr="00000000" w14:paraId="0000019E">
      <w:pPr>
        <w:rPr/>
      </w:pPr>
      <w:r w:rsidDel="00000000" w:rsidR="00000000" w:rsidRPr="00000000">
        <w:rPr>
          <w:rtl w:val="0"/>
        </w:rPr>
        <w:t xml:space="preserve">Magistralna plinska mreža predstavlja preduvjet za širenje, ali sastavnice Urbanog područja nisu plinificirane. Grad Gospić i naselja unutar Grada Gospića trenutno ne koriste prirodni plin za kućanstva i industriju jer nije izvedena mreža unutar naselja. Općine Udbina i Perušić ne smatraju plinifikaciju potrebnom zbog malog broja disperziranih potrošača. U potrazi za rješenjem okreću se obnovljivim izvorima energije. S druge strane, elektroenergetska mreža na području Ličko-senjske županije je zadovoljavajuća i sadrži vodove visokog napona. Ističe se sustav opskrbe primarno električnom energijom te se pojavljuje potreba za izgradnjom manjih lokalnih sustava korištenja obnovljivih izvora energije koji će imati pozitivne ekonomske rezultate te smanjiti opterećenje postojećeg sustava opskrbe električnom energijom. U odnosu na obnovljive izvore energije, prepoznat je potencijal za korištenje solarne energije, energije vjetra i biomase.</w:t>
      </w:r>
    </w:p>
    <w:p w:rsidR="00000000" w:rsidDel="00000000" w:rsidP="00000000" w:rsidRDefault="00000000" w:rsidRPr="00000000" w14:paraId="0000019F">
      <w:pPr>
        <w:rPr/>
      </w:pPr>
      <w:r w:rsidDel="00000000" w:rsidR="00000000" w:rsidRPr="00000000">
        <w:rPr>
          <w:rtl w:val="0"/>
        </w:rPr>
      </w:r>
    </w:p>
    <w:p w:rsidR="00000000" w:rsidDel="00000000" w:rsidP="00000000" w:rsidRDefault="00000000" w:rsidRPr="00000000" w14:paraId="000001A0">
      <w:pPr>
        <w:rPr/>
      </w:pPr>
      <w:r w:rsidDel="00000000" w:rsidR="00000000" w:rsidRPr="00000000">
        <w:rPr>
          <w:rtl w:val="0"/>
        </w:rPr>
        <w:t xml:space="preserve">Cestovni promet jedna je od okosnica cjelokupne prometne infrastrukture te uvjetuje povezanost sastavnica UP-a. Javne ceste na području Ličko-senjske županije, i stoga i na Urbanom području Gospić, su po kvaliteti neadekvatne, odnosno velik je dio u lošem stanju, što prati i trend rasta broja prometnih nesreća na području UP-a. Željeznički promet na Urbanom području ima dugu tradiciju i vrlo je značajan za stanovnike, no unatoč tome, godinama je sustavno zapostavljan. Veliki problem predstavljaju nesanirani, ratom uništeni željeznički kolodvori, pružni objekti te cestovni prijelazi. U odnosu na navedeno, prepoznata je potreba za modernizacijom željezničke pruge u svrhu bolje prometne povezanosti i prijevoza velikih količina tereta. Istaknuta je i potreba za rekonstrukcijom samog željezničkog kolodvora koji je neprilagođen za pristup osobama s invaliditetom te isti ne pruža jednake mogućnosti svim potencijalnim korisnicima. Potrebno je poduzeti radnje kako bi se osobama s invaliditetom olakšala mobilnost, pristupačnost i korištenje javnog prijevoza. Povećanjem konkurentnosti željezničkog sektora smanjit će se zagađenje okoliša i omogućiti intermodalni prijevoz. U odnosu na zračni i riječni promet UP-a, potrebno je istaknuti zračnu luku Udbina u kojoj postoji kompletna infrastruktura koja je sastavni dio vojarne Josip Jović (cesta, voda, odvodnja, telekomunikacije), ali je sve potrebno dovesti u funkciju, dok rijeke na ovom području nisu plovne. U odnosu na razvoj biciklističkog prometa, evidentiran je mali broj biciklističkih staza i traka, slabo održavanje postojećih ruta, neopremljenost potrebnim sadržajima te nepovezanost i loše trasiranje značajnog broja ruta. Kvaliteta urbanog prijevoza i povezanosti općina i gradova nije zadovoljavajuća. Međugradski prijevoz u Urbanom području Gospić je u potrebi unapređenja postojećih linija prijevoza, ali i stvaranja intermodalne strukture i integracije javnog prijevoza. Daljnja ulaganja u širokopojasnu infrastrukturu su nužna kroz istaknutu potrebu za osiguravanjem dostupnosti priključaka nepokretne širokopojasne pristupne mreže sljedeće generacije (NGA) koja omogućava pristup brzinama u smjeru prema korisniku od barem 100 MBit/s kao osnovnog preduvjeta za širu primjenu informacijsko-komunikacijske tehnologije i razvitak digitalne ekonomije, ubrzanje gospodarskog rasta i povećanje društvenog boljitka. </w:t>
      </w:r>
    </w:p>
    <w:p w:rsidR="00000000" w:rsidDel="00000000" w:rsidP="00000000" w:rsidRDefault="00000000" w:rsidRPr="00000000" w14:paraId="000001A1">
      <w:pPr>
        <w:rPr/>
      </w:pPr>
      <w:r w:rsidDel="00000000" w:rsidR="00000000" w:rsidRPr="00000000">
        <w:br w:type="page"/>
      </w:r>
      <w:r w:rsidDel="00000000" w:rsidR="00000000" w:rsidRPr="00000000">
        <w:rPr>
          <w:rtl w:val="0"/>
        </w:rPr>
      </w:r>
    </w:p>
    <w:p w:rsidR="00000000" w:rsidDel="00000000" w:rsidP="00000000" w:rsidRDefault="00000000" w:rsidRPr="00000000" w14:paraId="000001A2">
      <w:pPr>
        <w:pStyle w:val="Heading1"/>
        <w:rPr/>
      </w:pPr>
      <w:bookmarkStart w:colFirst="0" w:colLast="0" w:name="_26in1rg" w:id="12"/>
      <w:bookmarkEnd w:id="12"/>
      <w:r w:rsidDel="00000000" w:rsidR="00000000" w:rsidRPr="00000000">
        <w:rPr>
          <w:rtl w:val="0"/>
        </w:rPr>
        <w:t xml:space="preserve">6. O</w:t>
      </w:r>
      <w:r w:rsidDel="00000000" w:rsidR="00000000" w:rsidRPr="00000000">
        <w:rPr>
          <w:rtl w:val="0"/>
        </w:rPr>
        <w:t xml:space="preserve">PIS INTEGRIRANOG PRISTUPA</w:t>
      </w:r>
      <w:r w:rsidDel="00000000" w:rsidR="00000000" w:rsidRPr="00000000">
        <w:rPr>
          <w:rtl w:val="0"/>
        </w:rPr>
        <w:t xml:space="preserve"> RJEŠAVANJU UTVRĐENIH RAZVOJNIH POTREBA I POTENCIJALA UKLJUČUJUĆI ISPUNJAVANJE KRITERIJA VEZANO UZ STRATEŠKU RELEVANTNOST PROJEKATA</w:t>
      </w:r>
    </w:p>
    <w:p w:rsidR="00000000" w:rsidDel="00000000" w:rsidP="00000000" w:rsidRDefault="00000000" w:rsidRPr="00000000" w14:paraId="000001A3">
      <w:pPr>
        <w:pStyle w:val="Heading2"/>
        <w:rPr/>
      </w:pPr>
      <w:bookmarkStart w:colFirst="0" w:colLast="0" w:name="_lnxbz9" w:id="13"/>
      <w:bookmarkEnd w:id="13"/>
      <w:r w:rsidDel="00000000" w:rsidR="00000000" w:rsidRPr="00000000">
        <w:rPr>
          <w:rtl w:val="0"/>
        </w:rPr>
      </w:r>
    </w:p>
    <w:p w:rsidR="00000000" w:rsidDel="00000000" w:rsidP="00000000" w:rsidRDefault="00000000" w:rsidRPr="00000000" w14:paraId="000001A4">
      <w:pPr>
        <w:pStyle w:val="Heading2"/>
        <w:rPr/>
      </w:pPr>
      <w:bookmarkStart w:colFirst="0" w:colLast="0" w:name="_cj0y2mc49jo2" w:id="14"/>
      <w:bookmarkEnd w:id="14"/>
      <w:r w:rsidDel="00000000" w:rsidR="00000000" w:rsidRPr="00000000">
        <w:rPr>
          <w:rtl w:val="0"/>
        </w:rPr>
        <w:t xml:space="preserve">6.1. Opis integriranih teritorijalnih ulaganja</w:t>
      </w:r>
    </w:p>
    <w:p w:rsidR="00000000" w:rsidDel="00000000" w:rsidP="00000000" w:rsidRDefault="00000000" w:rsidRPr="00000000" w14:paraId="000001A5">
      <w:pPr>
        <w:rPr/>
      </w:pPr>
      <w:r w:rsidDel="00000000" w:rsidR="00000000" w:rsidRPr="00000000">
        <w:rPr>
          <w:rtl w:val="0"/>
        </w:rPr>
      </w:r>
    </w:p>
    <w:p w:rsidR="00000000" w:rsidDel="00000000" w:rsidP="00000000" w:rsidRDefault="00000000" w:rsidRPr="00000000" w14:paraId="000001A6">
      <w:pPr>
        <w:rPr/>
      </w:pPr>
      <w:r w:rsidDel="00000000" w:rsidR="00000000" w:rsidRPr="00000000">
        <w:rPr>
          <w:rtl w:val="0"/>
        </w:rPr>
        <w:t xml:space="preserve">Koncept integriranih teritorijalnih ulaganja (ITU) (eng. integrated territorial investment) odgovara na izazove specifičnog razvoja povezanih područja te omogućuje državama članicama EU da grupiraju sredstva iz nekoliko operativnih programa/fondova kako bi se osigurala provedba integrirane strategije za određeno područje i odgovorilo na specifične potencijale razvoja. Ovakav pristup se po prvi puta koristio u razdoblju 2014.-2020. godine, za ulaganja u aktivnosti kojima će se ojačati uloga gradova kao pokretača gospodarskog razvoja.</w:t>
      </w:r>
    </w:p>
    <w:p w:rsidR="00000000" w:rsidDel="00000000" w:rsidP="00000000" w:rsidRDefault="00000000" w:rsidRPr="00000000" w14:paraId="000001A7">
      <w:pPr>
        <w:rPr/>
      </w:pPr>
      <w:r w:rsidDel="00000000" w:rsidR="00000000" w:rsidRPr="00000000">
        <w:rPr>
          <w:rtl w:val="0"/>
        </w:rPr>
      </w:r>
    </w:p>
    <w:p w:rsidR="00000000" w:rsidDel="00000000" w:rsidP="00000000" w:rsidRDefault="00000000" w:rsidRPr="00000000" w14:paraId="000001A8">
      <w:pPr>
        <w:rPr/>
      </w:pPr>
      <w:r w:rsidDel="00000000" w:rsidR="00000000" w:rsidRPr="00000000">
        <w:rPr>
          <w:rtl w:val="0"/>
        </w:rPr>
        <w:t xml:space="preserve">Ključni elementi ITU-a su:</w:t>
      </w:r>
    </w:p>
    <w:p w:rsidR="00000000" w:rsidDel="00000000" w:rsidP="00000000" w:rsidRDefault="00000000" w:rsidRPr="00000000" w14:paraId="000001A9">
      <w:pPr>
        <w:numPr>
          <w:ilvl w:val="0"/>
          <w:numId w:val="2"/>
        </w:numPr>
        <w:ind w:left="720" w:hanging="360"/>
        <w:rPr>
          <w:u w:val="none"/>
        </w:rPr>
      </w:pPr>
      <w:r w:rsidDel="00000000" w:rsidR="00000000" w:rsidRPr="00000000">
        <w:rPr>
          <w:rtl w:val="0"/>
        </w:rPr>
        <w:t xml:space="preserve">definirano područje i usvojena te integrirana strategija teritorijalnog razvoja područja;</w:t>
      </w:r>
    </w:p>
    <w:p w:rsidR="00000000" w:rsidDel="00000000" w:rsidP="00000000" w:rsidRDefault="00000000" w:rsidRPr="00000000" w14:paraId="000001AA">
      <w:pPr>
        <w:numPr>
          <w:ilvl w:val="0"/>
          <w:numId w:val="2"/>
        </w:numPr>
        <w:ind w:left="720" w:hanging="360"/>
        <w:rPr>
          <w:u w:val="none"/>
        </w:rPr>
      </w:pPr>
      <w:r w:rsidDel="00000000" w:rsidR="00000000" w:rsidRPr="00000000">
        <w:rPr>
          <w:rtl w:val="0"/>
        </w:rPr>
        <w:t xml:space="preserve">akcijski plan razvoja te odabrani ključni projekti koji će maksimizirati integrativni učinak;</w:t>
      </w:r>
    </w:p>
    <w:p w:rsidR="00000000" w:rsidDel="00000000" w:rsidP="00000000" w:rsidRDefault="00000000" w:rsidRPr="00000000" w14:paraId="000001AB">
      <w:pPr>
        <w:numPr>
          <w:ilvl w:val="0"/>
          <w:numId w:val="2"/>
        </w:numPr>
        <w:ind w:left="720" w:hanging="360"/>
        <w:rPr>
          <w:u w:val="none"/>
        </w:rPr>
      </w:pPr>
      <w:r w:rsidDel="00000000" w:rsidR="00000000" w:rsidRPr="00000000">
        <w:rPr>
          <w:rtl w:val="0"/>
        </w:rPr>
        <w:t xml:space="preserve">upravljački mehanizmi za upravljanje mehanizmom ITU-a.</w:t>
      </w:r>
    </w:p>
    <w:p w:rsidR="00000000" w:rsidDel="00000000" w:rsidP="00000000" w:rsidRDefault="00000000" w:rsidRPr="00000000" w14:paraId="000001AC">
      <w:pPr>
        <w:rPr/>
      </w:pPr>
      <w:r w:rsidDel="00000000" w:rsidR="00000000" w:rsidRPr="00000000">
        <w:rPr>
          <w:rtl w:val="0"/>
        </w:rPr>
      </w:r>
    </w:p>
    <w:p w:rsidR="00000000" w:rsidDel="00000000" w:rsidP="00000000" w:rsidRDefault="00000000" w:rsidRPr="00000000" w14:paraId="000001AD">
      <w:pPr>
        <w:rPr/>
      </w:pPr>
      <w:r w:rsidDel="00000000" w:rsidR="00000000" w:rsidRPr="00000000">
        <w:rPr>
          <w:rtl w:val="0"/>
        </w:rPr>
        <w:t xml:space="preserve">Neki od ključnih ciljeva ITU-a su:</w:t>
      </w:r>
    </w:p>
    <w:p w:rsidR="00000000" w:rsidDel="00000000" w:rsidP="00000000" w:rsidRDefault="00000000" w:rsidRPr="00000000" w14:paraId="000001AE">
      <w:pPr>
        <w:numPr>
          <w:ilvl w:val="0"/>
          <w:numId w:val="23"/>
        </w:numPr>
        <w:ind w:left="720" w:hanging="360"/>
        <w:rPr>
          <w:u w:val="none"/>
        </w:rPr>
      </w:pPr>
      <w:r w:rsidDel="00000000" w:rsidR="00000000" w:rsidRPr="00000000">
        <w:rPr>
          <w:rtl w:val="0"/>
        </w:rPr>
        <w:t xml:space="preserve">poticanje ekonomske, socijalne i ekološke održivosti i otpornosti u urbanim središtima;</w:t>
      </w:r>
    </w:p>
    <w:p w:rsidR="00000000" w:rsidDel="00000000" w:rsidP="00000000" w:rsidRDefault="00000000" w:rsidRPr="00000000" w14:paraId="000001AF">
      <w:pPr>
        <w:numPr>
          <w:ilvl w:val="0"/>
          <w:numId w:val="23"/>
        </w:numPr>
        <w:ind w:left="720" w:hanging="360"/>
        <w:rPr>
          <w:u w:val="none"/>
        </w:rPr>
      </w:pPr>
      <w:r w:rsidDel="00000000" w:rsidR="00000000" w:rsidRPr="00000000">
        <w:rPr>
          <w:rtl w:val="0"/>
        </w:rPr>
        <w:t xml:space="preserve">iskorištavanje potencijala jakih urbanih središta te stvaranje pozitivnog prelijevanja na šire funkcionalna urbana područja i ruralna područja u blizini gradova;</w:t>
      </w:r>
    </w:p>
    <w:p w:rsidR="00000000" w:rsidDel="00000000" w:rsidP="00000000" w:rsidRDefault="00000000" w:rsidRPr="00000000" w14:paraId="000001B0">
      <w:pPr>
        <w:numPr>
          <w:ilvl w:val="0"/>
          <w:numId w:val="23"/>
        </w:numPr>
        <w:ind w:left="720" w:hanging="360"/>
        <w:rPr>
          <w:u w:val="none"/>
        </w:rPr>
      </w:pPr>
      <w:r w:rsidDel="00000000" w:rsidR="00000000" w:rsidRPr="00000000">
        <w:rPr>
          <w:rtl w:val="0"/>
        </w:rPr>
        <w:t xml:space="preserve">nadograđivanje potencijala i specifičnosti neposrednih ruralnih područja i lokalnih zajednica;</w:t>
      </w:r>
    </w:p>
    <w:p w:rsidR="00000000" w:rsidDel="00000000" w:rsidP="00000000" w:rsidRDefault="00000000" w:rsidRPr="00000000" w14:paraId="000001B1">
      <w:pPr>
        <w:numPr>
          <w:ilvl w:val="0"/>
          <w:numId w:val="23"/>
        </w:numPr>
        <w:ind w:left="720" w:hanging="360"/>
        <w:rPr>
          <w:u w:val="none"/>
        </w:rPr>
      </w:pPr>
      <w:r w:rsidDel="00000000" w:rsidR="00000000" w:rsidRPr="00000000">
        <w:rPr>
          <w:rtl w:val="0"/>
        </w:rPr>
        <w:t xml:space="preserve">umanjivanje i rješavanje negativnih učinaka urbane koncentracije (zagušenja prometa, zagađenje, širenje urbanih područja, smještajni kapacitet, siromaštvo i sl.).</w:t>
      </w:r>
    </w:p>
    <w:p w:rsidR="00000000" w:rsidDel="00000000" w:rsidP="00000000" w:rsidRDefault="00000000" w:rsidRPr="00000000" w14:paraId="000001B2">
      <w:pPr>
        <w:rPr/>
      </w:pPr>
      <w:r w:rsidDel="00000000" w:rsidR="00000000" w:rsidRPr="00000000">
        <w:rPr>
          <w:rtl w:val="0"/>
        </w:rPr>
      </w:r>
    </w:p>
    <w:p w:rsidR="00000000" w:rsidDel="00000000" w:rsidP="00000000" w:rsidRDefault="00000000" w:rsidRPr="00000000" w14:paraId="000001B3">
      <w:pPr>
        <w:rPr/>
      </w:pPr>
      <w:r w:rsidDel="00000000" w:rsidR="00000000" w:rsidRPr="00000000">
        <w:rPr>
          <w:rtl w:val="0"/>
        </w:rPr>
        <w:t xml:space="preserve">Kroz iskustva gradova koji su primjenjivali ITU mehanizam u razdoblju 2014. - 2020. istaknuta je važnost i uspjeh integriranog pristupa funkcionalnim urbanim područjima, ponajviše u područjima brownfield investicija, urbano-ruralnih veza i javnog prijevoza, ali i kroz mogućnost financiranja integriranih projekata, stvaranja funkcionalnih teritorija, ciljanih ulaganja pojedinog urbanog područja, poticanja bottom-up pristupa i stvaranja integralnih multisektorskih znanja, ali i jačanja kapaciteta urbanih područja odnosno gradova u pripremi i provedbi projekata. U tom kontekstu za nadolazeće razdoblje 2021. - 2027., razvijen je poseban Integrirani teritorijalni program (ITP) koji u sebi sadrži osnove budućeg ITU ulaganja, te uključuje sredstva iz Kohezijskog fonda, Europskog fonda za regionalni razvoj i Fonda za pravednu tranziciju s ciljem jačanja uloge velikih gradova u policentričnom razvoju urbanih područja. </w:t>
      </w:r>
    </w:p>
    <w:p w:rsidR="00000000" w:rsidDel="00000000" w:rsidP="00000000" w:rsidRDefault="00000000" w:rsidRPr="00000000" w14:paraId="000001B4">
      <w:pPr>
        <w:rPr/>
      </w:pPr>
      <w:r w:rsidDel="00000000" w:rsidR="00000000" w:rsidRPr="00000000">
        <w:rPr>
          <w:rtl w:val="0"/>
        </w:rPr>
      </w:r>
    </w:p>
    <w:p w:rsidR="00000000" w:rsidDel="00000000" w:rsidP="00000000" w:rsidRDefault="00000000" w:rsidRPr="00000000" w14:paraId="000001B5">
      <w:pPr>
        <w:rPr/>
      </w:pPr>
      <w:r w:rsidDel="00000000" w:rsidR="00000000" w:rsidRPr="00000000">
        <w:rPr>
          <w:rtl w:val="0"/>
        </w:rPr>
        <w:t xml:space="preserve">Implementacijom ITU mehanizma Urbano područje Gospić odgovorit će na definirane razvojne potrebe, odnosno provedbom mjera financiranih kroz ITU adresirati utvrđene slabosti u više ciljanih sektora - u području razvoja društva, odnosno povezivanju područja kulture, turizma, obrazovanja i sporta,  zatim prometne povezivosti i podrške razvoju gospodarstva. </w:t>
      </w:r>
    </w:p>
    <w:p w:rsidR="00000000" w:rsidDel="00000000" w:rsidP="00000000" w:rsidRDefault="00000000" w:rsidRPr="00000000" w14:paraId="000001B6">
      <w:pPr>
        <w:rPr/>
      </w:pPr>
      <w:r w:rsidDel="00000000" w:rsidR="00000000" w:rsidRPr="00000000">
        <w:rPr>
          <w:rtl w:val="0"/>
        </w:rPr>
      </w:r>
    </w:p>
    <w:p w:rsidR="00000000" w:rsidDel="00000000" w:rsidP="00000000" w:rsidRDefault="00000000" w:rsidRPr="00000000" w14:paraId="000001B7">
      <w:pPr>
        <w:rPr/>
      </w:pPr>
      <w:r w:rsidDel="00000000" w:rsidR="00000000" w:rsidRPr="00000000">
        <w:rPr>
          <w:rtl w:val="0"/>
        </w:rPr>
        <w:t xml:space="preserve">Provedba integriranih teritorijalnih ulaganja koja podrazumijevaju teritorijalnu integraciju područja otvorit će potencijal za daljnje stvaranje pozitivnih učinaka umrežavanja kroz jačanje teritorijalne, gospodarske i socijalne kohezije Urbanog područja. Teritorijalnoj integraciji izravno će doprinijeti ITU intervencije u sljedećim područjima:</w:t>
      </w:r>
    </w:p>
    <w:p w:rsidR="00000000" w:rsidDel="00000000" w:rsidP="00000000" w:rsidRDefault="00000000" w:rsidRPr="00000000" w14:paraId="000001B8">
      <w:pPr>
        <w:rPr/>
      </w:pPr>
      <w:r w:rsidDel="00000000" w:rsidR="00000000" w:rsidRPr="00000000">
        <w:rPr>
          <w:rtl w:val="0"/>
        </w:rPr>
      </w:r>
    </w:p>
    <w:p w:rsidR="00000000" w:rsidDel="00000000" w:rsidP="00000000" w:rsidRDefault="00000000" w:rsidRPr="00000000" w14:paraId="000001B9">
      <w:pPr>
        <w:numPr>
          <w:ilvl w:val="0"/>
          <w:numId w:val="21"/>
        </w:numPr>
        <w:ind w:left="720" w:hanging="360"/>
        <w:rPr>
          <w:b w:val="1"/>
          <w:u w:val="none"/>
        </w:rPr>
      </w:pPr>
      <w:r w:rsidDel="00000000" w:rsidR="00000000" w:rsidRPr="00000000">
        <w:rPr>
          <w:b w:val="1"/>
          <w:rtl w:val="0"/>
        </w:rPr>
        <w:t xml:space="preserve">Društvo (kultura, turizam, obrazovanje, sport)</w:t>
      </w:r>
    </w:p>
    <w:p w:rsidR="00000000" w:rsidDel="00000000" w:rsidP="00000000" w:rsidRDefault="00000000" w:rsidRPr="00000000" w14:paraId="000001BA">
      <w:pPr>
        <w:rPr/>
      </w:pPr>
      <w:r w:rsidDel="00000000" w:rsidR="00000000" w:rsidRPr="00000000">
        <w:rPr>
          <w:rtl w:val="0"/>
        </w:rPr>
        <w:t xml:space="preserve">Ulaganjem u višenamjensku, društvenu, kulturnu i sportsku infrastrukturu, primjerice kulturne centre, kulturne ustanove, multimedijalne centre i sportske dvorane i centre, cilj je smanjiti neravnomjernu zastupljenost sadržaja i koncentraciju istog u središtu Urbanog područja te poboljšati kapacitete postojeće društvene, sportske i kulturne infrastrukture koji nisu dostatni za provedbu aktivnosti. Ulaganjem u revitalizaciju kulturno - povijesne baštine valorizirat će se potencijali zaštićenih kulturnih dobara za društvene, kulturne, obrazovne i turističke potrebe i time će se stanovništvu Urbanog područja proširiti ponuda kulturnih sadržaja, kvaliteta i dostupnost obrazovanja te pritom doprinijeti obnovi, očuvanju, prezentaciji i održivom upravljanju objektima kulturne baštine te valorizaciji njenih društvenih, kulturnih i edukativnih kapaciteta. </w:t>
      </w:r>
    </w:p>
    <w:p w:rsidR="00000000" w:rsidDel="00000000" w:rsidP="00000000" w:rsidRDefault="00000000" w:rsidRPr="00000000" w14:paraId="000001BB">
      <w:pPr>
        <w:rPr/>
      </w:pPr>
      <w:r w:rsidDel="00000000" w:rsidR="00000000" w:rsidRPr="00000000">
        <w:rPr>
          <w:rtl w:val="0"/>
        </w:rPr>
      </w:r>
    </w:p>
    <w:p w:rsidR="00000000" w:rsidDel="00000000" w:rsidP="00000000" w:rsidRDefault="00000000" w:rsidRPr="00000000" w14:paraId="000001BC">
      <w:pPr>
        <w:numPr>
          <w:ilvl w:val="0"/>
          <w:numId w:val="7"/>
        </w:numPr>
        <w:ind w:left="720" w:hanging="360"/>
        <w:rPr>
          <w:b w:val="1"/>
        </w:rPr>
      </w:pPr>
      <w:r w:rsidDel="00000000" w:rsidR="00000000" w:rsidRPr="00000000">
        <w:rPr>
          <w:b w:val="1"/>
          <w:rtl w:val="0"/>
        </w:rPr>
        <w:t xml:space="preserve">Poduzetništvo</w:t>
      </w:r>
    </w:p>
    <w:p w:rsidR="00000000" w:rsidDel="00000000" w:rsidP="00000000" w:rsidRDefault="00000000" w:rsidRPr="00000000" w14:paraId="000001BD">
      <w:pPr>
        <w:rPr/>
      </w:pPr>
      <w:r w:rsidDel="00000000" w:rsidR="00000000" w:rsidRPr="00000000">
        <w:rPr>
          <w:rtl w:val="0"/>
        </w:rPr>
        <w:t xml:space="preserve">S ciljem jačanja, održivog rasta i povećanja konkurentnosti poduzetništva ulaganjem u poslovnu infrastrukturu stvorit će se preduvjeti za razvoj prioritetnih gospodarskih niša i stvaranje poticajnog poduzetničkog ekosustava koji pruža učinkovitu podršku regionalnim lancima vrijednosti. Cilj je potaknuti ulaganja i povezivanje malih poljoprivrednika. Također, kao važan podsektor izdvaja se mljekarstvo, koje na UP Gospić ima dobre preduvjete za razvoj, povezivanje i objedinjavanje djelatnosti malih poljoprivrednika.</w:t>
      </w:r>
    </w:p>
    <w:p w:rsidR="00000000" w:rsidDel="00000000" w:rsidP="00000000" w:rsidRDefault="00000000" w:rsidRPr="00000000" w14:paraId="000001BE">
      <w:pPr>
        <w:rPr/>
      </w:pPr>
      <w:r w:rsidDel="00000000" w:rsidR="00000000" w:rsidRPr="00000000">
        <w:rPr>
          <w:rtl w:val="0"/>
        </w:rPr>
      </w:r>
    </w:p>
    <w:p w:rsidR="00000000" w:rsidDel="00000000" w:rsidP="00000000" w:rsidRDefault="00000000" w:rsidRPr="00000000" w14:paraId="000001BF">
      <w:pPr>
        <w:numPr>
          <w:ilvl w:val="0"/>
          <w:numId w:val="29"/>
        </w:numPr>
        <w:ind w:left="720" w:hanging="360"/>
        <w:rPr>
          <w:b w:val="1"/>
        </w:rPr>
      </w:pPr>
      <w:r w:rsidDel="00000000" w:rsidR="00000000" w:rsidRPr="00000000">
        <w:rPr>
          <w:b w:val="1"/>
          <w:rtl w:val="0"/>
        </w:rPr>
        <w:t xml:space="preserve">Prometna povezivost </w:t>
      </w:r>
      <w:r w:rsidDel="00000000" w:rsidR="00000000" w:rsidRPr="00000000">
        <w:rPr>
          <w:rtl w:val="0"/>
        </w:rPr>
      </w:r>
    </w:p>
    <w:p w:rsidR="00000000" w:rsidDel="00000000" w:rsidP="00000000" w:rsidRDefault="00000000" w:rsidRPr="00000000" w14:paraId="000001C0">
      <w:pPr>
        <w:rPr/>
      </w:pPr>
      <w:r w:rsidDel="00000000" w:rsidR="00000000" w:rsidRPr="00000000">
        <w:rPr>
          <w:rtl w:val="0"/>
        </w:rPr>
        <w:t xml:space="preserve">Provedbom integriranih teritorijalnih ulaganja doprinijet će se rješavanju potreba u području prometa, mobilnosti i povezanosti, a koji su povezani s nedostatnom infrastrukturom, i neadekvatnim javnim prijevozom koji narušavaju mogućnost bolje povezivosti Urbanog područja. Ulaganjem u modernizaciju i digitalizaciju javnog prijevoza i provedbom prometnih rješenja kojima se povećava frekventnost kretanja građana, dostupnost pojedinih dijelova UP i sigurnost prometa učinit će se iskorak prema održivoj gradskoj i prigradskoj mobilnosti te tranziciju prema čistim i pametnim oblicima prometa.  </w:t>
      </w:r>
    </w:p>
    <w:p w:rsidR="00000000" w:rsidDel="00000000" w:rsidP="00000000" w:rsidRDefault="00000000" w:rsidRPr="00000000" w14:paraId="000001C1">
      <w:pPr>
        <w:rPr/>
      </w:pPr>
      <w:r w:rsidDel="00000000" w:rsidR="00000000" w:rsidRPr="00000000">
        <w:rPr>
          <w:rtl w:val="0"/>
        </w:rPr>
      </w:r>
    </w:p>
    <w:p w:rsidR="00000000" w:rsidDel="00000000" w:rsidP="00000000" w:rsidRDefault="00000000" w:rsidRPr="00000000" w14:paraId="000001C2">
      <w:pPr>
        <w:rPr/>
      </w:pPr>
      <w:r w:rsidDel="00000000" w:rsidR="00000000" w:rsidRPr="00000000">
        <w:rPr>
          <w:rtl w:val="0"/>
        </w:rPr>
        <w:t xml:space="preserve">Osim navedenih ITU intervencija koje izravno doprinose teritorijalnoj integraciji područja provedbom istog ili komplementarnog tipa projekata na različitim lokacijama, ostali projekti koji se planiraju financirati kroz ITU mehanizam također neizravno doprinose teritorijalnoj integraciji područja ostvarujući širi doseg od njihove lokacije provedbe, odnosno imaju policentrični utjecaj na razvoj cijelog urbanog područja. </w:t>
      </w:r>
    </w:p>
    <w:p w:rsidR="00000000" w:rsidDel="00000000" w:rsidP="00000000" w:rsidRDefault="00000000" w:rsidRPr="00000000" w14:paraId="000001C3">
      <w:pPr>
        <w:rPr/>
      </w:pPr>
      <w:r w:rsidDel="00000000" w:rsidR="00000000" w:rsidRPr="00000000">
        <w:rPr>
          <w:rtl w:val="0"/>
        </w:rPr>
      </w:r>
    </w:p>
    <w:p w:rsidR="00000000" w:rsidDel="00000000" w:rsidP="00000000" w:rsidRDefault="00000000" w:rsidRPr="00000000" w14:paraId="000001C4">
      <w:pPr>
        <w:rPr/>
      </w:pPr>
      <w:r w:rsidDel="00000000" w:rsidR="00000000" w:rsidRPr="00000000">
        <w:rPr>
          <w:rtl w:val="0"/>
        </w:rPr>
      </w:r>
    </w:p>
    <w:p w:rsidR="00000000" w:rsidDel="00000000" w:rsidP="00000000" w:rsidRDefault="00000000" w:rsidRPr="00000000" w14:paraId="000001C5">
      <w:pPr>
        <w:rPr/>
      </w:pPr>
      <w:r w:rsidDel="00000000" w:rsidR="00000000" w:rsidRPr="00000000">
        <w:rPr>
          <w:rtl w:val="0"/>
        </w:rPr>
      </w:r>
    </w:p>
    <w:p w:rsidR="00000000" w:rsidDel="00000000" w:rsidP="00000000" w:rsidRDefault="00000000" w:rsidRPr="00000000" w14:paraId="000001C6">
      <w:pPr>
        <w:rPr/>
      </w:pPr>
      <w:r w:rsidDel="00000000" w:rsidR="00000000" w:rsidRPr="00000000">
        <w:rPr>
          <w:rtl w:val="0"/>
        </w:rPr>
      </w:r>
    </w:p>
    <w:p w:rsidR="00000000" w:rsidDel="00000000" w:rsidP="00000000" w:rsidRDefault="00000000" w:rsidRPr="00000000" w14:paraId="000001C7">
      <w:pPr>
        <w:pStyle w:val="Heading2"/>
        <w:rPr/>
      </w:pPr>
      <w:bookmarkStart w:colFirst="0" w:colLast="0" w:name="_35nkun2" w:id="15"/>
      <w:bookmarkEnd w:id="15"/>
      <w:r w:rsidDel="00000000" w:rsidR="00000000" w:rsidRPr="00000000">
        <w:rPr>
          <w:rtl w:val="0"/>
        </w:rPr>
        <w:t xml:space="preserve">6.2. Opis strateške relevantnosti kroz ITU mehanizam</w:t>
      </w:r>
    </w:p>
    <w:p w:rsidR="00000000" w:rsidDel="00000000" w:rsidP="00000000" w:rsidRDefault="00000000" w:rsidRPr="00000000" w14:paraId="000001C8">
      <w:pPr>
        <w:rPr/>
      </w:pPr>
      <w:r w:rsidDel="00000000" w:rsidR="00000000" w:rsidRPr="00000000">
        <w:rPr>
          <w:rtl w:val="0"/>
        </w:rPr>
      </w:r>
    </w:p>
    <w:p w:rsidR="00000000" w:rsidDel="00000000" w:rsidP="00000000" w:rsidRDefault="00000000" w:rsidRPr="00000000" w14:paraId="000001C9">
      <w:pPr>
        <w:rPr/>
      </w:pPr>
      <w:r w:rsidDel="00000000" w:rsidR="00000000" w:rsidRPr="00000000">
        <w:rPr>
          <w:rtl w:val="0"/>
        </w:rPr>
        <w:t xml:space="preserve">Strateška relevantnost ključan je faktor definiranja projekata koji se planiraju financirati kroz ITU mehanizam, a odnosi se na projekte u kojima će sudjelovati više jedinica lokalne samouprave ili na projekte grada središta ili neke druge JLS, a koji imaju policentrični utjecaj na razvoj šireg područja. </w:t>
      </w:r>
    </w:p>
    <w:p w:rsidR="00000000" w:rsidDel="00000000" w:rsidP="00000000" w:rsidRDefault="00000000" w:rsidRPr="00000000" w14:paraId="000001CA">
      <w:pPr>
        <w:rPr/>
      </w:pPr>
      <w:r w:rsidDel="00000000" w:rsidR="00000000" w:rsidRPr="00000000">
        <w:rPr>
          <w:rtl w:val="0"/>
        </w:rPr>
      </w:r>
    </w:p>
    <w:p w:rsidR="00000000" w:rsidDel="00000000" w:rsidP="00000000" w:rsidRDefault="00000000" w:rsidRPr="00000000" w14:paraId="000001CB">
      <w:pPr>
        <w:rPr/>
      </w:pPr>
      <w:r w:rsidDel="00000000" w:rsidR="00000000" w:rsidRPr="00000000">
        <w:rPr>
          <w:rtl w:val="0"/>
        </w:rPr>
        <w:t xml:space="preserve">Osim toga, strateškoj relevantnosti doprinosi i usklađenost, odnosno doprinos ITU intervencija pokazateljima Integriranog teritorijalnog programa kao višefondovskog programa koji podupire ravnomjerni teritorijalni razvoj temeljen na identificiranim potrebama određenih područja, te drugim hijerarhijski nadređenim aktima strateškog planiranja.</w:t>
      </w:r>
    </w:p>
    <w:p w:rsidR="00000000" w:rsidDel="00000000" w:rsidP="00000000" w:rsidRDefault="00000000" w:rsidRPr="00000000" w14:paraId="000001CC">
      <w:pPr>
        <w:rPr/>
      </w:pPr>
      <w:r w:rsidDel="00000000" w:rsidR="00000000" w:rsidRPr="00000000">
        <w:rPr>
          <w:rtl w:val="0"/>
        </w:rPr>
      </w:r>
    </w:p>
    <w:p w:rsidR="00000000" w:rsidDel="00000000" w:rsidP="00000000" w:rsidRDefault="00000000" w:rsidRPr="00000000" w14:paraId="000001CD">
      <w:pPr>
        <w:rPr/>
      </w:pPr>
      <w:r w:rsidDel="00000000" w:rsidR="00000000" w:rsidRPr="00000000">
        <w:rPr>
          <w:rtl w:val="0"/>
        </w:rPr>
        <w:t xml:space="preserve">Definiranju projekata od strateške relevantnosti i značaja za sve sastavnice Urbanog područja prethodio je proces prikupljanja projekata, odnosno izrade baze projekata od strane svih sastavnica Urbanog područja. Izrađena baza projekata s</w:t>
      </w:r>
      <w:r w:rsidDel="00000000" w:rsidR="00000000" w:rsidRPr="00000000">
        <w:rPr>
          <w:rtl w:val="0"/>
        </w:rPr>
        <w:t xml:space="preserve"> </w:t>
      </w:r>
      <w:r w:rsidDel="00000000" w:rsidR="00000000" w:rsidRPr="00000000">
        <w:rPr>
          <w:b w:val="1"/>
          <w:rtl w:val="0"/>
        </w:rPr>
        <w:t xml:space="preserve">ukupno </w:t>
      </w:r>
      <w:r w:rsidDel="00000000" w:rsidR="00000000" w:rsidRPr="00000000">
        <w:rPr>
          <w:b w:val="1"/>
          <w:rtl w:val="0"/>
        </w:rPr>
        <w:t xml:space="preserve">59 ra</w:t>
      </w:r>
      <w:r w:rsidDel="00000000" w:rsidR="00000000" w:rsidRPr="00000000">
        <w:rPr>
          <w:b w:val="1"/>
          <w:highlight w:val="white"/>
          <w:rtl w:val="0"/>
        </w:rPr>
        <w:t xml:space="preserve">zvojnih projekata</w:t>
      </w:r>
      <w:r w:rsidDel="00000000" w:rsidR="00000000" w:rsidRPr="00000000">
        <w:rPr>
          <w:rtl w:val="0"/>
        </w:rPr>
        <w:t xml:space="preserve"> svih JLS u sastavu Urbanog područja omogućila je distinkciju projekata čiji je utjecaj usko ograničen na područje samo jedne JLS, od projekata koji ostvaruju širi, policentrični utjecaj na cijelo Urbano područje ili se i fizički provode na području više JLS, odnosno projekata koji imaju osiguranu stratešku relevantnost. Projekti od strateške relevantnosti koji se planiraju financirati kroz ITU mehanizam opisani su u nastavku. </w:t>
      </w:r>
    </w:p>
    <w:p w:rsidR="00000000" w:rsidDel="00000000" w:rsidP="00000000" w:rsidRDefault="00000000" w:rsidRPr="00000000" w14:paraId="000001CE">
      <w:pPr>
        <w:rPr/>
      </w:pPr>
      <w:r w:rsidDel="00000000" w:rsidR="00000000" w:rsidRPr="00000000">
        <w:rPr>
          <w:rtl w:val="0"/>
        </w:rPr>
      </w:r>
    </w:p>
    <w:p w:rsidR="00000000" w:rsidDel="00000000" w:rsidP="00000000" w:rsidRDefault="00000000" w:rsidRPr="00000000" w14:paraId="000001CF">
      <w:pPr>
        <w:rPr/>
      </w:pPr>
      <w:r w:rsidDel="00000000" w:rsidR="00000000" w:rsidRPr="00000000">
        <w:rPr>
          <w:rtl w:val="0"/>
        </w:rPr>
        <w:t xml:space="preserve">Popis strateških projekata Urbanog područja Gospić: </w:t>
      </w:r>
      <w:r w:rsidDel="00000000" w:rsidR="00000000" w:rsidRPr="00000000">
        <w:rPr>
          <w:rtl w:val="0"/>
        </w:rPr>
      </w:r>
    </w:p>
    <w:p w:rsidR="00000000" w:rsidDel="00000000" w:rsidP="00000000" w:rsidRDefault="00000000" w:rsidRPr="00000000" w14:paraId="000001D0">
      <w:pPr>
        <w:rPr/>
      </w:pPr>
      <w:r w:rsidDel="00000000" w:rsidR="00000000" w:rsidRPr="00000000">
        <w:rPr>
          <w:rtl w:val="0"/>
        </w:rPr>
      </w:r>
    </w:p>
    <w:tbl>
      <w:tblPr>
        <w:tblStyle w:val="Table5"/>
        <w:tblW w:w="897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385"/>
        <w:gridCol w:w="4365"/>
        <w:gridCol w:w="2220"/>
        <w:tblGridChange w:id="0">
          <w:tblGrid>
            <w:gridCol w:w="2385"/>
            <w:gridCol w:w="4365"/>
            <w:gridCol w:w="2220"/>
          </w:tblGrid>
        </w:tblGridChange>
      </w:tblGrid>
      <w:tr>
        <w:trPr>
          <w:cantSplit w:val="0"/>
          <w:trHeight w:val="945" w:hRule="atLeast"/>
          <w:tblHeader w:val="0"/>
        </w:trPr>
        <w:tc>
          <w:tcPr>
            <w:vMerge w:val="restart"/>
            <w:tcBorders>
              <w:top w:color="e69138" w:space="0" w:sz="7" w:val="single"/>
              <w:left w:color="e69138" w:space="0" w:sz="7" w:val="single"/>
              <w:bottom w:color="e69138" w:space="0" w:sz="7" w:val="single"/>
              <w:right w:color="e69138" w:space="0" w:sz="7" w:val="single"/>
            </w:tcBorders>
            <w:shd w:fill="cc4125" w:val="clear"/>
            <w:tcMar>
              <w:top w:w="0.0" w:type="dxa"/>
              <w:left w:w="40.0" w:type="dxa"/>
              <w:bottom w:w="0.0" w:type="dxa"/>
              <w:right w:w="40.0" w:type="dxa"/>
            </w:tcMar>
            <w:vAlign w:val="center"/>
          </w:tcPr>
          <w:p w:rsidR="00000000" w:rsidDel="00000000" w:rsidP="00000000" w:rsidRDefault="00000000" w:rsidRPr="00000000" w14:paraId="000001D1">
            <w:pPr>
              <w:widowControl w:val="0"/>
              <w:spacing w:line="276" w:lineRule="auto"/>
              <w:jc w:val="center"/>
              <w:rPr>
                <w:b w:val="1"/>
                <w:color w:val="ffffff"/>
              </w:rPr>
            </w:pPr>
            <w:r w:rsidDel="00000000" w:rsidR="00000000" w:rsidRPr="00000000">
              <w:rPr>
                <w:b w:val="1"/>
                <w:color w:val="ffffff"/>
                <w:rtl w:val="0"/>
              </w:rPr>
              <w:t xml:space="preserve">Numerički kod u SRUP-u*</w:t>
            </w:r>
          </w:p>
        </w:tc>
        <w:tc>
          <w:tcPr>
            <w:vMerge w:val="restart"/>
            <w:tcBorders>
              <w:top w:color="e69138" w:space="0" w:sz="7" w:val="single"/>
              <w:left w:color="e69138" w:space="0" w:sz="7" w:val="single"/>
              <w:bottom w:color="e69138" w:space="0" w:sz="7" w:val="single"/>
              <w:right w:color="e69138" w:space="0" w:sz="7" w:val="single"/>
            </w:tcBorders>
            <w:shd w:fill="cc4125" w:val="clear"/>
            <w:tcMar>
              <w:top w:w="0.0" w:type="dxa"/>
              <w:left w:w="40.0" w:type="dxa"/>
              <w:bottom w:w="0.0" w:type="dxa"/>
              <w:right w:w="40.0" w:type="dxa"/>
            </w:tcMar>
            <w:vAlign w:val="center"/>
          </w:tcPr>
          <w:p w:rsidR="00000000" w:rsidDel="00000000" w:rsidP="00000000" w:rsidRDefault="00000000" w:rsidRPr="00000000" w14:paraId="000001D2">
            <w:pPr>
              <w:widowControl w:val="0"/>
              <w:spacing w:line="276" w:lineRule="auto"/>
              <w:jc w:val="center"/>
              <w:rPr>
                <w:b w:val="1"/>
                <w:color w:val="ffffff"/>
              </w:rPr>
            </w:pPr>
            <w:r w:rsidDel="00000000" w:rsidR="00000000" w:rsidRPr="00000000">
              <w:rPr>
                <w:b w:val="1"/>
                <w:color w:val="ffffff"/>
                <w:rtl w:val="0"/>
              </w:rPr>
              <w:t xml:space="preserve">Naziv projekta</w:t>
            </w:r>
          </w:p>
        </w:tc>
        <w:tc>
          <w:tcPr>
            <w:vMerge w:val="restart"/>
            <w:tcBorders>
              <w:top w:color="e69138" w:space="0" w:sz="7" w:val="single"/>
              <w:left w:color="e69138" w:space="0" w:sz="7" w:val="single"/>
              <w:bottom w:color="e69138" w:space="0" w:sz="7" w:val="single"/>
              <w:right w:color="e69138" w:space="0" w:sz="7" w:val="single"/>
            </w:tcBorders>
            <w:shd w:fill="cc4125" w:val="clear"/>
            <w:tcMar>
              <w:top w:w="0.0" w:type="dxa"/>
              <w:left w:w="40.0" w:type="dxa"/>
              <w:bottom w:w="0.0" w:type="dxa"/>
              <w:right w:w="40.0" w:type="dxa"/>
            </w:tcMar>
            <w:vAlign w:val="center"/>
          </w:tcPr>
          <w:p w:rsidR="00000000" w:rsidDel="00000000" w:rsidP="00000000" w:rsidRDefault="00000000" w:rsidRPr="00000000" w14:paraId="000001D3">
            <w:pPr>
              <w:widowControl w:val="0"/>
              <w:spacing w:line="276" w:lineRule="auto"/>
              <w:jc w:val="center"/>
              <w:rPr>
                <w:b w:val="1"/>
                <w:color w:val="ffffff"/>
              </w:rPr>
            </w:pPr>
            <w:r w:rsidDel="00000000" w:rsidR="00000000" w:rsidRPr="00000000">
              <w:rPr>
                <w:b w:val="1"/>
                <w:color w:val="ffffff"/>
                <w:rtl w:val="0"/>
              </w:rPr>
              <w:t xml:space="preserve">Nositelj projekta</w:t>
            </w:r>
          </w:p>
        </w:tc>
      </w:tr>
      <w:tr>
        <w:trPr>
          <w:cantSplit w:val="0"/>
          <w:tblHeader w:val="0"/>
        </w:trPr>
        <w:tc>
          <w:tcPr>
            <w:vMerge w:val="continue"/>
            <w:tcBorders>
              <w:top w:color="e69138" w:space="0" w:sz="7" w:val="single"/>
              <w:left w:color="000000" w:space="0" w:sz="0" w:val="nil"/>
              <w:bottom w:color="e69138" w:space="0" w:sz="7" w:val="single"/>
              <w:right w:color="e69138" w:space="0" w:sz="7" w:val="single"/>
            </w:tcBorders>
            <w:shd w:fill="cc4125" w:val="clear"/>
            <w:tcMar>
              <w:top w:w="100.0" w:type="dxa"/>
              <w:left w:w="100.0" w:type="dxa"/>
              <w:bottom w:w="100.0" w:type="dxa"/>
              <w:right w:w="100.0" w:type="dxa"/>
            </w:tcMar>
            <w:vAlign w:val="top"/>
          </w:tcPr>
          <w:p w:rsidR="00000000" w:rsidDel="00000000" w:rsidP="00000000" w:rsidRDefault="00000000" w:rsidRPr="00000000" w14:paraId="000001D4">
            <w:pPr>
              <w:widowControl w:val="0"/>
              <w:spacing w:line="276" w:lineRule="auto"/>
              <w:jc w:val="left"/>
              <w:rPr>
                <w:rFonts w:ascii="Arial" w:cs="Arial" w:eastAsia="Arial" w:hAnsi="Arial"/>
                <w:sz w:val="20"/>
                <w:szCs w:val="20"/>
              </w:rPr>
            </w:pPr>
            <w:r w:rsidDel="00000000" w:rsidR="00000000" w:rsidRPr="00000000">
              <w:rPr>
                <w:rtl w:val="0"/>
              </w:rPr>
            </w:r>
          </w:p>
        </w:tc>
        <w:tc>
          <w:tcPr>
            <w:vMerge w:val="continue"/>
            <w:tcBorders>
              <w:top w:color="e69138" w:space="0" w:sz="7" w:val="single"/>
              <w:left w:color="e69138" w:space="0" w:sz="7" w:val="single"/>
              <w:bottom w:color="e69138" w:space="0" w:sz="7" w:val="single"/>
              <w:right w:color="e69138" w:space="0" w:sz="7" w:val="single"/>
            </w:tcBorders>
            <w:shd w:fill="cc4125" w:val="clear"/>
            <w:tcMar>
              <w:top w:w="100.0" w:type="dxa"/>
              <w:left w:w="100.0" w:type="dxa"/>
              <w:bottom w:w="100.0" w:type="dxa"/>
              <w:right w:w="100.0" w:type="dxa"/>
            </w:tcMar>
            <w:vAlign w:val="top"/>
          </w:tcPr>
          <w:p w:rsidR="00000000" w:rsidDel="00000000" w:rsidP="00000000" w:rsidRDefault="00000000" w:rsidRPr="00000000" w14:paraId="000001D5">
            <w:pPr>
              <w:widowControl w:val="0"/>
              <w:spacing w:line="276" w:lineRule="auto"/>
              <w:jc w:val="left"/>
              <w:rPr>
                <w:rFonts w:ascii="Arial" w:cs="Arial" w:eastAsia="Arial" w:hAnsi="Arial"/>
                <w:sz w:val="20"/>
                <w:szCs w:val="20"/>
              </w:rPr>
            </w:pPr>
            <w:r w:rsidDel="00000000" w:rsidR="00000000" w:rsidRPr="00000000">
              <w:rPr>
                <w:rtl w:val="0"/>
              </w:rPr>
            </w:r>
          </w:p>
        </w:tc>
        <w:tc>
          <w:tcPr>
            <w:vMerge w:val="continue"/>
            <w:tcBorders>
              <w:top w:color="e69138" w:space="0" w:sz="7" w:val="single"/>
              <w:left w:color="e69138" w:space="0" w:sz="7" w:val="single"/>
              <w:bottom w:color="e69138" w:space="0" w:sz="7" w:val="single"/>
              <w:right w:color="e69138" w:space="0" w:sz="7" w:val="single"/>
            </w:tcBorders>
            <w:shd w:fill="cc4125" w:val="clear"/>
            <w:tcMar>
              <w:top w:w="100.0" w:type="dxa"/>
              <w:left w:w="100.0" w:type="dxa"/>
              <w:bottom w:w="100.0" w:type="dxa"/>
              <w:right w:w="100.0" w:type="dxa"/>
            </w:tcMar>
            <w:vAlign w:val="top"/>
          </w:tcPr>
          <w:p w:rsidR="00000000" w:rsidDel="00000000" w:rsidP="00000000" w:rsidRDefault="00000000" w:rsidRPr="00000000" w14:paraId="000001D6">
            <w:pPr>
              <w:widowControl w:val="0"/>
              <w:spacing w:line="276" w:lineRule="auto"/>
              <w:jc w:val="left"/>
              <w:rPr>
                <w:rFonts w:ascii="Arial" w:cs="Arial" w:eastAsia="Arial" w:hAnsi="Arial"/>
                <w:sz w:val="20"/>
                <w:szCs w:val="20"/>
              </w:rPr>
            </w:pPr>
            <w:r w:rsidDel="00000000" w:rsidR="00000000" w:rsidRPr="00000000">
              <w:rPr>
                <w:rtl w:val="0"/>
              </w:rPr>
            </w:r>
          </w:p>
        </w:tc>
      </w:tr>
      <w:tr>
        <w:trPr>
          <w:cantSplit w:val="0"/>
          <w:tblHeader w:val="0"/>
        </w:trPr>
        <w:tc>
          <w:tcPr>
            <w:vMerge w:val="continue"/>
            <w:tcBorders>
              <w:top w:color="e69138" w:space="0" w:sz="7" w:val="single"/>
              <w:left w:color="000000" w:space="0" w:sz="0" w:val="nil"/>
              <w:bottom w:color="e69138" w:space="0" w:sz="7" w:val="single"/>
              <w:right w:color="e69138" w:space="0" w:sz="7" w:val="single"/>
            </w:tcBorders>
            <w:shd w:fill="cc4125" w:val="clear"/>
            <w:tcMar>
              <w:top w:w="100.0" w:type="dxa"/>
              <w:left w:w="100.0" w:type="dxa"/>
              <w:bottom w:w="100.0" w:type="dxa"/>
              <w:right w:w="100.0" w:type="dxa"/>
            </w:tcMar>
            <w:vAlign w:val="top"/>
          </w:tcPr>
          <w:p w:rsidR="00000000" w:rsidDel="00000000" w:rsidP="00000000" w:rsidRDefault="00000000" w:rsidRPr="00000000" w14:paraId="000001D7">
            <w:pPr>
              <w:widowControl w:val="0"/>
              <w:spacing w:line="276" w:lineRule="auto"/>
              <w:jc w:val="left"/>
              <w:rPr>
                <w:rFonts w:ascii="Arial" w:cs="Arial" w:eastAsia="Arial" w:hAnsi="Arial"/>
                <w:sz w:val="20"/>
                <w:szCs w:val="20"/>
              </w:rPr>
            </w:pPr>
            <w:r w:rsidDel="00000000" w:rsidR="00000000" w:rsidRPr="00000000">
              <w:rPr>
                <w:rtl w:val="0"/>
              </w:rPr>
            </w:r>
          </w:p>
        </w:tc>
        <w:tc>
          <w:tcPr>
            <w:vMerge w:val="continue"/>
            <w:tcBorders>
              <w:top w:color="e69138" w:space="0" w:sz="7" w:val="single"/>
              <w:left w:color="e69138" w:space="0" w:sz="7" w:val="single"/>
              <w:bottom w:color="e69138" w:space="0" w:sz="7" w:val="single"/>
              <w:right w:color="e69138" w:space="0" w:sz="7" w:val="single"/>
            </w:tcBorders>
            <w:shd w:fill="cc4125" w:val="clear"/>
            <w:tcMar>
              <w:top w:w="100.0" w:type="dxa"/>
              <w:left w:w="100.0" w:type="dxa"/>
              <w:bottom w:w="100.0" w:type="dxa"/>
              <w:right w:w="100.0" w:type="dxa"/>
            </w:tcMar>
            <w:vAlign w:val="top"/>
          </w:tcPr>
          <w:p w:rsidR="00000000" w:rsidDel="00000000" w:rsidP="00000000" w:rsidRDefault="00000000" w:rsidRPr="00000000" w14:paraId="000001D8">
            <w:pPr>
              <w:widowControl w:val="0"/>
              <w:spacing w:line="276" w:lineRule="auto"/>
              <w:jc w:val="left"/>
              <w:rPr>
                <w:rFonts w:ascii="Arial" w:cs="Arial" w:eastAsia="Arial" w:hAnsi="Arial"/>
                <w:sz w:val="20"/>
                <w:szCs w:val="20"/>
              </w:rPr>
            </w:pPr>
            <w:r w:rsidDel="00000000" w:rsidR="00000000" w:rsidRPr="00000000">
              <w:rPr>
                <w:rtl w:val="0"/>
              </w:rPr>
            </w:r>
          </w:p>
        </w:tc>
        <w:tc>
          <w:tcPr>
            <w:vMerge w:val="continue"/>
            <w:tcBorders>
              <w:top w:color="e69138" w:space="0" w:sz="7" w:val="single"/>
              <w:left w:color="e69138" w:space="0" w:sz="7" w:val="single"/>
              <w:bottom w:color="e69138" w:space="0" w:sz="7" w:val="single"/>
              <w:right w:color="e69138" w:space="0" w:sz="7" w:val="single"/>
            </w:tcBorders>
            <w:shd w:fill="cc4125" w:val="clear"/>
            <w:tcMar>
              <w:top w:w="100.0" w:type="dxa"/>
              <w:left w:w="100.0" w:type="dxa"/>
              <w:bottom w:w="100.0" w:type="dxa"/>
              <w:right w:w="100.0" w:type="dxa"/>
            </w:tcMar>
            <w:vAlign w:val="top"/>
          </w:tcPr>
          <w:p w:rsidR="00000000" w:rsidDel="00000000" w:rsidP="00000000" w:rsidRDefault="00000000" w:rsidRPr="00000000" w14:paraId="000001D9">
            <w:pPr>
              <w:widowControl w:val="0"/>
              <w:spacing w:line="276" w:lineRule="auto"/>
              <w:jc w:val="left"/>
              <w:rPr>
                <w:rFonts w:ascii="Arial" w:cs="Arial" w:eastAsia="Arial" w:hAnsi="Arial"/>
                <w:sz w:val="20"/>
                <w:szCs w:val="20"/>
              </w:rPr>
            </w:pPr>
            <w:r w:rsidDel="00000000" w:rsidR="00000000" w:rsidRPr="00000000">
              <w:rPr>
                <w:rtl w:val="0"/>
              </w:rPr>
            </w:r>
          </w:p>
        </w:tc>
      </w:tr>
      <w:tr>
        <w:trPr>
          <w:cantSplit w:val="0"/>
          <w:trHeight w:val="435" w:hRule="atLeast"/>
          <w:tblHeader w:val="0"/>
        </w:trPr>
        <w:tc>
          <w:tcPr>
            <w:tcBorders>
              <w:top w:color="e69138" w:space="0" w:sz="7" w:val="single"/>
              <w:left w:color="e69138" w:space="0" w:sz="7" w:val="single"/>
              <w:bottom w:color="e69138" w:space="0" w:sz="7" w:val="single"/>
              <w:right w:color="e69138" w:space="0" w:sz="7" w:val="single"/>
            </w:tcBorders>
            <w:shd w:fill="f4cccc" w:val="clear"/>
            <w:tcMar>
              <w:top w:w="0.0" w:type="dxa"/>
              <w:left w:w="40.0" w:type="dxa"/>
              <w:bottom w:w="0.0" w:type="dxa"/>
              <w:right w:w="40.0" w:type="dxa"/>
            </w:tcMar>
            <w:vAlign w:val="center"/>
          </w:tcPr>
          <w:p w:rsidR="00000000" w:rsidDel="00000000" w:rsidP="00000000" w:rsidRDefault="00000000" w:rsidRPr="00000000" w14:paraId="000001DA">
            <w:pPr>
              <w:widowControl w:val="0"/>
              <w:spacing w:line="276" w:lineRule="auto"/>
              <w:jc w:val="center"/>
              <w:rPr>
                <w:rFonts w:ascii="Arial" w:cs="Arial" w:eastAsia="Arial" w:hAnsi="Arial"/>
                <w:sz w:val="20"/>
                <w:szCs w:val="20"/>
              </w:rPr>
            </w:pPr>
            <w:r w:rsidDel="00000000" w:rsidR="00000000" w:rsidRPr="00000000">
              <w:rPr>
                <w:sz w:val="20"/>
                <w:szCs w:val="20"/>
                <w:rtl w:val="0"/>
              </w:rPr>
              <w:t xml:space="preserve">1.3.1.1.</w:t>
            </w:r>
            <w:r w:rsidDel="00000000" w:rsidR="00000000" w:rsidRPr="00000000">
              <w:rPr>
                <w:rtl w:val="0"/>
              </w:rPr>
            </w:r>
          </w:p>
        </w:tc>
        <w:tc>
          <w:tcPr>
            <w:tcBorders>
              <w:top w:color="e69138" w:space="0" w:sz="7" w:val="single"/>
              <w:left w:color="e69138" w:space="0" w:sz="7" w:val="single"/>
              <w:bottom w:color="e69138" w:space="0" w:sz="7" w:val="single"/>
              <w:right w:color="e69138" w:space="0" w:sz="7" w:val="single"/>
            </w:tcBorders>
            <w:shd w:fill="auto" w:val="clear"/>
            <w:tcMar>
              <w:top w:w="0.0" w:type="dxa"/>
              <w:left w:w="40.0" w:type="dxa"/>
              <w:bottom w:w="0.0" w:type="dxa"/>
              <w:right w:w="40.0" w:type="dxa"/>
            </w:tcMar>
            <w:vAlign w:val="center"/>
          </w:tcPr>
          <w:p w:rsidR="00000000" w:rsidDel="00000000" w:rsidP="00000000" w:rsidRDefault="00000000" w:rsidRPr="00000000" w14:paraId="000001DB">
            <w:pPr>
              <w:widowControl w:val="0"/>
              <w:spacing w:line="276" w:lineRule="auto"/>
              <w:jc w:val="left"/>
              <w:rPr>
                <w:rFonts w:ascii="Arial" w:cs="Arial" w:eastAsia="Arial" w:hAnsi="Arial"/>
                <w:sz w:val="20"/>
                <w:szCs w:val="20"/>
              </w:rPr>
            </w:pPr>
            <w:r w:rsidDel="00000000" w:rsidR="00000000" w:rsidRPr="00000000">
              <w:rPr>
                <w:sz w:val="20"/>
                <w:szCs w:val="20"/>
                <w:rtl w:val="0"/>
              </w:rPr>
              <w:t xml:space="preserve">Rekonstrukcija i opremanje unutarnjih dijelova KIC-a Lički Osik</w:t>
            </w:r>
            <w:r w:rsidDel="00000000" w:rsidR="00000000" w:rsidRPr="00000000">
              <w:rPr>
                <w:rtl w:val="0"/>
              </w:rPr>
            </w:r>
          </w:p>
        </w:tc>
        <w:tc>
          <w:tcPr>
            <w:tcBorders>
              <w:top w:color="e69138" w:space="0" w:sz="7" w:val="single"/>
              <w:left w:color="e69138" w:space="0" w:sz="7" w:val="single"/>
              <w:bottom w:color="e69138" w:space="0" w:sz="7" w:val="single"/>
              <w:right w:color="e69138" w:space="0" w:sz="7" w:val="single"/>
            </w:tcBorders>
            <w:shd w:fill="auto" w:val="clear"/>
            <w:tcMar>
              <w:top w:w="0.0" w:type="dxa"/>
              <w:left w:w="40.0" w:type="dxa"/>
              <w:bottom w:w="0.0" w:type="dxa"/>
              <w:right w:w="40.0" w:type="dxa"/>
            </w:tcMar>
            <w:vAlign w:val="center"/>
          </w:tcPr>
          <w:p w:rsidR="00000000" w:rsidDel="00000000" w:rsidP="00000000" w:rsidRDefault="00000000" w:rsidRPr="00000000" w14:paraId="000001DC">
            <w:pPr>
              <w:widowControl w:val="0"/>
              <w:spacing w:line="276" w:lineRule="auto"/>
              <w:jc w:val="left"/>
              <w:rPr>
                <w:rFonts w:ascii="Arial" w:cs="Arial" w:eastAsia="Arial" w:hAnsi="Arial"/>
                <w:sz w:val="20"/>
                <w:szCs w:val="20"/>
              </w:rPr>
            </w:pPr>
            <w:r w:rsidDel="00000000" w:rsidR="00000000" w:rsidRPr="00000000">
              <w:rPr>
                <w:sz w:val="20"/>
                <w:szCs w:val="20"/>
                <w:rtl w:val="0"/>
              </w:rPr>
              <w:t xml:space="preserve">Grad Gospić</w:t>
            </w:r>
            <w:r w:rsidDel="00000000" w:rsidR="00000000" w:rsidRPr="00000000">
              <w:rPr>
                <w:rtl w:val="0"/>
              </w:rPr>
            </w:r>
          </w:p>
        </w:tc>
      </w:tr>
      <w:tr>
        <w:trPr>
          <w:cantSplit w:val="0"/>
          <w:trHeight w:val="435" w:hRule="atLeast"/>
          <w:tblHeader w:val="0"/>
        </w:trPr>
        <w:tc>
          <w:tcPr>
            <w:tcBorders>
              <w:top w:color="e69138" w:space="0" w:sz="7" w:val="single"/>
              <w:left w:color="e69138" w:space="0" w:sz="7" w:val="single"/>
              <w:bottom w:color="e69138" w:space="0" w:sz="7" w:val="single"/>
              <w:right w:color="e69138" w:space="0" w:sz="7" w:val="single"/>
            </w:tcBorders>
            <w:shd w:fill="f4cccc" w:val="clear"/>
            <w:tcMar>
              <w:top w:w="0.0" w:type="dxa"/>
              <w:left w:w="40.0" w:type="dxa"/>
              <w:bottom w:w="0.0" w:type="dxa"/>
              <w:right w:w="40.0" w:type="dxa"/>
            </w:tcMar>
            <w:vAlign w:val="center"/>
          </w:tcPr>
          <w:p w:rsidR="00000000" w:rsidDel="00000000" w:rsidP="00000000" w:rsidRDefault="00000000" w:rsidRPr="00000000" w14:paraId="000001DD">
            <w:pPr>
              <w:widowControl w:val="0"/>
              <w:spacing w:line="276" w:lineRule="auto"/>
              <w:jc w:val="center"/>
              <w:rPr>
                <w:rFonts w:ascii="Arial" w:cs="Arial" w:eastAsia="Arial" w:hAnsi="Arial"/>
                <w:sz w:val="20"/>
                <w:szCs w:val="20"/>
              </w:rPr>
            </w:pPr>
            <w:r w:rsidDel="00000000" w:rsidR="00000000" w:rsidRPr="00000000">
              <w:rPr>
                <w:sz w:val="20"/>
                <w:szCs w:val="20"/>
                <w:rtl w:val="0"/>
              </w:rPr>
              <w:t xml:space="preserve">1.3.2.4.</w:t>
            </w:r>
            <w:r w:rsidDel="00000000" w:rsidR="00000000" w:rsidRPr="00000000">
              <w:rPr>
                <w:rtl w:val="0"/>
              </w:rPr>
            </w:r>
          </w:p>
        </w:tc>
        <w:tc>
          <w:tcPr>
            <w:tcBorders>
              <w:top w:color="e69138" w:space="0" w:sz="7" w:val="single"/>
              <w:left w:color="e69138" w:space="0" w:sz="7" w:val="single"/>
              <w:bottom w:color="e69138" w:space="0" w:sz="7" w:val="single"/>
              <w:right w:color="e69138" w:space="0" w:sz="7" w:val="single"/>
            </w:tcBorders>
            <w:shd w:fill="auto" w:val="clear"/>
            <w:tcMar>
              <w:top w:w="0.0" w:type="dxa"/>
              <w:left w:w="40.0" w:type="dxa"/>
              <w:bottom w:w="0.0" w:type="dxa"/>
              <w:right w:w="40.0" w:type="dxa"/>
            </w:tcMar>
            <w:vAlign w:val="center"/>
          </w:tcPr>
          <w:p w:rsidR="00000000" w:rsidDel="00000000" w:rsidP="00000000" w:rsidRDefault="00000000" w:rsidRPr="00000000" w14:paraId="000001DE">
            <w:pPr>
              <w:widowControl w:val="0"/>
              <w:spacing w:line="276" w:lineRule="auto"/>
              <w:jc w:val="left"/>
              <w:rPr>
                <w:rFonts w:ascii="Arial" w:cs="Arial" w:eastAsia="Arial" w:hAnsi="Arial"/>
                <w:sz w:val="20"/>
                <w:szCs w:val="20"/>
              </w:rPr>
            </w:pPr>
            <w:r w:rsidDel="00000000" w:rsidR="00000000" w:rsidRPr="00000000">
              <w:rPr>
                <w:sz w:val="20"/>
                <w:szCs w:val="20"/>
                <w:rtl w:val="0"/>
              </w:rPr>
              <w:t xml:space="preserve">Sportska dvorana u Perušiću</w:t>
            </w:r>
            <w:r w:rsidDel="00000000" w:rsidR="00000000" w:rsidRPr="00000000">
              <w:rPr>
                <w:rtl w:val="0"/>
              </w:rPr>
            </w:r>
          </w:p>
        </w:tc>
        <w:tc>
          <w:tcPr>
            <w:tcBorders>
              <w:top w:color="e69138" w:space="0" w:sz="7" w:val="single"/>
              <w:left w:color="e69138" w:space="0" w:sz="7" w:val="single"/>
              <w:bottom w:color="e69138" w:space="0" w:sz="7" w:val="single"/>
              <w:right w:color="e69138" w:space="0" w:sz="7" w:val="single"/>
            </w:tcBorders>
            <w:shd w:fill="auto" w:val="clear"/>
            <w:tcMar>
              <w:top w:w="0.0" w:type="dxa"/>
              <w:left w:w="40.0" w:type="dxa"/>
              <w:bottom w:w="0.0" w:type="dxa"/>
              <w:right w:w="40.0" w:type="dxa"/>
            </w:tcMar>
            <w:vAlign w:val="center"/>
          </w:tcPr>
          <w:p w:rsidR="00000000" w:rsidDel="00000000" w:rsidP="00000000" w:rsidRDefault="00000000" w:rsidRPr="00000000" w14:paraId="000001DF">
            <w:pPr>
              <w:widowControl w:val="0"/>
              <w:spacing w:line="276" w:lineRule="auto"/>
              <w:jc w:val="left"/>
              <w:rPr>
                <w:rFonts w:ascii="Arial" w:cs="Arial" w:eastAsia="Arial" w:hAnsi="Arial"/>
                <w:sz w:val="20"/>
                <w:szCs w:val="20"/>
              </w:rPr>
            </w:pPr>
            <w:r w:rsidDel="00000000" w:rsidR="00000000" w:rsidRPr="00000000">
              <w:rPr>
                <w:sz w:val="20"/>
                <w:szCs w:val="20"/>
                <w:rtl w:val="0"/>
              </w:rPr>
              <w:t xml:space="preserve">Općina Perušić</w:t>
            </w:r>
            <w:r w:rsidDel="00000000" w:rsidR="00000000" w:rsidRPr="00000000">
              <w:rPr>
                <w:rtl w:val="0"/>
              </w:rPr>
            </w:r>
          </w:p>
        </w:tc>
      </w:tr>
      <w:tr>
        <w:trPr>
          <w:cantSplit w:val="0"/>
          <w:trHeight w:val="435" w:hRule="atLeast"/>
          <w:tblHeader w:val="0"/>
        </w:trPr>
        <w:tc>
          <w:tcPr>
            <w:tcBorders>
              <w:top w:color="e69138" w:space="0" w:sz="7" w:val="single"/>
              <w:left w:color="e69138" w:space="0" w:sz="7" w:val="single"/>
              <w:bottom w:color="e69138" w:space="0" w:sz="7" w:val="single"/>
              <w:right w:color="e69138" w:space="0" w:sz="7" w:val="single"/>
            </w:tcBorders>
            <w:shd w:fill="f4cccc" w:val="clear"/>
            <w:tcMar>
              <w:top w:w="0.0" w:type="dxa"/>
              <w:left w:w="40.0" w:type="dxa"/>
              <w:bottom w:w="0.0" w:type="dxa"/>
              <w:right w:w="40.0" w:type="dxa"/>
            </w:tcMar>
            <w:vAlign w:val="center"/>
          </w:tcPr>
          <w:p w:rsidR="00000000" w:rsidDel="00000000" w:rsidP="00000000" w:rsidRDefault="00000000" w:rsidRPr="00000000" w14:paraId="000001E0">
            <w:pPr>
              <w:widowControl w:val="0"/>
              <w:spacing w:line="276" w:lineRule="auto"/>
              <w:jc w:val="center"/>
              <w:rPr>
                <w:rFonts w:ascii="Arial" w:cs="Arial" w:eastAsia="Arial" w:hAnsi="Arial"/>
                <w:sz w:val="20"/>
                <w:szCs w:val="20"/>
              </w:rPr>
            </w:pPr>
            <w:r w:rsidDel="00000000" w:rsidR="00000000" w:rsidRPr="00000000">
              <w:rPr>
                <w:sz w:val="20"/>
                <w:szCs w:val="20"/>
                <w:rtl w:val="0"/>
              </w:rPr>
              <w:t xml:space="preserve">1.3.1.2.</w:t>
            </w:r>
            <w:r w:rsidDel="00000000" w:rsidR="00000000" w:rsidRPr="00000000">
              <w:rPr>
                <w:rtl w:val="0"/>
              </w:rPr>
            </w:r>
          </w:p>
        </w:tc>
        <w:tc>
          <w:tcPr>
            <w:tcBorders>
              <w:top w:color="e69138" w:space="0" w:sz="7" w:val="single"/>
              <w:left w:color="e69138" w:space="0" w:sz="7" w:val="single"/>
              <w:bottom w:color="e69138" w:space="0" w:sz="7" w:val="single"/>
              <w:right w:color="e69138" w:space="0" w:sz="7" w:val="single"/>
            </w:tcBorders>
            <w:shd w:fill="auto" w:val="clear"/>
            <w:tcMar>
              <w:top w:w="0.0" w:type="dxa"/>
              <w:left w:w="40.0" w:type="dxa"/>
              <w:bottom w:w="0.0" w:type="dxa"/>
              <w:right w:w="40.0" w:type="dxa"/>
            </w:tcMar>
            <w:vAlign w:val="center"/>
          </w:tcPr>
          <w:p w:rsidR="00000000" w:rsidDel="00000000" w:rsidP="00000000" w:rsidRDefault="00000000" w:rsidRPr="00000000" w14:paraId="000001E1">
            <w:pPr>
              <w:widowControl w:val="0"/>
              <w:spacing w:line="276" w:lineRule="auto"/>
              <w:jc w:val="left"/>
              <w:rPr>
                <w:sz w:val="20"/>
                <w:szCs w:val="20"/>
              </w:rPr>
            </w:pPr>
            <w:r w:rsidDel="00000000" w:rsidR="00000000" w:rsidRPr="00000000">
              <w:rPr>
                <w:sz w:val="20"/>
                <w:szCs w:val="20"/>
                <w:rtl w:val="0"/>
              </w:rPr>
              <w:t xml:space="preserve">Interpretacijski centar prirodne/kulturne/povijesne baštine Perušić</w:t>
            </w:r>
          </w:p>
        </w:tc>
        <w:tc>
          <w:tcPr>
            <w:tcBorders>
              <w:top w:color="e69138" w:space="0" w:sz="7" w:val="single"/>
              <w:left w:color="e69138" w:space="0" w:sz="7" w:val="single"/>
              <w:bottom w:color="e69138" w:space="0" w:sz="7" w:val="single"/>
              <w:right w:color="e69138" w:space="0" w:sz="7" w:val="single"/>
            </w:tcBorders>
            <w:shd w:fill="auto" w:val="clear"/>
            <w:tcMar>
              <w:top w:w="0.0" w:type="dxa"/>
              <w:left w:w="40.0" w:type="dxa"/>
              <w:bottom w:w="0.0" w:type="dxa"/>
              <w:right w:w="40.0" w:type="dxa"/>
            </w:tcMar>
            <w:vAlign w:val="center"/>
          </w:tcPr>
          <w:p w:rsidR="00000000" w:rsidDel="00000000" w:rsidP="00000000" w:rsidRDefault="00000000" w:rsidRPr="00000000" w14:paraId="000001E2">
            <w:pPr>
              <w:widowControl w:val="0"/>
              <w:spacing w:line="276" w:lineRule="auto"/>
              <w:jc w:val="left"/>
              <w:rPr>
                <w:rFonts w:ascii="Arial" w:cs="Arial" w:eastAsia="Arial" w:hAnsi="Arial"/>
                <w:sz w:val="20"/>
                <w:szCs w:val="20"/>
              </w:rPr>
            </w:pPr>
            <w:r w:rsidDel="00000000" w:rsidR="00000000" w:rsidRPr="00000000">
              <w:rPr>
                <w:sz w:val="20"/>
                <w:szCs w:val="20"/>
                <w:rtl w:val="0"/>
              </w:rPr>
              <w:t xml:space="preserve">Općina Perušić</w:t>
            </w:r>
            <w:r w:rsidDel="00000000" w:rsidR="00000000" w:rsidRPr="00000000">
              <w:rPr>
                <w:rtl w:val="0"/>
              </w:rPr>
            </w:r>
          </w:p>
        </w:tc>
      </w:tr>
      <w:tr>
        <w:trPr>
          <w:cantSplit w:val="0"/>
          <w:trHeight w:val="435" w:hRule="atLeast"/>
          <w:tblHeader w:val="0"/>
        </w:trPr>
        <w:tc>
          <w:tcPr>
            <w:tcBorders>
              <w:top w:color="e69138" w:space="0" w:sz="7" w:val="single"/>
              <w:left w:color="e69138" w:space="0" w:sz="7" w:val="single"/>
              <w:bottom w:color="e69138" w:space="0" w:sz="7" w:val="single"/>
              <w:right w:color="e69138" w:space="0" w:sz="7" w:val="single"/>
            </w:tcBorders>
            <w:shd w:fill="f4cccc" w:val="clear"/>
            <w:tcMar>
              <w:top w:w="0.0" w:type="dxa"/>
              <w:left w:w="40.0" w:type="dxa"/>
              <w:bottom w:w="0.0" w:type="dxa"/>
              <w:right w:w="40.0" w:type="dxa"/>
            </w:tcMar>
            <w:vAlign w:val="center"/>
          </w:tcPr>
          <w:p w:rsidR="00000000" w:rsidDel="00000000" w:rsidP="00000000" w:rsidRDefault="00000000" w:rsidRPr="00000000" w14:paraId="000001E3">
            <w:pPr>
              <w:widowControl w:val="0"/>
              <w:spacing w:line="276" w:lineRule="auto"/>
              <w:jc w:val="center"/>
              <w:rPr>
                <w:rFonts w:ascii="Arial" w:cs="Arial" w:eastAsia="Arial" w:hAnsi="Arial"/>
                <w:sz w:val="20"/>
                <w:szCs w:val="20"/>
              </w:rPr>
            </w:pPr>
            <w:r w:rsidDel="00000000" w:rsidR="00000000" w:rsidRPr="00000000">
              <w:rPr>
                <w:sz w:val="20"/>
                <w:szCs w:val="20"/>
                <w:rtl w:val="0"/>
              </w:rPr>
              <w:t xml:space="preserve">2.1.2.1.</w:t>
            </w:r>
            <w:r w:rsidDel="00000000" w:rsidR="00000000" w:rsidRPr="00000000">
              <w:rPr>
                <w:rtl w:val="0"/>
              </w:rPr>
            </w:r>
          </w:p>
        </w:tc>
        <w:tc>
          <w:tcPr>
            <w:tcBorders>
              <w:top w:color="e69138" w:space="0" w:sz="7" w:val="single"/>
              <w:left w:color="e69138" w:space="0" w:sz="7" w:val="single"/>
              <w:bottom w:color="e69138" w:space="0" w:sz="7" w:val="single"/>
              <w:right w:color="e69138" w:space="0" w:sz="7" w:val="single"/>
            </w:tcBorders>
            <w:shd w:fill="auto" w:val="clear"/>
            <w:tcMar>
              <w:top w:w="0.0" w:type="dxa"/>
              <w:left w:w="40.0" w:type="dxa"/>
              <w:bottom w:w="0.0" w:type="dxa"/>
              <w:right w:w="40.0" w:type="dxa"/>
            </w:tcMar>
            <w:vAlign w:val="center"/>
          </w:tcPr>
          <w:p w:rsidR="00000000" w:rsidDel="00000000" w:rsidP="00000000" w:rsidRDefault="00000000" w:rsidRPr="00000000" w14:paraId="000001E4">
            <w:pPr>
              <w:widowControl w:val="0"/>
              <w:spacing w:line="276" w:lineRule="auto"/>
              <w:jc w:val="left"/>
              <w:rPr>
                <w:rFonts w:ascii="Arial" w:cs="Arial" w:eastAsia="Arial" w:hAnsi="Arial"/>
                <w:sz w:val="20"/>
                <w:szCs w:val="20"/>
              </w:rPr>
            </w:pPr>
            <w:r w:rsidDel="00000000" w:rsidR="00000000" w:rsidRPr="00000000">
              <w:rPr>
                <w:sz w:val="20"/>
                <w:szCs w:val="20"/>
                <w:rtl w:val="0"/>
              </w:rPr>
              <w:t xml:space="preserve">Teslinim koracima</w:t>
            </w:r>
            <w:r w:rsidDel="00000000" w:rsidR="00000000" w:rsidRPr="00000000">
              <w:rPr>
                <w:rtl w:val="0"/>
              </w:rPr>
            </w:r>
          </w:p>
        </w:tc>
        <w:tc>
          <w:tcPr>
            <w:tcBorders>
              <w:top w:color="e69138" w:space="0" w:sz="7" w:val="single"/>
              <w:left w:color="e69138" w:space="0" w:sz="7" w:val="single"/>
              <w:bottom w:color="e69138" w:space="0" w:sz="7" w:val="single"/>
              <w:right w:color="e69138" w:space="0" w:sz="7" w:val="single"/>
            </w:tcBorders>
            <w:shd w:fill="auto" w:val="clear"/>
            <w:tcMar>
              <w:top w:w="0.0" w:type="dxa"/>
              <w:left w:w="40.0" w:type="dxa"/>
              <w:bottom w:w="0.0" w:type="dxa"/>
              <w:right w:w="40.0" w:type="dxa"/>
            </w:tcMar>
            <w:vAlign w:val="center"/>
          </w:tcPr>
          <w:p w:rsidR="00000000" w:rsidDel="00000000" w:rsidP="00000000" w:rsidRDefault="00000000" w:rsidRPr="00000000" w14:paraId="000001E5">
            <w:pPr>
              <w:widowControl w:val="0"/>
              <w:spacing w:line="276" w:lineRule="auto"/>
              <w:jc w:val="left"/>
              <w:rPr>
                <w:rFonts w:ascii="Arial" w:cs="Arial" w:eastAsia="Arial" w:hAnsi="Arial"/>
                <w:sz w:val="20"/>
                <w:szCs w:val="20"/>
              </w:rPr>
            </w:pPr>
            <w:r w:rsidDel="00000000" w:rsidR="00000000" w:rsidRPr="00000000">
              <w:rPr>
                <w:sz w:val="20"/>
                <w:szCs w:val="20"/>
                <w:rtl w:val="0"/>
              </w:rPr>
              <w:t xml:space="preserve">Grad Gospić</w:t>
            </w:r>
            <w:r w:rsidDel="00000000" w:rsidR="00000000" w:rsidRPr="00000000">
              <w:rPr>
                <w:rtl w:val="0"/>
              </w:rPr>
            </w:r>
          </w:p>
        </w:tc>
      </w:tr>
      <w:tr>
        <w:trPr>
          <w:cantSplit w:val="0"/>
          <w:trHeight w:val="435" w:hRule="atLeast"/>
          <w:tblHeader w:val="0"/>
        </w:trPr>
        <w:tc>
          <w:tcPr>
            <w:tcBorders>
              <w:top w:color="e69138" w:space="0" w:sz="7" w:val="single"/>
              <w:left w:color="e69138" w:space="0" w:sz="7" w:val="single"/>
              <w:bottom w:color="e69138" w:space="0" w:sz="7" w:val="single"/>
              <w:right w:color="e69138" w:space="0" w:sz="7" w:val="single"/>
            </w:tcBorders>
            <w:shd w:fill="f4cccc" w:val="clear"/>
            <w:tcMar>
              <w:top w:w="0.0" w:type="dxa"/>
              <w:left w:w="40.0" w:type="dxa"/>
              <w:bottom w:w="0.0" w:type="dxa"/>
              <w:right w:w="40.0" w:type="dxa"/>
            </w:tcMar>
            <w:vAlign w:val="center"/>
          </w:tcPr>
          <w:p w:rsidR="00000000" w:rsidDel="00000000" w:rsidP="00000000" w:rsidRDefault="00000000" w:rsidRPr="00000000" w14:paraId="000001E6">
            <w:pPr>
              <w:widowControl w:val="0"/>
              <w:spacing w:line="276" w:lineRule="auto"/>
              <w:jc w:val="center"/>
              <w:rPr>
                <w:rFonts w:ascii="Arial" w:cs="Arial" w:eastAsia="Arial" w:hAnsi="Arial"/>
                <w:sz w:val="20"/>
                <w:szCs w:val="20"/>
              </w:rPr>
            </w:pPr>
            <w:r w:rsidDel="00000000" w:rsidR="00000000" w:rsidRPr="00000000">
              <w:rPr>
                <w:sz w:val="20"/>
                <w:szCs w:val="20"/>
                <w:rtl w:val="0"/>
              </w:rPr>
              <w:t xml:space="preserve">2.1.2.2.</w:t>
            </w:r>
            <w:r w:rsidDel="00000000" w:rsidR="00000000" w:rsidRPr="00000000">
              <w:rPr>
                <w:rtl w:val="0"/>
              </w:rPr>
            </w:r>
          </w:p>
        </w:tc>
        <w:tc>
          <w:tcPr>
            <w:tcBorders>
              <w:top w:color="e69138" w:space="0" w:sz="7" w:val="single"/>
              <w:left w:color="e69138" w:space="0" w:sz="7" w:val="single"/>
              <w:bottom w:color="e69138" w:space="0" w:sz="7" w:val="single"/>
              <w:right w:color="e69138" w:space="0" w:sz="7" w:val="single"/>
            </w:tcBorders>
            <w:shd w:fill="auto" w:val="clear"/>
            <w:tcMar>
              <w:top w:w="0.0" w:type="dxa"/>
              <w:left w:w="40.0" w:type="dxa"/>
              <w:bottom w:w="0.0" w:type="dxa"/>
              <w:right w:w="40.0" w:type="dxa"/>
            </w:tcMar>
            <w:vAlign w:val="center"/>
          </w:tcPr>
          <w:p w:rsidR="00000000" w:rsidDel="00000000" w:rsidP="00000000" w:rsidRDefault="00000000" w:rsidRPr="00000000" w14:paraId="000001E7">
            <w:pPr>
              <w:widowControl w:val="0"/>
              <w:spacing w:line="276" w:lineRule="auto"/>
              <w:jc w:val="left"/>
              <w:rPr>
                <w:rFonts w:ascii="Arial" w:cs="Arial" w:eastAsia="Arial" w:hAnsi="Arial"/>
                <w:sz w:val="20"/>
                <w:szCs w:val="20"/>
              </w:rPr>
            </w:pPr>
            <w:r w:rsidDel="00000000" w:rsidR="00000000" w:rsidRPr="00000000">
              <w:rPr>
                <w:sz w:val="20"/>
                <w:szCs w:val="20"/>
                <w:rtl w:val="0"/>
              </w:rPr>
              <w:t xml:space="preserve">Interpretacijski centar Krbavska bitka</w:t>
            </w:r>
            <w:r w:rsidDel="00000000" w:rsidR="00000000" w:rsidRPr="00000000">
              <w:rPr>
                <w:rtl w:val="0"/>
              </w:rPr>
            </w:r>
          </w:p>
        </w:tc>
        <w:tc>
          <w:tcPr>
            <w:tcBorders>
              <w:top w:color="e69138" w:space="0" w:sz="7" w:val="single"/>
              <w:left w:color="e69138" w:space="0" w:sz="7" w:val="single"/>
              <w:bottom w:color="e69138" w:space="0" w:sz="7" w:val="single"/>
              <w:right w:color="e69138" w:space="0" w:sz="7" w:val="single"/>
            </w:tcBorders>
            <w:shd w:fill="auto" w:val="clear"/>
            <w:tcMar>
              <w:top w:w="0.0" w:type="dxa"/>
              <w:left w:w="40.0" w:type="dxa"/>
              <w:bottom w:w="0.0" w:type="dxa"/>
              <w:right w:w="40.0" w:type="dxa"/>
            </w:tcMar>
            <w:vAlign w:val="center"/>
          </w:tcPr>
          <w:p w:rsidR="00000000" w:rsidDel="00000000" w:rsidP="00000000" w:rsidRDefault="00000000" w:rsidRPr="00000000" w14:paraId="000001E8">
            <w:pPr>
              <w:widowControl w:val="0"/>
              <w:spacing w:line="276" w:lineRule="auto"/>
              <w:jc w:val="left"/>
              <w:rPr>
                <w:rFonts w:ascii="Arial" w:cs="Arial" w:eastAsia="Arial" w:hAnsi="Arial"/>
                <w:sz w:val="20"/>
                <w:szCs w:val="20"/>
              </w:rPr>
            </w:pPr>
            <w:r w:rsidDel="00000000" w:rsidR="00000000" w:rsidRPr="00000000">
              <w:rPr>
                <w:sz w:val="20"/>
                <w:szCs w:val="20"/>
                <w:rtl w:val="0"/>
              </w:rPr>
              <w:t xml:space="preserve">Općina Udbina</w:t>
            </w:r>
            <w:r w:rsidDel="00000000" w:rsidR="00000000" w:rsidRPr="00000000">
              <w:rPr>
                <w:rtl w:val="0"/>
              </w:rPr>
            </w:r>
          </w:p>
        </w:tc>
      </w:tr>
      <w:tr>
        <w:trPr>
          <w:cantSplit w:val="0"/>
          <w:trHeight w:val="435" w:hRule="atLeast"/>
          <w:tblHeader w:val="0"/>
        </w:trPr>
        <w:tc>
          <w:tcPr>
            <w:tcBorders>
              <w:top w:color="e69138" w:space="0" w:sz="7" w:val="single"/>
              <w:left w:color="e69138" w:space="0" w:sz="7" w:val="single"/>
              <w:bottom w:color="e69138" w:space="0" w:sz="7" w:val="single"/>
              <w:right w:color="e69138" w:space="0" w:sz="7" w:val="single"/>
            </w:tcBorders>
            <w:shd w:fill="f4cccc" w:val="clear"/>
            <w:tcMar>
              <w:top w:w="0.0" w:type="dxa"/>
              <w:left w:w="40.0" w:type="dxa"/>
              <w:bottom w:w="0.0" w:type="dxa"/>
              <w:right w:w="40.0" w:type="dxa"/>
            </w:tcMar>
            <w:vAlign w:val="center"/>
          </w:tcPr>
          <w:p w:rsidR="00000000" w:rsidDel="00000000" w:rsidP="00000000" w:rsidRDefault="00000000" w:rsidRPr="00000000" w14:paraId="000001E9">
            <w:pPr>
              <w:widowControl w:val="0"/>
              <w:spacing w:line="276" w:lineRule="auto"/>
              <w:jc w:val="center"/>
              <w:rPr>
                <w:rFonts w:ascii="Arial" w:cs="Arial" w:eastAsia="Arial" w:hAnsi="Arial"/>
                <w:sz w:val="20"/>
                <w:szCs w:val="20"/>
              </w:rPr>
            </w:pPr>
            <w:r w:rsidDel="00000000" w:rsidR="00000000" w:rsidRPr="00000000">
              <w:rPr>
                <w:sz w:val="20"/>
                <w:szCs w:val="20"/>
                <w:rtl w:val="0"/>
              </w:rPr>
              <w:t xml:space="preserve">2.1.2.4.</w:t>
            </w:r>
            <w:r w:rsidDel="00000000" w:rsidR="00000000" w:rsidRPr="00000000">
              <w:rPr>
                <w:rtl w:val="0"/>
              </w:rPr>
            </w:r>
          </w:p>
        </w:tc>
        <w:tc>
          <w:tcPr>
            <w:tcBorders>
              <w:top w:color="e69138" w:space="0" w:sz="7" w:val="single"/>
              <w:left w:color="e69138" w:space="0" w:sz="7" w:val="single"/>
              <w:bottom w:color="e69138" w:space="0" w:sz="7" w:val="single"/>
              <w:right w:color="e69138" w:space="0" w:sz="7" w:val="single"/>
            </w:tcBorders>
            <w:shd w:fill="auto" w:val="clear"/>
            <w:tcMar>
              <w:top w:w="0.0" w:type="dxa"/>
              <w:left w:w="40.0" w:type="dxa"/>
              <w:bottom w:w="0.0" w:type="dxa"/>
              <w:right w:w="40.0" w:type="dxa"/>
            </w:tcMar>
            <w:vAlign w:val="center"/>
          </w:tcPr>
          <w:p w:rsidR="00000000" w:rsidDel="00000000" w:rsidP="00000000" w:rsidRDefault="00000000" w:rsidRPr="00000000" w14:paraId="000001EA">
            <w:pPr>
              <w:widowControl w:val="0"/>
              <w:spacing w:line="276" w:lineRule="auto"/>
              <w:jc w:val="left"/>
              <w:rPr>
                <w:rFonts w:ascii="Arial" w:cs="Arial" w:eastAsia="Arial" w:hAnsi="Arial"/>
                <w:sz w:val="20"/>
                <w:szCs w:val="20"/>
              </w:rPr>
            </w:pPr>
            <w:r w:rsidDel="00000000" w:rsidR="00000000" w:rsidRPr="00000000">
              <w:rPr>
                <w:sz w:val="20"/>
                <w:szCs w:val="20"/>
                <w:rtl w:val="0"/>
              </w:rPr>
              <w:t xml:space="preserve">Edukativno-zabavni park Nikola Tesla</w:t>
            </w:r>
            <w:r w:rsidDel="00000000" w:rsidR="00000000" w:rsidRPr="00000000">
              <w:rPr>
                <w:rtl w:val="0"/>
              </w:rPr>
            </w:r>
          </w:p>
        </w:tc>
        <w:tc>
          <w:tcPr>
            <w:tcBorders>
              <w:top w:color="e69138" w:space="0" w:sz="7" w:val="single"/>
              <w:left w:color="e69138" w:space="0" w:sz="7" w:val="single"/>
              <w:bottom w:color="e69138" w:space="0" w:sz="7" w:val="single"/>
              <w:right w:color="e69138" w:space="0" w:sz="7" w:val="single"/>
            </w:tcBorders>
            <w:shd w:fill="auto" w:val="clear"/>
            <w:tcMar>
              <w:top w:w="0.0" w:type="dxa"/>
              <w:left w:w="40.0" w:type="dxa"/>
              <w:bottom w:w="0.0" w:type="dxa"/>
              <w:right w:w="40.0" w:type="dxa"/>
            </w:tcMar>
            <w:vAlign w:val="center"/>
          </w:tcPr>
          <w:p w:rsidR="00000000" w:rsidDel="00000000" w:rsidP="00000000" w:rsidRDefault="00000000" w:rsidRPr="00000000" w14:paraId="000001EB">
            <w:pPr>
              <w:widowControl w:val="0"/>
              <w:spacing w:line="276" w:lineRule="auto"/>
              <w:jc w:val="left"/>
              <w:rPr>
                <w:rFonts w:ascii="Arial" w:cs="Arial" w:eastAsia="Arial" w:hAnsi="Arial"/>
                <w:sz w:val="20"/>
                <w:szCs w:val="20"/>
              </w:rPr>
            </w:pPr>
            <w:r w:rsidDel="00000000" w:rsidR="00000000" w:rsidRPr="00000000">
              <w:rPr>
                <w:sz w:val="20"/>
                <w:szCs w:val="20"/>
                <w:rtl w:val="0"/>
              </w:rPr>
              <w:t xml:space="preserve">Grad Gospić</w:t>
            </w:r>
            <w:r w:rsidDel="00000000" w:rsidR="00000000" w:rsidRPr="00000000">
              <w:rPr>
                <w:rtl w:val="0"/>
              </w:rPr>
            </w:r>
          </w:p>
        </w:tc>
      </w:tr>
      <w:tr>
        <w:trPr>
          <w:cantSplit w:val="0"/>
          <w:trHeight w:val="510" w:hRule="atLeast"/>
          <w:tblHeader w:val="0"/>
        </w:trPr>
        <w:tc>
          <w:tcPr>
            <w:tcBorders>
              <w:top w:color="e69138" w:space="0" w:sz="7" w:val="single"/>
              <w:left w:color="e69138" w:space="0" w:sz="7" w:val="single"/>
              <w:bottom w:color="e69138" w:space="0" w:sz="7" w:val="single"/>
              <w:right w:color="e69138" w:space="0" w:sz="7" w:val="single"/>
            </w:tcBorders>
            <w:shd w:fill="f4cccc" w:val="clear"/>
            <w:tcMar>
              <w:top w:w="0.0" w:type="dxa"/>
              <w:left w:w="40.0" w:type="dxa"/>
              <w:bottom w:w="0.0" w:type="dxa"/>
              <w:right w:w="40.0" w:type="dxa"/>
            </w:tcMar>
            <w:vAlign w:val="center"/>
          </w:tcPr>
          <w:p w:rsidR="00000000" w:rsidDel="00000000" w:rsidP="00000000" w:rsidRDefault="00000000" w:rsidRPr="00000000" w14:paraId="000001EC">
            <w:pPr>
              <w:widowControl w:val="0"/>
              <w:spacing w:line="276" w:lineRule="auto"/>
              <w:jc w:val="center"/>
              <w:rPr>
                <w:rFonts w:ascii="Arial" w:cs="Arial" w:eastAsia="Arial" w:hAnsi="Arial"/>
                <w:sz w:val="20"/>
                <w:szCs w:val="20"/>
              </w:rPr>
            </w:pPr>
            <w:r w:rsidDel="00000000" w:rsidR="00000000" w:rsidRPr="00000000">
              <w:rPr>
                <w:sz w:val="20"/>
                <w:szCs w:val="20"/>
                <w:rtl w:val="0"/>
              </w:rPr>
              <w:t xml:space="preserve">2.1.2.6.</w:t>
            </w:r>
            <w:r w:rsidDel="00000000" w:rsidR="00000000" w:rsidRPr="00000000">
              <w:rPr>
                <w:rtl w:val="0"/>
              </w:rPr>
            </w:r>
          </w:p>
        </w:tc>
        <w:tc>
          <w:tcPr>
            <w:tcBorders>
              <w:top w:color="e69138" w:space="0" w:sz="7" w:val="single"/>
              <w:left w:color="e69138" w:space="0" w:sz="7" w:val="single"/>
              <w:bottom w:color="e69138" w:space="0" w:sz="7" w:val="single"/>
              <w:right w:color="e69138" w:space="0" w:sz="7" w:val="single"/>
            </w:tcBorders>
            <w:shd w:fill="auto" w:val="clear"/>
            <w:tcMar>
              <w:top w:w="0.0" w:type="dxa"/>
              <w:left w:w="40.0" w:type="dxa"/>
              <w:bottom w:w="0.0" w:type="dxa"/>
              <w:right w:w="40.0" w:type="dxa"/>
            </w:tcMar>
            <w:vAlign w:val="center"/>
          </w:tcPr>
          <w:p w:rsidR="00000000" w:rsidDel="00000000" w:rsidP="00000000" w:rsidRDefault="00000000" w:rsidRPr="00000000" w14:paraId="000001ED">
            <w:pPr>
              <w:widowControl w:val="0"/>
              <w:spacing w:line="276" w:lineRule="auto"/>
              <w:jc w:val="left"/>
              <w:rPr>
                <w:rFonts w:ascii="Arial" w:cs="Arial" w:eastAsia="Arial" w:hAnsi="Arial"/>
                <w:sz w:val="20"/>
                <w:szCs w:val="20"/>
              </w:rPr>
            </w:pPr>
            <w:r w:rsidDel="00000000" w:rsidR="00000000" w:rsidRPr="00000000">
              <w:rPr>
                <w:sz w:val="20"/>
                <w:szCs w:val="20"/>
                <w:rtl w:val="0"/>
              </w:rPr>
              <w:t xml:space="preserve">Rekonstrukcija i dogradnja Muzeja Like u Gospiću</w:t>
            </w:r>
            <w:r w:rsidDel="00000000" w:rsidR="00000000" w:rsidRPr="00000000">
              <w:rPr>
                <w:rtl w:val="0"/>
              </w:rPr>
            </w:r>
          </w:p>
        </w:tc>
        <w:tc>
          <w:tcPr>
            <w:tcBorders>
              <w:top w:color="e69138" w:space="0" w:sz="7" w:val="single"/>
              <w:left w:color="e69138" w:space="0" w:sz="7" w:val="single"/>
              <w:bottom w:color="e69138" w:space="0" w:sz="7" w:val="single"/>
              <w:right w:color="e69138" w:space="0" w:sz="7" w:val="single"/>
            </w:tcBorders>
            <w:shd w:fill="auto" w:val="clear"/>
            <w:tcMar>
              <w:top w:w="0.0" w:type="dxa"/>
              <w:left w:w="40.0" w:type="dxa"/>
              <w:bottom w:w="0.0" w:type="dxa"/>
              <w:right w:w="40.0" w:type="dxa"/>
            </w:tcMar>
            <w:vAlign w:val="center"/>
          </w:tcPr>
          <w:p w:rsidR="00000000" w:rsidDel="00000000" w:rsidP="00000000" w:rsidRDefault="00000000" w:rsidRPr="00000000" w14:paraId="000001EE">
            <w:pPr>
              <w:widowControl w:val="0"/>
              <w:spacing w:line="276" w:lineRule="auto"/>
              <w:jc w:val="left"/>
              <w:rPr>
                <w:rFonts w:ascii="Arial" w:cs="Arial" w:eastAsia="Arial" w:hAnsi="Arial"/>
                <w:sz w:val="20"/>
                <w:szCs w:val="20"/>
              </w:rPr>
            </w:pPr>
            <w:r w:rsidDel="00000000" w:rsidR="00000000" w:rsidRPr="00000000">
              <w:rPr>
                <w:sz w:val="20"/>
                <w:szCs w:val="20"/>
                <w:rtl w:val="0"/>
              </w:rPr>
              <w:t xml:space="preserve">Muzej Like Gospić</w:t>
            </w:r>
            <w:r w:rsidDel="00000000" w:rsidR="00000000" w:rsidRPr="00000000">
              <w:rPr>
                <w:rtl w:val="0"/>
              </w:rPr>
            </w:r>
          </w:p>
        </w:tc>
      </w:tr>
      <w:tr>
        <w:trPr>
          <w:cantSplit w:val="0"/>
          <w:trHeight w:val="435" w:hRule="atLeast"/>
          <w:tblHeader w:val="0"/>
        </w:trPr>
        <w:tc>
          <w:tcPr>
            <w:tcBorders>
              <w:top w:color="e69138" w:space="0" w:sz="7" w:val="single"/>
              <w:left w:color="e69138" w:space="0" w:sz="7" w:val="single"/>
              <w:bottom w:color="e69138" w:space="0" w:sz="7" w:val="single"/>
              <w:right w:color="e69138" w:space="0" w:sz="7" w:val="single"/>
            </w:tcBorders>
            <w:shd w:fill="f4cccc" w:val="clear"/>
            <w:tcMar>
              <w:top w:w="0.0" w:type="dxa"/>
              <w:left w:w="40.0" w:type="dxa"/>
              <w:bottom w:w="0.0" w:type="dxa"/>
              <w:right w:w="40.0" w:type="dxa"/>
            </w:tcMar>
            <w:vAlign w:val="center"/>
          </w:tcPr>
          <w:p w:rsidR="00000000" w:rsidDel="00000000" w:rsidP="00000000" w:rsidRDefault="00000000" w:rsidRPr="00000000" w14:paraId="000001EF">
            <w:pPr>
              <w:widowControl w:val="0"/>
              <w:spacing w:line="276" w:lineRule="auto"/>
              <w:jc w:val="center"/>
              <w:rPr>
                <w:rFonts w:ascii="Arial" w:cs="Arial" w:eastAsia="Arial" w:hAnsi="Arial"/>
                <w:sz w:val="20"/>
                <w:szCs w:val="20"/>
              </w:rPr>
            </w:pPr>
            <w:r w:rsidDel="00000000" w:rsidR="00000000" w:rsidRPr="00000000">
              <w:rPr>
                <w:sz w:val="20"/>
                <w:szCs w:val="20"/>
                <w:rtl w:val="0"/>
              </w:rPr>
              <w:t xml:space="preserve">3.1.1.5.</w:t>
            </w:r>
            <w:r w:rsidDel="00000000" w:rsidR="00000000" w:rsidRPr="00000000">
              <w:rPr>
                <w:rtl w:val="0"/>
              </w:rPr>
            </w:r>
          </w:p>
        </w:tc>
        <w:tc>
          <w:tcPr>
            <w:tcBorders>
              <w:top w:color="e69138" w:space="0" w:sz="7" w:val="single"/>
              <w:left w:color="e69138" w:space="0" w:sz="7" w:val="single"/>
              <w:bottom w:color="e69138" w:space="0" w:sz="7" w:val="single"/>
              <w:right w:color="e69138" w:space="0" w:sz="7" w:val="single"/>
            </w:tcBorders>
            <w:shd w:fill="auto" w:val="clear"/>
            <w:tcMar>
              <w:top w:w="0.0" w:type="dxa"/>
              <w:left w:w="40.0" w:type="dxa"/>
              <w:bottom w:w="0.0" w:type="dxa"/>
              <w:right w:w="40.0" w:type="dxa"/>
            </w:tcMar>
            <w:vAlign w:val="center"/>
          </w:tcPr>
          <w:p w:rsidR="00000000" w:rsidDel="00000000" w:rsidP="00000000" w:rsidRDefault="00000000" w:rsidRPr="00000000" w14:paraId="000001F0">
            <w:pPr>
              <w:widowControl w:val="0"/>
              <w:spacing w:line="276" w:lineRule="auto"/>
              <w:jc w:val="left"/>
              <w:rPr>
                <w:rFonts w:ascii="Arial" w:cs="Arial" w:eastAsia="Arial" w:hAnsi="Arial"/>
                <w:sz w:val="20"/>
                <w:szCs w:val="20"/>
              </w:rPr>
            </w:pPr>
            <w:r w:rsidDel="00000000" w:rsidR="00000000" w:rsidRPr="00000000">
              <w:rPr>
                <w:sz w:val="20"/>
                <w:szCs w:val="20"/>
                <w:rtl w:val="0"/>
              </w:rPr>
              <w:t xml:space="preserve">Uspostava prijevoza unutar urbanog područja</w:t>
            </w:r>
            <w:r w:rsidDel="00000000" w:rsidR="00000000" w:rsidRPr="00000000">
              <w:rPr>
                <w:rtl w:val="0"/>
              </w:rPr>
            </w:r>
          </w:p>
        </w:tc>
        <w:tc>
          <w:tcPr>
            <w:tcBorders>
              <w:top w:color="e69138" w:space="0" w:sz="7" w:val="single"/>
              <w:left w:color="e69138" w:space="0" w:sz="7" w:val="single"/>
              <w:bottom w:color="e69138" w:space="0" w:sz="7" w:val="single"/>
              <w:right w:color="e69138" w:space="0" w:sz="7" w:val="single"/>
            </w:tcBorders>
            <w:shd w:fill="auto" w:val="clear"/>
            <w:tcMar>
              <w:top w:w="0.0" w:type="dxa"/>
              <w:left w:w="40.0" w:type="dxa"/>
              <w:bottom w:w="0.0" w:type="dxa"/>
              <w:right w:w="40.0" w:type="dxa"/>
            </w:tcMar>
            <w:vAlign w:val="center"/>
          </w:tcPr>
          <w:p w:rsidR="00000000" w:rsidDel="00000000" w:rsidP="00000000" w:rsidRDefault="00000000" w:rsidRPr="00000000" w14:paraId="000001F1">
            <w:pPr>
              <w:widowControl w:val="0"/>
              <w:spacing w:line="276" w:lineRule="auto"/>
              <w:jc w:val="left"/>
              <w:rPr>
                <w:rFonts w:ascii="Arial" w:cs="Arial" w:eastAsia="Arial" w:hAnsi="Arial"/>
                <w:sz w:val="20"/>
                <w:szCs w:val="20"/>
              </w:rPr>
            </w:pPr>
            <w:r w:rsidDel="00000000" w:rsidR="00000000" w:rsidRPr="00000000">
              <w:rPr>
                <w:sz w:val="20"/>
                <w:szCs w:val="20"/>
                <w:rtl w:val="0"/>
              </w:rPr>
              <w:t xml:space="preserve">Grad Gospić</w:t>
            </w:r>
            <w:r w:rsidDel="00000000" w:rsidR="00000000" w:rsidRPr="00000000">
              <w:rPr>
                <w:rtl w:val="0"/>
              </w:rPr>
            </w:r>
          </w:p>
        </w:tc>
      </w:tr>
    </w:tbl>
    <w:p w:rsidR="00000000" w:rsidDel="00000000" w:rsidP="00000000" w:rsidRDefault="00000000" w:rsidRPr="00000000" w14:paraId="000001F2">
      <w:pPr>
        <w:rPr/>
      </w:pPr>
      <w:r w:rsidDel="00000000" w:rsidR="00000000" w:rsidRPr="00000000">
        <w:rPr>
          <w:rtl w:val="0"/>
        </w:rPr>
      </w:r>
    </w:p>
    <w:p w:rsidR="00000000" w:rsidDel="00000000" w:rsidP="00000000" w:rsidRDefault="00000000" w:rsidRPr="00000000" w14:paraId="000001F3">
      <w:pPr>
        <w:rPr/>
      </w:pPr>
      <w:r w:rsidDel="00000000" w:rsidR="00000000" w:rsidRPr="00000000">
        <w:rPr>
          <w:rtl w:val="0"/>
        </w:rPr>
      </w:r>
    </w:p>
    <w:p w:rsidR="00000000" w:rsidDel="00000000" w:rsidP="00000000" w:rsidRDefault="00000000" w:rsidRPr="00000000" w14:paraId="000001F4">
      <w:pPr>
        <w:rPr/>
      </w:pPr>
      <w:r w:rsidDel="00000000" w:rsidR="00000000" w:rsidRPr="00000000">
        <w:rPr>
          <w:rtl w:val="0"/>
        </w:rPr>
      </w:r>
    </w:p>
    <w:p w:rsidR="00000000" w:rsidDel="00000000" w:rsidP="00000000" w:rsidRDefault="00000000" w:rsidRPr="00000000" w14:paraId="000001F5">
      <w:pPr>
        <w:rPr/>
      </w:pPr>
      <w:r w:rsidDel="00000000" w:rsidR="00000000" w:rsidRPr="00000000">
        <w:rPr>
          <w:rtl w:val="0"/>
        </w:rPr>
        <w:t xml:space="preserve">Projektom</w:t>
      </w:r>
      <w:r w:rsidDel="00000000" w:rsidR="00000000" w:rsidRPr="00000000">
        <w:rPr>
          <w:rtl w:val="0"/>
        </w:rPr>
        <w:t xml:space="preserve"> </w:t>
      </w:r>
      <w:r w:rsidDel="00000000" w:rsidR="00000000" w:rsidRPr="00000000">
        <w:rPr>
          <w:b w:val="1"/>
          <w:i w:val="1"/>
          <w:rtl w:val="0"/>
        </w:rPr>
        <w:t xml:space="preserve">Rekonstrukcija i opremanje unutarnjih dijelova KIC-a Lički Osik u Gospiću </w:t>
      </w:r>
      <w:r w:rsidDel="00000000" w:rsidR="00000000" w:rsidRPr="00000000">
        <w:rPr>
          <w:rtl w:val="0"/>
        </w:rPr>
        <w:t xml:space="preserve">osigurat će se prostor za rad udruga civilnog društva te će se unaprijediti kvaliteta sadržaja za organizaciju, razvijanje i unapređivanje svih oblika kulturnog i umjetničkog stvaralaštva što će rezultirati i povećanom kvalitetom i raznovrsnijim mogućnostima provođenja slobodnog vremena lokalnog stanovništva. Također, projektom će se osigurati smještaj i rad Samostalne narodne knjižnice Gospić. Projekt odgovara specifičnom cilju </w:t>
      </w:r>
      <w:r w:rsidDel="00000000" w:rsidR="00000000" w:rsidRPr="00000000">
        <w:rPr>
          <w:i w:val="1"/>
          <w:color w:val="e69138"/>
          <w:rtl w:val="0"/>
        </w:rPr>
        <w:t xml:space="preserve">RSO 5.1. Integriranog teritorijalnog programa - Poticanje integriranog i uključivog društvenog i gospodarskog razvoja, razvoja u području okoliša, kulture, prirodne baštine, održivog turizma i sigurnosti u urbanim područjima</w:t>
      </w:r>
      <w:r w:rsidDel="00000000" w:rsidR="00000000" w:rsidRPr="00000000">
        <w:rPr>
          <w:rtl w:val="0"/>
        </w:rPr>
        <w:t xml:space="preserve"> s obzirom na to da podrazumijeva očuvanje, obnovu i prezentaciju kulturne ustanove za kulturne i društvene namjene kao i posebnom cilju </w:t>
      </w:r>
      <w:r w:rsidDel="00000000" w:rsidR="00000000" w:rsidRPr="00000000">
        <w:rPr>
          <w:i w:val="1"/>
          <w:color w:val="e69138"/>
          <w:rtl w:val="0"/>
        </w:rPr>
        <w:t xml:space="preserve">1.3. SRUP-a -  Područje kvalitetnog i sveobuhvatnog društvenog sadržaja i usluga</w:t>
      </w:r>
      <w:r w:rsidDel="00000000" w:rsidR="00000000" w:rsidRPr="00000000">
        <w:rPr>
          <w:rtl w:val="0"/>
        </w:rPr>
        <w:t xml:space="preserve">.</w:t>
      </w:r>
    </w:p>
    <w:p w:rsidR="00000000" w:rsidDel="00000000" w:rsidP="00000000" w:rsidRDefault="00000000" w:rsidRPr="00000000" w14:paraId="000001F6">
      <w:pPr>
        <w:rPr/>
      </w:pPr>
      <w:r w:rsidDel="00000000" w:rsidR="00000000" w:rsidRPr="00000000">
        <w:rPr>
          <w:rtl w:val="0"/>
        </w:rPr>
      </w:r>
    </w:p>
    <w:p w:rsidR="00000000" w:rsidDel="00000000" w:rsidP="00000000" w:rsidRDefault="00000000" w:rsidRPr="00000000" w14:paraId="000001F7">
      <w:pPr>
        <w:rPr/>
      </w:pPr>
      <w:r w:rsidDel="00000000" w:rsidR="00000000" w:rsidRPr="00000000">
        <w:rPr>
          <w:rtl w:val="0"/>
        </w:rPr>
        <w:t xml:space="preserve">Projektom izgradnje </w:t>
      </w:r>
      <w:r w:rsidDel="00000000" w:rsidR="00000000" w:rsidRPr="00000000">
        <w:rPr>
          <w:b w:val="1"/>
          <w:i w:val="1"/>
          <w:rtl w:val="0"/>
        </w:rPr>
        <w:t xml:space="preserve">Sportske dvorane u Perušiću </w:t>
      </w:r>
      <w:r w:rsidDel="00000000" w:rsidR="00000000" w:rsidRPr="00000000">
        <w:rPr>
          <w:rtl w:val="0"/>
        </w:rPr>
        <w:t xml:space="preserve">osigurat će se adekvatan prostor za organizaciju i bavljenje sportskim aktivnostima sportskim klubovima, kao i za održavanje treninga što će direktno utjecati na unaprjeđenje kvalitete sadržaja i unapređenje kvalitete života stanovnika. Projekt odgovara specifičnom cilju </w:t>
      </w:r>
      <w:r w:rsidDel="00000000" w:rsidR="00000000" w:rsidRPr="00000000">
        <w:rPr>
          <w:i w:val="1"/>
          <w:color w:val="e69138"/>
          <w:rtl w:val="0"/>
        </w:rPr>
        <w:t xml:space="preserve">RSO 5.1. Integriranog teritorijalnog programa - Poticanje integriranog i uključivog društvenog i gospodarskog razvoja, razvoja u području okoliša, kulture, prirodne baštine, održivog turizma i sigurnosti u urbanim područjima</w:t>
      </w:r>
      <w:r w:rsidDel="00000000" w:rsidR="00000000" w:rsidRPr="00000000">
        <w:rPr>
          <w:rtl w:val="0"/>
        </w:rPr>
        <w:t xml:space="preserve"> s obzirom na to da podrazumijeva izgradnju nove infrastrukture u kojoj će se provoditi društveni sadržaji odgovara te posebnom cilju </w:t>
      </w:r>
      <w:r w:rsidDel="00000000" w:rsidR="00000000" w:rsidRPr="00000000">
        <w:rPr>
          <w:i w:val="1"/>
          <w:color w:val="e69138"/>
          <w:rtl w:val="0"/>
        </w:rPr>
        <w:t xml:space="preserve">1.3. SRUP-a - Područje kvalitetnog i sveobuhvatnog društvenog sadržaja i usluga</w:t>
      </w:r>
      <w:r w:rsidDel="00000000" w:rsidR="00000000" w:rsidRPr="00000000">
        <w:rPr>
          <w:rtl w:val="0"/>
        </w:rPr>
        <w:t xml:space="preserve">.</w:t>
      </w:r>
    </w:p>
    <w:p w:rsidR="00000000" w:rsidDel="00000000" w:rsidP="00000000" w:rsidRDefault="00000000" w:rsidRPr="00000000" w14:paraId="000001F8">
      <w:pPr>
        <w:rPr/>
      </w:pPr>
      <w:r w:rsidDel="00000000" w:rsidR="00000000" w:rsidRPr="00000000">
        <w:rPr>
          <w:rtl w:val="0"/>
        </w:rPr>
      </w:r>
    </w:p>
    <w:p w:rsidR="00000000" w:rsidDel="00000000" w:rsidP="00000000" w:rsidRDefault="00000000" w:rsidRPr="00000000" w14:paraId="000001F9">
      <w:pPr>
        <w:rPr/>
      </w:pPr>
      <w:r w:rsidDel="00000000" w:rsidR="00000000" w:rsidRPr="00000000">
        <w:rPr>
          <w:rtl w:val="0"/>
        </w:rPr>
        <w:t xml:space="preserve">Projektom </w:t>
      </w:r>
      <w:r w:rsidDel="00000000" w:rsidR="00000000" w:rsidRPr="00000000">
        <w:rPr>
          <w:b w:val="1"/>
          <w:i w:val="1"/>
          <w:rtl w:val="0"/>
        </w:rPr>
        <w:t xml:space="preserve">Interpretacijski centar prirodne/kulturne/povijesne baštine Perušić</w:t>
      </w:r>
      <w:r w:rsidDel="00000000" w:rsidR="00000000" w:rsidRPr="00000000">
        <w:rPr>
          <w:rtl w:val="0"/>
        </w:rPr>
        <w:t xml:space="preserve"> osigurat će se adekvatan prostor u kojem će u kojem će djelovati HKUD PERUŠIĆ, dječja glazbena škola, udruge civilnog društva, etno zbirka tradicijskih obrta i zanata, uključujući i Kosinjsku tiskaru, sakralnu baštinu i druge djelatnosti od javnog interesa što će direktno utjecati na unaprjeđenje kvalitete života stanovnika zbog čega odgovara specifičnom cilju </w:t>
      </w:r>
      <w:r w:rsidDel="00000000" w:rsidR="00000000" w:rsidRPr="00000000">
        <w:rPr>
          <w:i w:val="1"/>
          <w:color w:val="e69138"/>
          <w:rtl w:val="0"/>
        </w:rPr>
        <w:t xml:space="preserve">RSO 5.1. Integriranog teritorijalnog programa - Poticanje integriranog i uključivog društvenog i gospodarskog razvoja, razvoja u području okoliša, kulture, prirodne baštine, održivog turizma i sigurnosti u urbanim područjima</w:t>
      </w:r>
      <w:r w:rsidDel="00000000" w:rsidR="00000000" w:rsidRPr="00000000">
        <w:rPr>
          <w:rtl w:val="0"/>
        </w:rPr>
        <w:t xml:space="preserve"> </w:t>
      </w:r>
      <w:r w:rsidDel="00000000" w:rsidR="00000000" w:rsidRPr="00000000">
        <w:rPr>
          <w:rtl w:val="0"/>
        </w:rPr>
        <w:t xml:space="preserve">i posebnom cilju </w:t>
      </w:r>
      <w:r w:rsidDel="00000000" w:rsidR="00000000" w:rsidRPr="00000000">
        <w:rPr>
          <w:i w:val="1"/>
          <w:color w:val="e69138"/>
          <w:rtl w:val="0"/>
        </w:rPr>
        <w:t xml:space="preserve">1.3. SRUP-a - Područje kvalitetnog i sveobuhvatnog društvenog sadržaja i usluga</w:t>
      </w:r>
      <w:r w:rsidDel="00000000" w:rsidR="00000000" w:rsidRPr="00000000">
        <w:rPr>
          <w:rtl w:val="0"/>
        </w:rPr>
        <w:t xml:space="preserve">.</w:t>
      </w:r>
    </w:p>
    <w:p w:rsidR="00000000" w:rsidDel="00000000" w:rsidP="00000000" w:rsidRDefault="00000000" w:rsidRPr="00000000" w14:paraId="000001FA">
      <w:pPr>
        <w:rPr>
          <w:highlight w:val="yellow"/>
        </w:rPr>
      </w:pPr>
      <w:r w:rsidDel="00000000" w:rsidR="00000000" w:rsidRPr="00000000">
        <w:rPr>
          <w:rtl w:val="0"/>
        </w:rPr>
      </w:r>
    </w:p>
    <w:p w:rsidR="00000000" w:rsidDel="00000000" w:rsidP="00000000" w:rsidRDefault="00000000" w:rsidRPr="00000000" w14:paraId="000001FB">
      <w:pPr>
        <w:rPr/>
      </w:pPr>
      <w:r w:rsidDel="00000000" w:rsidR="00000000" w:rsidRPr="00000000">
        <w:rPr>
          <w:rtl w:val="0"/>
        </w:rPr>
        <w:t xml:space="preserve">Projekt </w:t>
      </w:r>
      <w:r w:rsidDel="00000000" w:rsidR="00000000" w:rsidRPr="00000000">
        <w:rPr>
          <w:b w:val="1"/>
          <w:i w:val="1"/>
          <w:rtl w:val="0"/>
        </w:rPr>
        <w:t xml:space="preserve">Teslinim koracima </w:t>
      </w:r>
      <w:r w:rsidDel="00000000" w:rsidR="00000000" w:rsidRPr="00000000">
        <w:rPr>
          <w:rtl w:val="0"/>
        </w:rPr>
        <w:t xml:space="preserve">čini kompozicija gradskih prostora u kojima se prezentira djetinjstvo Nikole Tesle: park Kolakovac kao Park svjetla; dio rijeke Novčice - Teslina turbina; u ulicama Mali Tesla i Ruta 3T te TeslaEscape. Projektom će se dodatno valorizirati spomen na jednog od najpoznatijih svjetskih izumitelja i ojačati vidljivost područja kao rodnoga kraja N. Tesle. Projekt odgovara specifičnom cilju </w:t>
      </w:r>
      <w:r w:rsidDel="00000000" w:rsidR="00000000" w:rsidRPr="00000000">
        <w:rPr>
          <w:i w:val="1"/>
          <w:color w:val="e69138"/>
          <w:rtl w:val="0"/>
        </w:rPr>
        <w:t xml:space="preserve">RSO 5.1. Integriranog teritorijalnog programa - Poticanje integriranog i uključivog društvenog i gospodarskog razvoja, razvoja u području okoliša, kulture, prirodne baštine, održivog turizma i sigurnosti u urbanim područjima</w:t>
      </w:r>
      <w:r w:rsidDel="00000000" w:rsidR="00000000" w:rsidRPr="00000000">
        <w:rPr>
          <w:rtl w:val="0"/>
        </w:rPr>
        <w:t xml:space="preserve"> s obzirom na to da podrazumijeva očuvanje, obnovu i prezentaciju kulturne baštine te odgovara posebnom cilju </w:t>
      </w:r>
      <w:r w:rsidDel="00000000" w:rsidR="00000000" w:rsidRPr="00000000">
        <w:rPr>
          <w:i w:val="1"/>
          <w:color w:val="e69138"/>
          <w:rtl w:val="0"/>
        </w:rPr>
        <w:t xml:space="preserve">1.3. SRUP-a - Područje kvalitetnog i sveobuhvatnog društvenog sadržaja i usluga</w:t>
      </w:r>
      <w:r w:rsidDel="00000000" w:rsidR="00000000" w:rsidRPr="00000000">
        <w:rPr>
          <w:rtl w:val="0"/>
        </w:rPr>
        <w:t xml:space="preserve">.</w:t>
      </w:r>
    </w:p>
    <w:p w:rsidR="00000000" w:rsidDel="00000000" w:rsidP="00000000" w:rsidRDefault="00000000" w:rsidRPr="00000000" w14:paraId="000001FC">
      <w:pPr>
        <w:rPr/>
      </w:pPr>
      <w:r w:rsidDel="00000000" w:rsidR="00000000" w:rsidRPr="00000000">
        <w:rPr>
          <w:rtl w:val="0"/>
        </w:rPr>
      </w:r>
    </w:p>
    <w:p w:rsidR="00000000" w:rsidDel="00000000" w:rsidP="00000000" w:rsidRDefault="00000000" w:rsidRPr="00000000" w14:paraId="000001FD">
      <w:pPr>
        <w:rPr/>
      </w:pPr>
      <w:r w:rsidDel="00000000" w:rsidR="00000000" w:rsidRPr="00000000">
        <w:rPr>
          <w:rtl w:val="0"/>
        </w:rPr>
        <w:t xml:space="preserve">Projekt </w:t>
      </w:r>
      <w:r w:rsidDel="00000000" w:rsidR="00000000" w:rsidRPr="00000000">
        <w:rPr>
          <w:b w:val="1"/>
          <w:i w:val="1"/>
          <w:rtl w:val="0"/>
        </w:rPr>
        <w:t xml:space="preserve">Interpretacijski centar Krbavska kuća</w:t>
      </w:r>
      <w:r w:rsidDel="00000000" w:rsidR="00000000" w:rsidRPr="00000000">
        <w:rPr>
          <w:rtl w:val="0"/>
        </w:rPr>
        <w:t xml:space="preserve"> predstavlja jedan od najznačajnijih interpretacijskih potencijala udbinske povijesti, turističke popularizacije lokaliteta i njegove prezentacije široj javnosti. Kako bi se postigli spomenuti ciljevi  izgradit će se infrastruktura koja bi imala turistički, kulturni i prezentacijski sadržaj unutar Krbavske kuće koji bi se odnosio na Krbavsku bitku s korištenjem visoko sofisticiranih alata multimedijske naravi. Projekt odgovara specifičnom cilju </w:t>
      </w:r>
      <w:r w:rsidDel="00000000" w:rsidR="00000000" w:rsidRPr="00000000">
        <w:rPr>
          <w:i w:val="1"/>
          <w:color w:val="e69138"/>
          <w:rtl w:val="0"/>
        </w:rPr>
        <w:t xml:space="preserve">RSO 5.1. Integriranog teritorijalnog programa - Poticanje integriranog i uključivog društvenog i gospodarskog razvoja, razvoja u području okoliša, kulture, prirodne baštine, održivog turizma i sigurnosti u urbanim područjima</w:t>
      </w:r>
      <w:r w:rsidDel="00000000" w:rsidR="00000000" w:rsidRPr="00000000">
        <w:rPr>
          <w:rtl w:val="0"/>
        </w:rPr>
        <w:t xml:space="preserve"> s obzirom na to da podrazumijeva prezentaciju materijalne kulturne baštine te posebnom cilju </w:t>
      </w:r>
      <w:r w:rsidDel="00000000" w:rsidR="00000000" w:rsidRPr="00000000">
        <w:rPr>
          <w:i w:val="1"/>
          <w:color w:val="e69138"/>
          <w:rtl w:val="0"/>
        </w:rPr>
        <w:t xml:space="preserve">1.3. SRUP-a - Područje kvalitetnog i sveobuhvatnog društvenog sadržaja i usluga</w:t>
      </w:r>
      <w:r w:rsidDel="00000000" w:rsidR="00000000" w:rsidRPr="00000000">
        <w:rPr>
          <w:rtl w:val="0"/>
        </w:rPr>
        <w:t xml:space="preserve">.</w:t>
      </w:r>
    </w:p>
    <w:p w:rsidR="00000000" w:rsidDel="00000000" w:rsidP="00000000" w:rsidRDefault="00000000" w:rsidRPr="00000000" w14:paraId="000001FE">
      <w:pPr>
        <w:rPr/>
      </w:pPr>
      <w:r w:rsidDel="00000000" w:rsidR="00000000" w:rsidRPr="00000000">
        <w:rPr>
          <w:rtl w:val="0"/>
        </w:rPr>
      </w:r>
    </w:p>
    <w:p w:rsidR="00000000" w:rsidDel="00000000" w:rsidP="00000000" w:rsidRDefault="00000000" w:rsidRPr="00000000" w14:paraId="000001FF">
      <w:pPr>
        <w:rPr/>
      </w:pPr>
      <w:r w:rsidDel="00000000" w:rsidR="00000000" w:rsidRPr="00000000">
        <w:rPr>
          <w:rtl w:val="0"/>
        </w:rPr>
        <w:t xml:space="preserve">Projekt </w:t>
      </w:r>
      <w:r w:rsidDel="00000000" w:rsidR="00000000" w:rsidRPr="00000000">
        <w:rPr>
          <w:b w:val="1"/>
          <w:i w:val="1"/>
          <w:rtl w:val="0"/>
        </w:rPr>
        <w:t xml:space="preserve">Edukativno-zabavni park Nikola Tesla </w:t>
      </w:r>
      <w:r w:rsidDel="00000000" w:rsidR="00000000" w:rsidRPr="00000000">
        <w:rPr>
          <w:rtl w:val="0"/>
        </w:rPr>
        <w:t xml:space="preserve">obuhvaća povećanje sadržaja i atraktivnosti Memorijalnog centra Nikola Tesla u Smiljanu kroz uvođenje novih sadržaja, povezivanjem znanosti i tehnologije, uz prateću rekonstrukciju osnovne komunalne infrastrukture. Projekt odgovara specifičnom cilju </w:t>
      </w:r>
      <w:r w:rsidDel="00000000" w:rsidR="00000000" w:rsidRPr="00000000">
        <w:rPr>
          <w:i w:val="1"/>
          <w:color w:val="e69138"/>
          <w:rtl w:val="0"/>
        </w:rPr>
        <w:t xml:space="preserve">RSO 5.1. Integriranog teritorijalnog programa - Poticanje integriranog i uključivog društvenog i gospodarskog razvoja, razvoja u području okoliša, kulture, prirodne baštine, održivog turizma i sigurnosti u urbanim područjima</w:t>
      </w:r>
      <w:r w:rsidDel="00000000" w:rsidR="00000000" w:rsidRPr="00000000">
        <w:rPr>
          <w:rtl w:val="0"/>
        </w:rPr>
        <w:t xml:space="preserve"> s obzirom na to da podrazumijeva obnovu i prezentaciju materijalne kulturne baštine i unaprjeđenje kvalitete te posebnom cilju </w:t>
      </w:r>
      <w:r w:rsidDel="00000000" w:rsidR="00000000" w:rsidRPr="00000000">
        <w:rPr>
          <w:i w:val="1"/>
          <w:color w:val="e69138"/>
          <w:rtl w:val="0"/>
        </w:rPr>
        <w:t xml:space="preserve">1.3. SRUP-a - Područje kvalitetnog i sveobuhvatnog društvenog sadržaja i usluga</w:t>
      </w:r>
      <w:r w:rsidDel="00000000" w:rsidR="00000000" w:rsidRPr="00000000">
        <w:rPr>
          <w:rtl w:val="0"/>
        </w:rPr>
        <w:t xml:space="preserve">.</w:t>
      </w:r>
    </w:p>
    <w:p w:rsidR="00000000" w:rsidDel="00000000" w:rsidP="00000000" w:rsidRDefault="00000000" w:rsidRPr="00000000" w14:paraId="00000200">
      <w:pPr>
        <w:rPr/>
      </w:pPr>
      <w:r w:rsidDel="00000000" w:rsidR="00000000" w:rsidRPr="00000000">
        <w:rPr>
          <w:rtl w:val="0"/>
        </w:rPr>
      </w:r>
    </w:p>
    <w:p w:rsidR="00000000" w:rsidDel="00000000" w:rsidP="00000000" w:rsidRDefault="00000000" w:rsidRPr="00000000" w14:paraId="00000201">
      <w:pPr>
        <w:rPr/>
      </w:pPr>
      <w:r w:rsidDel="00000000" w:rsidR="00000000" w:rsidRPr="00000000">
        <w:rPr>
          <w:rtl w:val="0"/>
        </w:rPr>
        <w:t xml:space="preserve">Projekt </w:t>
      </w:r>
      <w:r w:rsidDel="00000000" w:rsidR="00000000" w:rsidRPr="00000000">
        <w:rPr>
          <w:b w:val="1"/>
          <w:i w:val="1"/>
          <w:rtl w:val="0"/>
        </w:rPr>
        <w:t xml:space="preserve">Rekonstrukcija i dogradnja Muzeja Like u Gospiću  </w:t>
      </w:r>
      <w:r w:rsidDel="00000000" w:rsidR="00000000" w:rsidRPr="00000000">
        <w:rPr>
          <w:rtl w:val="0"/>
        </w:rPr>
        <w:t xml:space="preserve">sastoji se od dva dijela koji čine cjelinu: 1) rekonstrukcija se odnosi na adaptaciju postojeće Glavne zgrade Muzeja koja je kulturno dobro; 2) dogradnja se odnosi na novu izgradnju dva objekta čija namjena jest očuvanje muzejske građe koja je zakonom definirana također kao kulturno dobro. Projekt odgovara specifičnom cilju </w:t>
      </w:r>
      <w:r w:rsidDel="00000000" w:rsidR="00000000" w:rsidRPr="00000000">
        <w:rPr>
          <w:i w:val="1"/>
          <w:color w:val="e69138"/>
          <w:rtl w:val="0"/>
        </w:rPr>
        <w:t xml:space="preserve">RSO 5.1. Integriranog teritorijalnog programa - Poticanje integriranog i uključivog društvenog i gospodarskog razvoja, razvoja u području okoliša, kulture, prirodne baštine, održivog turizma i sigurnosti u urbanim područjima</w:t>
      </w:r>
      <w:r w:rsidDel="00000000" w:rsidR="00000000" w:rsidRPr="00000000">
        <w:rPr>
          <w:rtl w:val="0"/>
        </w:rPr>
        <w:t xml:space="preserve"> s obzirom na to da podrazumijeva očuvanje, obnovu i prezentaciju materijalne kulturne baštine za kulturne i društvene namjene kao i posebnom cilju </w:t>
      </w:r>
      <w:r w:rsidDel="00000000" w:rsidR="00000000" w:rsidRPr="00000000">
        <w:rPr>
          <w:i w:val="1"/>
          <w:color w:val="e69138"/>
          <w:rtl w:val="0"/>
        </w:rPr>
        <w:t xml:space="preserve">1.3. SRUP-a - Područje kvalitetnog i sveobuhvatnog društvenog sadržaja i usluga</w:t>
      </w:r>
      <w:r w:rsidDel="00000000" w:rsidR="00000000" w:rsidRPr="00000000">
        <w:rPr>
          <w:rtl w:val="0"/>
        </w:rPr>
        <w:t xml:space="preserve">.</w:t>
      </w:r>
    </w:p>
    <w:p w:rsidR="00000000" w:rsidDel="00000000" w:rsidP="00000000" w:rsidRDefault="00000000" w:rsidRPr="00000000" w14:paraId="00000202">
      <w:pPr>
        <w:rPr/>
      </w:pPr>
      <w:r w:rsidDel="00000000" w:rsidR="00000000" w:rsidRPr="00000000">
        <w:rPr>
          <w:rtl w:val="0"/>
        </w:rPr>
      </w:r>
    </w:p>
    <w:p w:rsidR="00000000" w:rsidDel="00000000" w:rsidP="00000000" w:rsidRDefault="00000000" w:rsidRPr="00000000" w14:paraId="00000203">
      <w:pPr>
        <w:rPr/>
      </w:pPr>
      <w:r w:rsidDel="00000000" w:rsidR="00000000" w:rsidRPr="00000000">
        <w:rPr>
          <w:rtl w:val="0"/>
        </w:rPr>
        <w:t xml:space="preserve">Projektom </w:t>
      </w:r>
      <w:r w:rsidDel="00000000" w:rsidR="00000000" w:rsidRPr="00000000">
        <w:rPr>
          <w:b w:val="1"/>
          <w:i w:val="1"/>
          <w:rtl w:val="0"/>
        </w:rPr>
        <w:t xml:space="preserve">Uspostava prijevoza unutar urbanog područja </w:t>
      </w:r>
      <w:r w:rsidDel="00000000" w:rsidR="00000000" w:rsidRPr="00000000">
        <w:rPr>
          <w:rtl w:val="0"/>
        </w:rPr>
        <w:t xml:space="preserve">obuhvaćeno je uvođenje ekološki prihvatljivog javnog prijevoza s postavljanjem električnih punionica s ciljem uspostavljanja efikasnog javnog prijevoza sugrađana unutar Urbanog područja Gospić. Projekt odgovara specifičnom cilju </w:t>
      </w:r>
      <w:r w:rsidDel="00000000" w:rsidR="00000000" w:rsidRPr="00000000">
        <w:rPr>
          <w:i w:val="1"/>
          <w:color w:val="e69138"/>
          <w:rtl w:val="0"/>
        </w:rPr>
        <w:t xml:space="preserve">RSO 2.8. Integriranog teritorijalnog programa - Promicanje održive multimodalne gradske mobilnosti kao dijela prelaska na gospodarstvo s nultom neto stopom emisija ugljika </w:t>
      </w:r>
      <w:r w:rsidDel="00000000" w:rsidR="00000000" w:rsidRPr="00000000">
        <w:rPr>
          <w:rtl w:val="0"/>
        </w:rPr>
        <w:t xml:space="preserve">te posebnom cilju </w:t>
      </w:r>
      <w:r w:rsidDel="00000000" w:rsidR="00000000" w:rsidRPr="00000000">
        <w:rPr>
          <w:i w:val="1"/>
          <w:color w:val="e69138"/>
          <w:rtl w:val="0"/>
        </w:rPr>
        <w:t xml:space="preserve">3.1. SRUP-a - Unaprjeđenje prometne infrastrukture i dostupnost urbanog prijevoza svim stanovnicima</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204">
      <w:pPr>
        <w:rPr>
          <w:highlight w:val="yellow"/>
        </w:rPr>
      </w:pPr>
      <w:r w:rsidDel="00000000" w:rsidR="00000000" w:rsidRPr="00000000">
        <w:rPr>
          <w:rtl w:val="0"/>
        </w:rPr>
      </w:r>
    </w:p>
    <w:p w:rsidR="00000000" w:rsidDel="00000000" w:rsidP="00000000" w:rsidRDefault="00000000" w:rsidRPr="00000000" w14:paraId="00000205">
      <w:pPr>
        <w:rPr/>
      </w:pPr>
      <w:r w:rsidDel="00000000" w:rsidR="00000000" w:rsidRPr="00000000">
        <w:rPr>
          <w:rtl w:val="0"/>
        </w:rPr>
      </w:r>
    </w:p>
    <w:p w:rsidR="00000000" w:rsidDel="00000000" w:rsidP="00000000" w:rsidRDefault="00000000" w:rsidRPr="00000000" w14:paraId="00000206">
      <w:pPr>
        <w:rPr/>
      </w:pPr>
      <w:r w:rsidDel="00000000" w:rsidR="00000000" w:rsidRPr="00000000">
        <w:rPr>
          <w:rtl w:val="0"/>
        </w:rPr>
      </w:r>
    </w:p>
    <w:p w:rsidR="00000000" w:rsidDel="00000000" w:rsidP="00000000" w:rsidRDefault="00000000" w:rsidRPr="00000000" w14:paraId="00000207">
      <w:pPr>
        <w:pStyle w:val="Heading2"/>
        <w:rPr/>
      </w:pPr>
      <w:bookmarkStart w:colFirst="0" w:colLast="0" w:name="_2jxsxqh" w:id="16"/>
      <w:bookmarkEnd w:id="16"/>
      <w:r w:rsidDel="00000000" w:rsidR="00000000" w:rsidRPr="00000000">
        <w:rPr>
          <w:rtl w:val="0"/>
        </w:rPr>
        <w:t xml:space="preserve">6.3. Opis sustava provedbe ITU mehanizma</w:t>
      </w:r>
    </w:p>
    <w:p w:rsidR="00000000" w:rsidDel="00000000" w:rsidP="00000000" w:rsidRDefault="00000000" w:rsidRPr="00000000" w14:paraId="00000208">
      <w:pPr>
        <w:rPr/>
      </w:pPr>
      <w:r w:rsidDel="00000000" w:rsidR="00000000" w:rsidRPr="00000000">
        <w:rPr>
          <w:rtl w:val="0"/>
        </w:rPr>
      </w:r>
    </w:p>
    <w:p w:rsidR="00000000" w:rsidDel="00000000" w:rsidP="00000000" w:rsidRDefault="00000000" w:rsidRPr="00000000" w14:paraId="00000209">
      <w:pPr>
        <w:rPr/>
      </w:pPr>
      <w:r w:rsidDel="00000000" w:rsidR="00000000" w:rsidRPr="00000000">
        <w:rPr>
          <w:rtl w:val="0"/>
        </w:rPr>
        <w:t xml:space="preserve">Sustav provedbe ITU mehanizma podrazumijeva koordinaciju Ministarstva regionalnog razvoja i fondova Europske unije i administrativne strukture u gradovima središtima koji imaju ulogu ITU posredničkih tijela i dio su sustava upravljanja i kontrole. </w:t>
      </w:r>
    </w:p>
    <w:p w:rsidR="00000000" w:rsidDel="00000000" w:rsidP="00000000" w:rsidRDefault="00000000" w:rsidRPr="00000000" w14:paraId="0000020A">
      <w:pPr>
        <w:rPr/>
      </w:pPr>
      <w:r w:rsidDel="00000000" w:rsidR="00000000" w:rsidRPr="00000000">
        <w:rPr>
          <w:rtl w:val="0"/>
        </w:rPr>
        <w:t xml:space="preserve">Grad Gospić, s ciljem uspostave institucionalnog okvira za provedbu ITU mehanizma predvidio je ustrojavanje organizacijske jedinice Odsjek za provedbu ITU mehanizma koja će obavljati zadatke delegirane od strane Ministarstva.</w:t>
      </w:r>
    </w:p>
    <w:p w:rsidR="00000000" w:rsidDel="00000000" w:rsidP="00000000" w:rsidRDefault="00000000" w:rsidRPr="00000000" w14:paraId="0000020B">
      <w:pPr>
        <w:rPr/>
      </w:pPr>
      <w:r w:rsidDel="00000000" w:rsidR="00000000" w:rsidRPr="00000000">
        <w:rPr>
          <w:rtl w:val="0"/>
        </w:rPr>
      </w:r>
    </w:p>
    <w:p w:rsidR="00000000" w:rsidDel="00000000" w:rsidP="00000000" w:rsidRDefault="00000000" w:rsidRPr="00000000" w14:paraId="0000020C">
      <w:pPr>
        <w:rPr/>
      </w:pPr>
      <w:r w:rsidDel="00000000" w:rsidR="00000000" w:rsidRPr="00000000">
        <w:rPr>
          <w:rtl w:val="0"/>
        </w:rPr>
        <w:t xml:space="preserve">Odsjek za provedbu ITU mehanizma sastojat će se od: </w:t>
      </w:r>
    </w:p>
    <w:p w:rsidR="00000000" w:rsidDel="00000000" w:rsidP="00000000" w:rsidRDefault="00000000" w:rsidRPr="00000000" w14:paraId="0000020D">
      <w:pPr>
        <w:numPr>
          <w:ilvl w:val="0"/>
          <w:numId w:val="16"/>
        </w:numPr>
        <w:ind w:left="720" w:hanging="360"/>
        <w:rPr>
          <w:u w:val="none"/>
        </w:rPr>
      </w:pPr>
      <w:r w:rsidDel="00000000" w:rsidR="00000000" w:rsidRPr="00000000">
        <w:rPr>
          <w:rtl w:val="0"/>
        </w:rPr>
        <w:t xml:space="preserve">Voditelja Odsjeka za provedbu ITU mehanizma</w:t>
      </w:r>
    </w:p>
    <w:p w:rsidR="00000000" w:rsidDel="00000000" w:rsidP="00000000" w:rsidRDefault="00000000" w:rsidRPr="00000000" w14:paraId="0000020E">
      <w:pPr>
        <w:numPr>
          <w:ilvl w:val="0"/>
          <w:numId w:val="16"/>
        </w:numPr>
        <w:ind w:left="720" w:hanging="360"/>
        <w:rPr>
          <w:u w:val="none"/>
        </w:rPr>
      </w:pPr>
      <w:r w:rsidDel="00000000" w:rsidR="00000000" w:rsidRPr="00000000">
        <w:rPr>
          <w:rtl w:val="0"/>
        </w:rPr>
        <w:t xml:space="preserve">Viši stručni suradnik za ITU mehanizam </w:t>
      </w:r>
    </w:p>
    <w:p w:rsidR="00000000" w:rsidDel="00000000" w:rsidP="00000000" w:rsidRDefault="00000000" w:rsidRPr="00000000" w14:paraId="0000020F">
      <w:pPr>
        <w:numPr>
          <w:ilvl w:val="0"/>
          <w:numId w:val="16"/>
        </w:numPr>
        <w:ind w:left="720" w:hanging="360"/>
        <w:rPr>
          <w:u w:val="none"/>
        </w:rPr>
      </w:pPr>
      <w:r w:rsidDel="00000000" w:rsidR="00000000" w:rsidRPr="00000000">
        <w:rPr>
          <w:rtl w:val="0"/>
        </w:rPr>
        <w:t xml:space="preserve">Viši referent za ITU mehanizam </w:t>
      </w:r>
    </w:p>
    <w:p w:rsidR="00000000" w:rsidDel="00000000" w:rsidP="00000000" w:rsidRDefault="00000000" w:rsidRPr="00000000" w14:paraId="00000210">
      <w:pPr>
        <w:rPr>
          <w:highlight w:val="yellow"/>
        </w:rPr>
      </w:pPr>
      <w:r w:rsidDel="00000000" w:rsidR="00000000" w:rsidRPr="00000000">
        <w:rPr>
          <w:rtl w:val="0"/>
        </w:rPr>
      </w:r>
    </w:p>
    <w:p w:rsidR="00000000" w:rsidDel="00000000" w:rsidP="00000000" w:rsidRDefault="00000000" w:rsidRPr="00000000" w14:paraId="00000211">
      <w:pPr>
        <w:rPr>
          <w:highlight w:val="white"/>
        </w:rPr>
      </w:pPr>
      <w:r w:rsidDel="00000000" w:rsidR="00000000" w:rsidRPr="00000000">
        <w:rPr>
          <w:highlight w:val="white"/>
          <w:rtl w:val="0"/>
        </w:rPr>
        <w:t xml:space="preserve">Prikaz standardnih mjerila za klasifikaciju radnih mjesta te opis poslova radnih mjesta u okviru Odsjeka za ITU dan je u nastavku teksta.</w:t>
      </w:r>
    </w:p>
    <w:p w:rsidR="00000000" w:rsidDel="00000000" w:rsidP="00000000" w:rsidRDefault="00000000" w:rsidRPr="00000000" w14:paraId="00000212">
      <w:pPr>
        <w:rPr>
          <w:highlight w:val="yellow"/>
        </w:rPr>
      </w:pPr>
      <w:r w:rsidDel="00000000" w:rsidR="00000000" w:rsidRPr="00000000">
        <w:rPr>
          <w:rtl w:val="0"/>
        </w:rPr>
      </w:r>
    </w:p>
    <w:p w:rsidR="00000000" w:rsidDel="00000000" w:rsidP="00000000" w:rsidRDefault="00000000" w:rsidRPr="00000000" w14:paraId="00000213">
      <w:pPr>
        <w:rPr>
          <w:b w:val="1"/>
          <w:highlight w:val="white"/>
        </w:rPr>
      </w:pPr>
      <w:r w:rsidDel="00000000" w:rsidR="00000000" w:rsidRPr="00000000">
        <w:rPr>
          <w:b w:val="1"/>
          <w:highlight w:val="white"/>
          <w:rtl w:val="0"/>
        </w:rPr>
        <w:t xml:space="preserve">Voditelj Odsjeka za provedbu ITU mehanizma </w:t>
      </w:r>
    </w:p>
    <w:tbl>
      <w:tblPr>
        <w:tblStyle w:val="Table6"/>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tcBorders>
              <w:top w:color="a61c00" w:space="0" w:sz="8" w:val="single"/>
              <w:left w:color="a61c00" w:space="0" w:sz="8" w:val="single"/>
              <w:bottom w:color="a61c00" w:space="0" w:sz="8" w:val="single"/>
              <w:right w:color="a61c00" w:space="0" w:sz="8" w:val="single"/>
            </w:tcBorders>
            <w:shd w:fill="fce5cd" w:val="clear"/>
            <w:tcMar>
              <w:top w:w="100.0" w:type="dxa"/>
              <w:left w:w="100.0" w:type="dxa"/>
              <w:bottom w:w="100.0" w:type="dxa"/>
              <w:right w:w="100.0" w:type="dxa"/>
            </w:tcMar>
            <w:vAlign w:val="top"/>
          </w:tcPr>
          <w:p w:rsidR="00000000" w:rsidDel="00000000" w:rsidP="00000000" w:rsidRDefault="00000000" w:rsidRPr="00000000" w14:paraId="000002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Stručno znanje i kvalifikacije </w:t>
            </w:r>
          </w:p>
          <w:p w:rsidR="00000000" w:rsidDel="00000000" w:rsidP="00000000" w:rsidRDefault="00000000" w:rsidRPr="00000000" w14:paraId="00000215">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magistar struke ili stručni specijalist  ekonomske, pravne ili druge društvene struke,</w:t>
            </w:r>
          </w:p>
          <w:p w:rsidR="00000000" w:rsidDel="00000000" w:rsidP="00000000" w:rsidRDefault="00000000" w:rsidRPr="00000000" w14:paraId="00000216">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organizacijske sposobnosti i komunikacijske  vještine potrebne za uspješno upravljanje Odsjekom,</w:t>
            </w:r>
          </w:p>
          <w:p w:rsidR="00000000" w:rsidDel="00000000" w:rsidP="00000000" w:rsidRDefault="00000000" w:rsidRPr="00000000" w14:paraId="00000217">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najmanje pet godina radnog iskustva na odgovarajućim poslovima,</w:t>
            </w:r>
          </w:p>
          <w:p w:rsidR="00000000" w:rsidDel="00000000" w:rsidP="00000000" w:rsidRDefault="00000000" w:rsidRPr="00000000" w14:paraId="00000218">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 iskustvo u izradi i provedbi EU projekata (iskustvo u pripremi i/ili provedbi EU projekata i/ili u ocjenjivanju projektnih prijedloga i/ili u financijskom praćenju EU projekata i sl.),</w:t>
            </w:r>
          </w:p>
          <w:p w:rsidR="00000000" w:rsidDel="00000000" w:rsidP="00000000" w:rsidRDefault="00000000" w:rsidRPr="00000000" w14:paraId="00000219">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poznavanje rada na računalu/ napredna računalna pismenost, </w:t>
            </w:r>
          </w:p>
          <w:p w:rsidR="00000000" w:rsidDel="00000000" w:rsidP="00000000" w:rsidRDefault="00000000" w:rsidRPr="00000000" w14:paraId="0000021A">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poznavanje odgovarajućih nacionalnih propisa i propisa Europske unije</w:t>
            </w:r>
          </w:p>
          <w:p w:rsidR="00000000" w:rsidDel="00000000" w:rsidP="00000000" w:rsidRDefault="00000000" w:rsidRPr="00000000" w14:paraId="0000021B">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aktivno poznavanje engleskog jezika u govoru i pismu,</w:t>
            </w:r>
          </w:p>
          <w:p w:rsidR="00000000" w:rsidDel="00000000" w:rsidP="00000000" w:rsidRDefault="00000000" w:rsidRPr="00000000" w14:paraId="0000021C">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položen državni stručni ispit</w:t>
            </w:r>
          </w:p>
        </w:tc>
      </w:tr>
    </w:tbl>
    <w:p w:rsidR="00000000" w:rsidDel="00000000" w:rsidP="00000000" w:rsidRDefault="00000000" w:rsidRPr="00000000" w14:paraId="0000021D">
      <w:pPr>
        <w:rPr>
          <w:b w:val="1"/>
          <w:highlight w:val="white"/>
        </w:rPr>
      </w:pPr>
      <w:r w:rsidDel="00000000" w:rsidR="00000000" w:rsidRPr="00000000">
        <w:rPr>
          <w:b w:val="1"/>
          <w:highlight w:val="white"/>
          <w:rtl w:val="0"/>
        </w:rPr>
        <w:t xml:space="preserve">Opis poslova radnog mjesta </w:t>
      </w:r>
    </w:p>
    <w:p w:rsidR="00000000" w:rsidDel="00000000" w:rsidP="00000000" w:rsidRDefault="00000000" w:rsidRPr="00000000" w14:paraId="0000021E">
      <w:pPr>
        <w:numPr>
          <w:ilvl w:val="0"/>
          <w:numId w:val="20"/>
        </w:numPr>
        <w:ind w:left="720" w:hanging="360"/>
        <w:rPr>
          <w:highlight w:val="white"/>
          <w:u w:val="none"/>
        </w:rPr>
      </w:pPr>
      <w:r w:rsidDel="00000000" w:rsidR="00000000" w:rsidRPr="00000000">
        <w:rPr>
          <w:highlight w:val="white"/>
          <w:rtl w:val="0"/>
        </w:rPr>
        <w:t xml:space="preserve">rukovodi, organizira i koordinira rad Odsjeka, </w:t>
      </w:r>
    </w:p>
    <w:p w:rsidR="00000000" w:rsidDel="00000000" w:rsidP="00000000" w:rsidRDefault="00000000" w:rsidRPr="00000000" w14:paraId="0000021F">
      <w:pPr>
        <w:numPr>
          <w:ilvl w:val="0"/>
          <w:numId w:val="20"/>
        </w:numPr>
        <w:ind w:left="720" w:hanging="360"/>
        <w:rPr>
          <w:highlight w:val="white"/>
          <w:u w:val="none"/>
        </w:rPr>
      </w:pPr>
      <w:r w:rsidDel="00000000" w:rsidR="00000000" w:rsidRPr="00000000">
        <w:rPr>
          <w:highlight w:val="white"/>
          <w:rtl w:val="0"/>
        </w:rPr>
        <w:t xml:space="preserve">obavlja najsloženije poslove iz nadležnosti Odsjeka, </w:t>
      </w:r>
    </w:p>
    <w:p w:rsidR="00000000" w:rsidDel="00000000" w:rsidP="00000000" w:rsidRDefault="00000000" w:rsidRPr="00000000" w14:paraId="00000220">
      <w:pPr>
        <w:numPr>
          <w:ilvl w:val="0"/>
          <w:numId w:val="20"/>
        </w:numPr>
        <w:ind w:left="720" w:hanging="360"/>
        <w:rPr>
          <w:highlight w:val="white"/>
          <w:u w:val="none"/>
        </w:rPr>
      </w:pPr>
      <w:r w:rsidDel="00000000" w:rsidR="00000000" w:rsidRPr="00000000">
        <w:rPr>
          <w:highlight w:val="white"/>
          <w:rtl w:val="0"/>
        </w:rPr>
        <w:t xml:space="preserve">sudjeluje u praćenju i evaluaciji izrade Strategije razvoja urbanog područja te sudjeluje u koordinaciji aktivnosti i pripremi dokumentacije koje prethode potpisivanju Sporazuma o obavljanju delegiranih aktivnosti i s njima povezanih zadaća i  aktivnosti, </w:t>
      </w:r>
    </w:p>
    <w:p w:rsidR="00000000" w:rsidDel="00000000" w:rsidP="00000000" w:rsidRDefault="00000000" w:rsidRPr="00000000" w14:paraId="00000221">
      <w:pPr>
        <w:numPr>
          <w:ilvl w:val="0"/>
          <w:numId w:val="20"/>
        </w:numPr>
        <w:ind w:left="720" w:hanging="360"/>
        <w:rPr>
          <w:highlight w:val="white"/>
          <w:u w:val="none"/>
        </w:rPr>
      </w:pPr>
      <w:r w:rsidDel="00000000" w:rsidR="00000000" w:rsidRPr="00000000">
        <w:rPr>
          <w:highlight w:val="white"/>
          <w:rtl w:val="0"/>
        </w:rPr>
        <w:t xml:space="preserve">izrađuje plan vrednovanja i provodi aktivnosti i procese u postupcima vrednovanja, </w:t>
      </w:r>
    </w:p>
    <w:p w:rsidR="00000000" w:rsidDel="00000000" w:rsidP="00000000" w:rsidRDefault="00000000" w:rsidRPr="00000000" w14:paraId="00000222">
      <w:pPr>
        <w:numPr>
          <w:ilvl w:val="0"/>
          <w:numId w:val="20"/>
        </w:numPr>
        <w:ind w:left="720" w:hanging="360"/>
        <w:rPr>
          <w:highlight w:val="white"/>
          <w:u w:val="none"/>
        </w:rPr>
      </w:pPr>
      <w:r w:rsidDel="00000000" w:rsidR="00000000" w:rsidRPr="00000000">
        <w:rPr>
          <w:highlight w:val="white"/>
          <w:rtl w:val="0"/>
        </w:rPr>
        <w:t xml:space="preserve">vodi brigu o razdvajanju funkcija između ITU PT-a i ostalih ustrojstvenih jedinica odgovornih za pripremu, podnošenje i provedbu projekata, </w:t>
      </w:r>
    </w:p>
    <w:p w:rsidR="00000000" w:rsidDel="00000000" w:rsidP="00000000" w:rsidRDefault="00000000" w:rsidRPr="00000000" w14:paraId="00000223">
      <w:pPr>
        <w:numPr>
          <w:ilvl w:val="0"/>
          <w:numId w:val="20"/>
        </w:numPr>
        <w:ind w:left="720" w:hanging="360"/>
        <w:rPr>
          <w:highlight w:val="white"/>
          <w:u w:val="none"/>
        </w:rPr>
      </w:pPr>
      <w:r w:rsidDel="00000000" w:rsidR="00000000" w:rsidRPr="00000000">
        <w:rPr>
          <w:highlight w:val="white"/>
          <w:rtl w:val="0"/>
        </w:rPr>
        <w:t xml:space="preserve">priprema sve odluke do uspostave ITU mehanizma financiranja prema smjernicama i uputama nadležnog ministarstva kako bi se ispunili uvjeti za provedbu ITU mehanizma, </w:t>
      </w:r>
    </w:p>
    <w:p w:rsidR="00000000" w:rsidDel="00000000" w:rsidP="00000000" w:rsidRDefault="00000000" w:rsidRPr="00000000" w14:paraId="00000224">
      <w:pPr>
        <w:numPr>
          <w:ilvl w:val="0"/>
          <w:numId w:val="20"/>
        </w:numPr>
        <w:ind w:left="720" w:hanging="360"/>
        <w:rPr>
          <w:highlight w:val="white"/>
          <w:u w:val="none"/>
        </w:rPr>
      </w:pPr>
      <w:r w:rsidDel="00000000" w:rsidR="00000000" w:rsidRPr="00000000">
        <w:rPr>
          <w:highlight w:val="white"/>
          <w:rtl w:val="0"/>
        </w:rPr>
        <w:t xml:space="preserve">obavlja delegirane i s njima povezane zadaće i aktivnosti Posredničkog tijela (PT) integriranih teritorijalnih ulaganja i poslove implementacije mehanizma integriranih teritorijalnih ulaganja (ITU mehanizam) </w:t>
      </w:r>
    </w:p>
    <w:p w:rsidR="00000000" w:rsidDel="00000000" w:rsidP="00000000" w:rsidRDefault="00000000" w:rsidRPr="00000000" w14:paraId="00000225">
      <w:pPr>
        <w:numPr>
          <w:ilvl w:val="0"/>
          <w:numId w:val="20"/>
        </w:numPr>
        <w:ind w:left="720" w:hanging="360"/>
        <w:rPr>
          <w:highlight w:val="white"/>
          <w:u w:val="none"/>
        </w:rPr>
      </w:pPr>
      <w:r w:rsidDel="00000000" w:rsidR="00000000" w:rsidRPr="00000000">
        <w:rPr>
          <w:highlight w:val="white"/>
          <w:rtl w:val="0"/>
        </w:rPr>
        <w:t xml:space="preserve">u skladu sa SRUP-om koordinira provedbene aktivnosti na razini urbanog područja, izrađuje plan provedbe, nadzire izradu uputa za prijavitelje i/ili poziva na dostavu projektnih prijedloga za izravne dodjele, sudjeluje u ocjenjivanju kvalitete projektnih prijedloga, priprema izvješća o odabiru projektnih prijedloga za aktivnosti koje se financiraju iz operativnog programa konkurentnosti kohezije i ostalih (u nastavku teksta: PKK) koji uključuje rangirani popis odabranih projektnih prijedloga, sudjeluje u aktivnostima zatvaranja PKK, </w:t>
      </w:r>
    </w:p>
    <w:p w:rsidR="00000000" w:rsidDel="00000000" w:rsidP="00000000" w:rsidRDefault="00000000" w:rsidRPr="00000000" w14:paraId="00000226">
      <w:pPr>
        <w:numPr>
          <w:ilvl w:val="0"/>
          <w:numId w:val="20"/>
        </w:numPr>
        <w:ind w:left="720" w:hanging="360"/>
        <w:rPr>
          <w:highlight w:val="white"/>
          <w:u w:val="none"/>
        </w:rPr>
      </w:pPr>
      <w:r w:rsidDel="00000000" w:rsidR="00000000" w:rsidRPr="00000000">
        <w:rPr>
          <w:highlight w:val="white"/>
          <w:rtl w:val="0"/>
        </w:rPr>
        <w:t xml:space="preserve">podnosi periodična izvješća o provedbi ITU mehanizma u kojima se opisuje napredak postignut u obavljanju delegirane aktivnosti, praćenje statusa provedbe ITU mehanizma za urbano područje te izvještavanje o istom prema traženju UT, sudjeluje u radu radnih skupina koje organizira UT</w:t>
      </w:r>
    </w:p>
    <w:p w:rsidR="00000000" w:rsidDel="00000000" w:rsidP="00000000" w:rsidRDefault="00000000" w:rsidRPr="00000000" w14:paraId="00000227">
      <w:pPr>
        <w:numPr>
          <w:ilvl w:val="0"/>
          <w:numId w:val="20"/>
        </w:numPr>
        <w:ind w:left="720" w:hanging="360"/>
        <w:rPr>
          <w:highlight w:val="white"/>
          <w:u w:val="none"/>
        </w:rPr>
      </w:pPr>
      <w:r w:rsidDel="00000000" w:rsidR="00000000" w:rsidRPr="00000000">
        <w:rPr>
          <w:highlight w:val="white"/>
          <w:rtl w:val="0"/>
        </w:rPr>
        <w:t xml:space="preserve">surađuje s Koordinacijskim tijelom, Upravljačkim tijelom i Posredničkim tijelima tijekom provedbe i praćenja Operativnih programa te sudjeluje u radu Odbora za praćenje PKK</w:t>
      </w:r>
    </w:p>
    <w:p w:rsidR="00000000" w:rsidDel="00000000" w:rsidP="00000000" w:rsidRDefault="00000000" w:rsidRPr="00000000" w14:paraId="00000228">
      <w:pPr>
        <w:numPr>
          <w:ilvl w:val="0"/>
          <w:numId w:val="20"/>
        </w:numPr>
        <w:ind w:left="720" w:hanging="360"/>
        <w:rPr>
          <w:highlight w:val="white"/>
          <w:u w:val="none"/>
        </w:rPr>
      </w:pPr>
      <w:r w:rsidDel="00000000" w:rsidR="00000000" w:rsidRPr="00000000">
        <w:rPr>
          <w:highlight w:val="white"/>
          <w:rtl w:val="0"/>
        </w:rPr>
        <w:t xml:space="preserve">provodi aktivnosti informiranja i promidžbe provedbe ITU mehanizma kao i za komunikaciju svih dionika većeg urbanog područja.</w:t>
      </w:r>
    </w:p>
    <w:p w:rsidR="00000000" w:rsidDel="00000000" w:rsidP="00000000" w:rsidRDefault="00000000" w:rsidRPr="00000000" w14:paraId="00000229">
      <w:pPr>
        <w:numPr>
          <w:ilvl w:val="0"/>
          <w:numId w:val="20"/>
        </w:numPr>
        <w:ind w:left="720" w:hanging="360"/>
        <w:rPr>
          <w:highlight w:val="white"/>
          <w:u w:val="none"/>
        </w:rPr>
      </w:pPr>
      <w:r w:rsidDel="00000000" w:rsidR="00000000" w:rsidRPr="00000000">
        <w:rPr>
          <w:highlight w:val="white"/>
          <w:rtl w:val="0"/>
        </w:rPr>
        <w:t xml:space="preserve"> obavlja poslove po nalogu pročelnika i gradonačelnika (čelnika ITU)</w:t>
      </w:r>
    </w:p>
    <w:p w:rsidR="00000000" w:rsidDel="00000000" w:rsidP="00000000" w:rsidRDefault="00000000" w:rsidRPr="00000000" w14:paraId="0000022A">
      <w:pPr>
        <w:rPr>
          <w:highlight w:val="white"/>
        </w:rPr>
      </w:pPr>
      <w:r w:rsidDel="00000000" w:rsidR="00000000" w:rsidRPr="00000000">
        <w:rPr>
          <w:rtl w:val="0"/>
        </w:rPr>
      </w:r>
    </w:p>
    <w:p w:rsidR="00000000" w:rsidDel="00000000" w:rsidP="00000000" w:rsidRDefault="00000000" w:rsidRPr="00000000" w14:paraId="0000022B">
      <w:pPr>
        <w:rPr>
          <w:b w:val="1"/>
          <w:highlight w:val="white"/>
        </w:rPr>
      </w:pPr>
      <w:r w:rsidDel="00000000" w:rsidR="00000000" w:rsidRPr="00000000">
        <w:rPr>
          <w:b w:val="1"/>
          <w:highlight w:val="white"/>
          <w:rtl w:val="0"/>
        </w:rPr>
        <w:t xml:space="preserve">Viši stručni suradnik za provedbu ITU mehanizma</w:t>
      </w:r>
    </w:p>
    <w:tbl>
      <w:tblPr>
        <w:tblStyle w:val="Table7"/>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tcBorders>
              <w:top w:color="a61c00" w:space="0" w:sz="8" w:val="single"/>
              <w:left w:color="a61c00" w:space="0" w:sz="8" w:val="single"/>
              <w:bottom w:color="a61c00" w:space="0" w:sz="8" w:val="single"/>
              <w:right w:color="a61c00" w:space="0" w:sz="8" w:val="single"/>
            </w:tcBorders>
            <w:shd w:fill="fce5cd" w:val="clear"/>
            <w:tcMar>
              <w:top w:w="100.0" w:type="dxa"/>
              <w:left w:w="100.0" w:type="dxa"/>
              <w:bottom w:w="100.0" w:type="dxa"/>
              <w:right w:w="100.0" w:type="dxa"/>
            </w:tcMar>
            <w:vAlign w:val="top"/>
          </w:tcPr>
          <w:p w:rsidR="00000000" w:rsidDel="00000000" w:rsidP="00000000" w:rsidRDefault="00000000" w:rsidRPr="00000000" w14:paraId="000002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b w:val="1"/>
                <w:rtl w:val="0"/>
              </w:rPr>
              <w:t xml:space="preserve">Stručno znanje i kvalifikacije </w:t>
            </w:r>
            <w:r w:rsidDel="00000000" w:rsidR="00000000" w:rsidRPr="00000000">
              <w:rPr>
                <w:rtl w:val="0"/>
              </w:rPr>
            </w:r>
          </w:p>
          <w:p w:rsidR="00000000" w:rsidDel="00000000" w:rsidP="00000000" w:rsidRDefault="00000000" w:rsidRPr="00000000" w14:paraId="0000022D">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magistar struke ili stručni specijalist ekonomske, pravne ili druge društvene struke,</w:t>
            </w:r>
          </w:p>
          <w:p w:rsidR="00000000" w:rsidDel="00000000" w:rsidP="00000000" w:rsidRDefault="00000000" w:rsidRPr="00000000" w14:paraId="0000022E">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najmanje jedna godina radnog iskustva na odgovarajućim  poslovima,</w:t>
            </w:r>
          </w:p>
          <w:p w:rsidR="00000000" w:rsidDel="00000000" w:rsidP="00000000" w:rsidRDefault="00000000" w:rsidRPr="00000000" w14:paraId="0000022F">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iskustvo u izradi i provedbi EU projekata (iskustvo u pripremi i/ili provedbi EU projekata i/ili u ocjenjivanju projektnih prijedloga i/ili u financijskom praćenju EU projekata i sl.),</w:t>
            </w:r>
          </w:p>
          <w:p w:rsidR="00000000" w:rsidDel="00000000" w:rsidP="00000000" w:rsidRDefault="00000000" w:rsidRPr="00000000" w14:paraId="00000230">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poznavanje odgovarajućih nacionalnih propisa i propisa Europske unije</w:t>
            </w:r>
          </w:p>
          <w:p w:rsidR="00000000" w:rsidDel="00000000" w:rsidP="00000000" w:rsidRDefault="00000000" w:rsidRPr="00000000" w14:paraId="00000231">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aktivno poznavanje engleskog jezika u govoru i pismu,</w:t>
            </w:r>
          </w:p>
          <w:p w:rsidR="00000000" w:rsidDel="00000000" w:rsidP="00000000" w:rsidRDefault="00000000" w:rsidRPr="00000000" w14:paraId="00000232">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položen državni stručni ispit.</w:t>
            </w:r>
          </w:p>
        </w:tc>
      </w:tr>
    </w:tbl>
    <w:p w:rsidR="00000000" w:rsidDel="00000000" w:rsidP="00000000" w:rsidRDefault="00000000" w:rsidRPr="00000000" w14:paraId="00000233">
      <w:pPr>
        <w:rPr>
          <w:b w:val="1"/>
          <w:highlight w:val="white"/>
        </w:rPr>
      </w:pPr>
      <w:r w:rsidDel="00000000" w:rsidR="00000000" w:rsidRPr="00000000">
        <w:rPr>
          <w:b w:val="1"/>
          <w:highlight w:val="white"/>
          <w:rtl w:val="0"/>
        </w:rPr>
        <w:t xml:space="preserve"> Opis poslova radnog mjesta </w:t>
      </w:r>
    </w:p>
    <w:p w:rsidR="00000000" w:rsidDel="00000000" w:rsidP="00000000" w:rsidRDefault="00000000" w:rsidRPr="00000000" w14:paraId="00000234">
      <w:pPr>
        <w:numPr>
          <w:ilvl w:val="0"/>
          <w:numId w:val="26"/>
        </w:numPr>
        <w:ind w:left="720" w:hanging="360"/>
        <w:rPr>
          <w:highlight w:val="white"/>
          <w:u w:val="none"/>
        </w:rPr>
      </w:pPr>
      <w:r w:rsidDel="00000000" w:rsidR="00000000" w:rsidRPr="00000000">
        <w:rPr>
          <w:highlight w:val="white"/>
          <w:rtl w:val="0"/>
        </w:rPr>
        <w:t xml:space="preserve">izrađuje upute za prijavitelje i obrasce za ocjenjivanje kvalitete projektnih prijedloga,</w:t>
      </w:r>
    </w:p>
    <w:p w:rsidR="00000000" w:rsidDel="00000000" w:rsidP="00000000" w:rsidRDefault="00000000" w:rsidRPr="00000000" w14:paraId="00000235">
      <w:pPr>
        <w:numPr>
          <w:ilvl w:val="0"/>
          <w:numId w:val="26"/>
        </w:numPr>
        <w:ind w:left="720" w:hanging="360"/>
        <w:rPr>
          <w:highlight w:val="white"/>
          <w:u w:val="none"/>
        </w:rPr>
      </w:pPr>
      <w:r w:rsidDel="00000000" w:rsidR="00000000" w:rsidRPr="00000000">
        <w:rPr>
          <w:highlight w:val="white"/>
          <w:rtl w:val="0"/>
        </w:rPr>
        <w:t xml:space="preserve">ocjenjuje kvalitetu dostavljenih projektnih prijedloga,  </w:t>
      </w:r>
    </w:p>
    <w:p w:rsidR="00000000" w:rsidDel="00000000" w:rsidP="00000000" w:rsidRDefault="00000000" w:rsidRPr="00000000" w14:paraId="00000236">
      <w:pPr>
        <w:numPr>
          <w:ilvl w:val="0"/>
          <w:numId w:val="26"/>
        </w:numPr>
        <w:ind w:left="720" w:hanging="360"/>
        <w:rPr>
          <w:highlight w:val="white"/>
          <w:u w:val="none"/>
        </w:rPr>
      </w:pPr>
      <w:r w:rsidDel="00000000" w:rsidR="00000000" w:rsidRPr="00000000">
        <w:rPr>
          <w:highlight w:val="white"/>
          <w:rtl w:val="0"/>
        </w:rPr>
        <w:t xml:space="preserve">sudjeluje u radu radnih skupina koje je organiziralo upravljačko tijelo na razini operativnih programa za specifične ciljeve koji  se provode u urbanom području, </w:t>
      </w:r>
    </w:p>
    <w:p w:rsidR="00000000" w:rsidDel="00000000" w:rsidP="00000000" w:rsidRDefault="00000000" w:rsidRPr="00000000" w14:paraId="00000237">
      <w:pPr>
        <w:numPr>
          <w:ilvl w:val="0"/>
          <w:numId w:val="26"/>
        </w:numPr>
        <w:ind w:left="720" w:hanging="360"/>
        <w:rPr>
          <w:highlight w:val="white"/>
          <w:u w:val="none"/>
        </w:rPr>
      </w:pPr>
      <w:r w:rsidDel="00000000" w:rsidR="00000000" w:rsidRPr="00000000">
        <w:rPr>
          <w:highlight w:val="white"/>
          <w:rtl w:val="0"/>
        </w:rPr>
        <w:t xml:space="preserve">sudjeluje u izradi uputa za strateške projekte i/ili poziva na dostavu projektnih prijedloga koji se odnose na specifične ciljeve operativnih programa koji se provode u urbanom području, </w:t>
      </w:r>
    </w:p>
    <w:p w:rsidR="00000000" w:rsidDel="00000000" w:rsidP="00000000" w:rsidRDefault="00000000" w:rsidRPr="00000000" w14:paraId="00000238">
      <w:pPr>
        <w:numPr>
          <w:ilvl w:val="0"/>
          <w:numId w:val="26"/>
        </w:numPr>
        <w:ind w:left="720" w:hanging="360"/>
        <w:rPr>
          <w:highlight w:val="white"/>
          <w:u w:val="none"/>
        </w:rPr>
      </w:pPr>
      <w:r w:rsidDel="00000000" w:rsidR="00000000" w:rsidRPr="00000000">
        <w:rPr>
          <w:highlight w:val="white"/>
          <w:rtl w:val="0"/>
        </w:rPr>
        <w:t xml:space="preserve">upravlja projektnim ciklusom za projekte u kojima je Grad Gospić partner ili vodeći partner  aktivno sudjeluje u praćenju provedbe projekata,  </w:t>
      </w:r>
    </w:p>
    <w:p w:rsidR="00000000" w:rsidDel="00000000" w:rsidP="00000000" w:rsidRDefault="00000000" w:rsidRPr="00000000" w14:paraId="00000239">
      <w:pPr>
        <w:numPr>
          <w:ilvl w:val="0"/>
          <w:numId w:val="26"/>
        </w:numPr>
        <w:ind w:left="720" w:hanging="360"/>
        <w:rPr>
          <w:highlight w:val="white"/>
          <w:u w:val="none"/>
        </w:rPr>
      </w:pPr>
      <w:r w:rsidDel="00000000" w:rsidR="00000000" w:rsidRPr="00000000">
        <w:rPr>
          <w:highlight w:val="white"/>
          <w:rtl w:val="0"/>
        </w:rPr>
        <w:t xml:space="preserve">ostvaruje komunikaciju između provedbenog tijela urbanog područja i svih dionika urbanog područja vezano   za sve aktivnosti na provedbi ITU mehanizma</w:t>
      </w:r>
    </w:p>
    <w:p w:rsidR="00000000" w:rsidDel="00000000" w:rsidP="00000000" w:rsidRDefault="00000000" w:rsidRPr="00000000" w14:paraId="0000023A">
      <w:pPr>
        <w:numPr>
          <w:ilvl w:val="0"/>
          <w:numId w:val="26"/>
        </w:numPr>
        <w:ind w:left="720" w:hanging="360"/>
        <w:rPr>
          <w:highlight w:val="white"/>
          <w:u w:val="none"/>
        </w:rPr>
      </w:pPr>
      <w:r w:rsidDel="00000000" w:rsidR="00000000" w:rsidRPr="00000000">
        <w:rPr>
          <w:highlight w:val="white"/>
          <w:rtl w:val="0"/>
        </w:rPr>
        <w:t xml:space="preserve">priprema periodične izvještaje o provedbi ITU mehanizma</w:t>
      </w:r>
    </w:p>
    <w:p w:rsidR="00000000" w:rsidDel="00000000" w:rsidP="00000000" w:rsidRDefault="00000000" w:rsidRPr="00000000" w14:paraId="0000023B">
      <w:pPr>
        <w:numPr>
          <w:ilvl w:val="0"/>
          <w:numId w:val="26"/>
        </w:numPr>
        <w:ind w:left="720" w:hanging="360"/>
        <w:rPr>
          <w:highlight w:val="white"/>
          <w:u w:val="none"/>
        </w:rPr>
      </w:pPr>
      <w:r w:rsidDel="00000000" w:rsidR="00000000" w:rsidRPr="00000000">
        <w:rPr>
          <w:highlight w:val="white"/>
          <w:rtl w:val="0"/>
        </w:rPr>
        <w:t xml:space="preserve">priprema sve aktivnosti informiranja i promidžbe vezane za provedbu ITU mehanizma,</w:t>
      </w:r>
    </w:p>
    <w:p w:rsidR="00000000" w:rsidDel="00000000" w:rsidP="00000000" w:rsidRDefault="00000000" w:rsidRPr="00000000" w14:paraId="0000023C">
      <w:pPr>
        <w:numPr>
          <w:ilvl w:val="0"/>
          <w:numId w:val="26"/>
        </w:numPr>
        <w:ind w:left="720" w:hanging="360"/>
        <w:rPr>
          <w:highlight w:val="white"/>
          <w:u w:val="none"/>
        </w:rPr>
      </w:pPr>
      <w:r w:rsidDel="00000000" w:rsidR="00000000" w:rsidRPr="00000000">
        <w:rPr>
          <w:highlight w:val="white"/>
          <w:rtl w:val="0"/>
        </w:rPr>
        <w:t xml:space="preserve">sudjeluje u radu Mreže osoba za informiranje i vidljivost,</w:t>
      </w:r>
    </w:p>
    <w:p w:rsidR="00000000" w:rsidDel="00000000" w:rsidP="00000000" w:rsidRDefault="00000000" w:rsidRPr="00000000" w14:paraId="0000023D">
      <w:pPr>
        <w:numPr>
          <w:ilvl w:val="0"/>
          <w:numId w:val="26"/>
        </w:numPr>
        <w:ind w:left="720" w:hanging="360"/>
        <w:rPr>
          <w:highlight w:val="white"/>
          <w:u w:val="none"/>
        </w:rPr>
      </w:pPr>
      <w:r w:rsidDel="00000000" w:rsidR="00000000" w:rsidRPr="00000000">
        <w:rPr>
          <w:highlight w:val="white"/>
          <w:rtl w:val="0"/>
        </w:rPr>
        <w:t xml:space="preserve">vodi evidenciju projekata i izdaje potvrde o činjenicama o kojima vodi službene evidencije</w:t>
      </w:r>
    </w:p>
    <w:p w:rsidR="00000000" w:rsidDel="00000000" w:rsidP="00000000" w:rsidRDefault="00000000" w:rsidRPr="00000000" w14:paraId="0000023E">
      <w:pPr>
        <w:numPr>
          <w:ilvl w:val="0"/>
          <w:numId w:val="26"/>
        </w:numPr>
        <w:ind w:left="720" w:hanging="360"/>
        <w:rPr>
          <w:highlight w:val="white"/>
          <w:u w:val="none"/>
        </w:rPr>
      </w:pPr>
      <w:r w:rsidDel="00000000" w:rsidR="00000000" w:rsidRPr="00000000">
        <w:rPr>
          <w:highlight w:val="white"/>
          <w:rtl w:val="0"/>
        </w:rPr>
        <w:t xml:space="preserve">proučava i prati propise koji se odnose na opseg poslova koje obavlja na svojem radnom mjestu,</w:t>
      </w:r>
    </w:p>
    <w:p w:rsidR="00000000" w:rsidDel="00000000" w:rsidP="00000000" w:rsidRDefault="00000000" w:rsidRPr="00000000" w14:paraId="0000023F">
      <w:pPr>
        <w:numPr>
          <w:ilvl w:val="0"/>
          <w:numId w:val="26"/>
        </w:numPr>
        <w:ind w:left="720" w:hanging="360"/>
        <w:rPr>
          <w:highlight w:val="white"/>
          <w:u w:val="none"/>
        </w:rPr>
      </w:pPr>
      <w:r w:rsidDel="00000000" w:rsidR="00000000" w:rsidRPr="00000000">
        <w:rPr>
          <w:highlight w:val="white"/>
          <w:rtl w:val="0"/>
        </w:rPr>
        <w:t xml:space="preserve">obavlja i druge srodne poslove po nalogu pročelnika i voditelja Odsjeka.</w:t>
      </w:r>
    </w:p>
    <w:p w:rsidR="00000000" w:rsidDel="00000000" w:rsidP="00000000" w:rsidRDefault="00000000" w:rsidRPr="00000000" w14:paraId="00000240">
      <w:pPr>
        <w:rPr>
          <w:highlight w:val="white"/>
        </w:rPr>
      </w:pPr>
      <w:r w:rsidDel="00000000" w:rsidR="00000000" w:rsidRPr="00000000">
        <w:rPr>
          <w:rtl w:val="0"/>
        </w:rPr>
      </w:r>
    </w:p>
    <w:p w:rsidR="00000000" w:rsidDel="00000000" w:rsidP="00000000" w:rsidRDefault="00000000" w:rsidRPr="00000000" w14:paraId="00000241">
      <w:pPr>
        <w:rPr>
          <w:highlight w:val="white"/>
        </w:rPr>
      </w:pPr>
      <w:r w:rsidDel="00000000" w:rsidR="00000000" w:rsidRPr="00000000">
        <w:rPr>
          <w:b w:val="1"/>
          <w:highlight w:val="white"/>
          <w:rtl w:val="0"/>
        </w:rPr>
        <w:t xml:space="preserve">Viši referent za ITU mehanizam</w:t>
      </w:r>
      <w:r w:rsidDel="00000000" w:rsidR="00000000" w:rsidRPr="00000000">
        <w:rPr>
          <w:rtl w:val="0"/>
        </w:rPr>
      </w:r>
    </w:p>
    <w:tbl>
      <w:tblPr>
        <w:tblStyle w:val="Table8"/>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tcBorders>
              <w:top w:color="a61c00" w:space="0" w:sz="8" w:val="single"/>
              <w:left w:color="a61c00" w:space="0" w:sz="8" w:val="single"/>
              <w:bottom w:color="a61c00" w:space="0" w:sz="8" w:val="single"/>
              <w:right w:color="a61c00" w:space="0" w:sz="8" w:val="single"/>
            </w:tcBorders>
            <w:shd w:fill="fce5cd" w:val="clear"/>
            <w:tcMar>
              <w:top w:w="100.0" w:type="dxa"/>
              <w:left w:w="100.0" w:type="dxa"/>
              <w:bottom w:w="100.0" w:type="dxa"/>
              <w:right w:w="100.0" w:type="dxa"/>
            </w:tcMar>
            <w:vAlign w:val="top"/>
          </w:tcPr>
          <w:p w:rsidR="00000000" w:rsidDel="00000000" w:rsidP="00000000" w:rsidRDefault="00000000" w:rsidRPr="00000000" w14:paraId="00000242">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sveučilišni prvostupnik struke ili stručni prvostupnik struke društvene struke,</w:t>
            </w:r>
          </w:p>
          <w:p w:rsidR="00000000" w:rsidDel="00000000" w:rsidP="00000000" w:rsidRDefault="00000000" w:rsidRPr="00000000" w14:paraId="00000243">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najmanje jedna godina radnog iskustva na odgovarajućim poslovima, </w:t>
            </w:r>
          </w:p>
          <w:p w:rsidR="00000000" w:rsidDel="00000000" w:rsidP="00000000" w:rsidRDefault="00000000" w:rsidRPr="00000000" w14:paraId="00000244">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iskustvo u izradi i provedbi EU projekata (iskustvo u pripremi i/ili provedbi EU projekata i/ili u ocjenjivanju projektnih prijedloga i/ili u financijskom praćenju EU projekata i sl.), </w:t>
            </w:r>
          </w:p>
          <w:p w:rsidR="00000000" w:rsidDel="00000000" w:rsidP="00000000" w:rsidRDefault="00000000" w:rsidRPr="00000000" w14:paraId="00000245">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poznavanje odgovarajućih nacionalnih propisa i propisa Europske unije, </w:t>
            </w:r>
          </w:p>
          <w:p w:rsidR="00000000" w:rsidDel="00000000" w:rsidP="00000000" w:rsidRDefault="00000000" w:rsidRPr="00000000" w14:paraId="00000246">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poznavanje rada na računalu,</w:t>
            </w:r>
          </w:p>
          <w:p w:rsidR="00000000" w:rsidDel="00000000" w:rsidP="00000000" w:rsidRDefault="00000000" w:rsidRPr="00000000" w14:paraId="00000247">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poznavanje engleskog jezika, </w:t>
            </w:r>
          </w:p>
          <w:p w:rsidR="00000000" w:rsidDel="00000000" w:rsidP="00000000" w:rsidRDefault="00000000" w:rsidRPr="00000000" w14:paraId="00000248">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pPr>
            <w:r w:rsidDel="00000000" w:rsidR="00000000" w:rsidRPr="00000000">
              <w:rPr>
                <w:rtl w:val="0"/>
              </w:rPr>
              <w:t xml:space="preserve">položen državni stručni ispit.</w:t>
            </w:r>
          </w:p>
        </w:tc>
      </w:tr>
    </w:tbl>
    <w:p w:rsidR="00000000" w:rsidDel="00000000" w:rsidP="00000000" w:rsidRDefault="00000000" w:rsidRPr="00000000" w14:paraId="00000249">
      <w:pPr>
        <w:rPr>
          <w:highlight w:val="white"/>
        </w:rPr>
      </w:pPr>
      <w:r w:rsidDel="00000000" w:rsidR="00000000" w:rsidRPr="00000000">
        <w:rPr>
          <w:b w:val="1"/>
          <w:highlight w:val="white"/>
          <w:rtl w:val="0"/>
        </w:rPr>
        <w:t xml:space="preserve"> Opis poslova radnog mjesta </w:t>
      </w:r>
      <w:r w:rsidDel="00000000" w:rsidR="00000000" w:rsidRPr="00000000">
        <w:rPr>
          <w:rtl w:val="0"/>
        </w:rPr>
      </w:r>
    </w:p>
    <w:p w:rsidR="00000000" w:rsidDel="00000000" w:rsidP="00000000" w:rsidRDefault="00000000" w:rsidRPr="00000000" w14:paraId="0000024A">
      <w:pPr>
        <w:numPr>
          <w:ilvl w:val="0"/>
          <w:numId w:val="15"/>
        </w:numPr>
        <w:ind w:left="720" w:hanging="360"/>
        <w:rPr>
          <w:highlight w:val="white"/>
          <w:u w:val="none"/>
        </w:rPr>
      </w:pPr>
      <w:r w:rsidDel="00000000" w:rsidR="00000000" w:rsidRPr="00000000">
        <w:rPr>
          <w:highlight w:val="white"/>
          <w:rtl w:val="0"/>
        </w:rPr>
        <w:t xml:space="preserve">sudjeluje u izradi uputa za strateške projekte i/ili poziva na dostavu projektnih prijedloga koji se odnose na specifične ciljeve operativnih programa koji se provode u urbanom području, </w:t>
      </w:r>
    </w:p>
    <w:p w:rsidR="00000000" w:rsidDel="00000000" w:rsidP="00000000" w:rsidRDefault="00000000" w:rsidRPr="00000000" w14:paraId="0000024B">
      <w:pPr>
        <w:numPr>
          <w:ilvl w:val="0"/>
          <w:numId w:val="15"/>
        </w:numPr>
        <w:ind w:left="720" w:hanging="360"/>
        <w:rPr>
          <w:highlight w:val="white"/>
          <w:u w:val="none"/>
        </w:rPr>
      </w:pPr>
      <w:r w:rsidDel="00000000" w:rsidR="00000000" w:rsidRPr="00000000">
        <w:rPr>
          <w:highlight w:val="white"/>
          <w:rtl w:val="0"/>
        </w:rPr>
        <w:t xml:space="preserve">sudjeluje  u izradi uputa za prijavitelje i obrazaca za ocjenjivanje kvalitete projektnih prijedloga,  </w:t>
      </w:r>
    </w:p>
    <w:p w:rsidR="00000000" w:rsidDel="00000000" w:rsidP="00000000" w:rsidRDefault="00000000" w:rsidRPr="00000000" w14:paraId="0000024C">
      <w:pPr>
        <w:numPr>
          <w:ilvl w:val="0"/>
          <w:numId w:val="15"/>
        </w:numPr>
        <w:ind w:left="720" w:hanging="360"/>
        <w:rPr>
          <w:highlight w:val="white"/>
          <w:u w:val="none"/>
        </w:rPr>
      </w:pPr>
      <w:r w:rsidDel="00000000" w:rsidR="00000000" w:rsidRPr="00000000">
        <w:rPr>
          <w:highlight w:val="white"/>
          <w:rtl w:val="0"/>
        </w:rPr>
        <w:t xml:space="preserve">sudjeluje u pregledu i ocjeni kvalitete dostavljenih projektnih prijedloga, </w:t>
      </w:r>
    </w:p>
    <w:p w:rsidR="00000000" w:rsidDel="00000000" w:rsidP="00000000" w:rsidRDefault="00000000" w:rsidRPr="00000000" w14:paraId="0000024D">
      <w:pPr>
        <w:numPr>
          <w:ilvl w:val="0"/>
          <w:numId w:val="15"/>
        </w:numPr>
        <w:ind w:left="720" w:hanging="360"/>
        <w:rPr>
          <w:highlight w:val="white"/>
          <w:u w:val="none"/>
        </w:rPr>
      </w:pPr>
      <w:r w:rsidDel="00000000" w:rsidR="00000000" w:rsidRPr="00000000">
        <w:rPr>
          <w:highlight w:val="white"/>
          <w:rtl w:val="0"/>
        </w:rPr>
        <w:t xml:space="preserve">sudjeluje u radu radnih skupina koje je organiziralo upravljačko tijelo na razini operativnih programa za specifične ciljeve koji se provode u urbanom području, </w:t>
      </w:r>
    </w:p>
    <w:p w:rsidR="00000000" w:rsidDel="00000000" w:rsidP="00000000" w:rsidRDefault="00000000" w:rsidRPr="00000000" w14:paraId="0000024E">
      <w:pPr>
        <w:numPr>
          <w:ilvl w:val="0"/>
          <w:numId w:val="15"/>
        </w:numPr>
        <w:ind w:left="720" w:hanging="360"/>
        <w:rPr>
          <w:highlight w:val="white"/>
          <w:u w:val="none"/>
        </w:rPr>
      </w:pPr>
      <w:r w:rsidDel="00000000" w:rsidR="00000000" w:rsidRPr="00000000">
        <w:rPr>
          <w:highlight w:val="white"/>
          <w:rtl w:val="0"/>
        </w:rPr>
        <w:t xml:space="preserve">aktivno sudjeluje u praćenju provedbe projekata, </w:t>
      </w:r>
    </w:p>
    <w:p w:rsidR="00000000" w:rsidDel="00000000" w:rsidP="00000000" w:rsidRDefault="00000000" w:rsidRPr="00000000" w14:paraId="0000024F">
      <w:pPr>
        <w:numPr>
          <w:ilvl w:val="0"/>
          <w:numId w:val="15"/>
        </w:numPr>
        <w:ind w:left="720" w:hanging="360"/>
        <w:rPr>
          <w:highlight w:val="white"/>
          <w:u w:val="none"/>
        </w:rPr>
      </w:pPr>
      <w:r w:rsidDel="00000000" w:rsidR="00000000" w:rsidRPr="00000000">
        <w:rPr>
          <w:highlight w:val="white"/>
          <w:rtl w:val="0"/>
        </w:rPr>
        <w:t xml:space="preserve">ostvaruje komunikaciju između provedbenog tijela urbanog područja i svih dionika urbanog područja vezano  za sve aktivnosti na provedbi ITU mehanizma </w:t>
      </w:r>
    </w:p>
    <w:p w:rsidR="00000000" w:rsidDel="00000000" w:rsidP="00000000" w:rsidRDefault="00000000" w:rsidRPr="00000000" w14:paraId="00000250">
      <w:pPr>
        <w:numPr>
          <w:ilvl w:val="0"/>
          <w:numId w:val="15"/>
        </w:numPr>
        <w:ind w:left="720" w:hanging="360"/>
        <w:rPr>
          <w:highlight w:val="white"/>
          <w:u w:val="none"/>
        </w:rPr>
      </w:pPr>
      <w:r w:rsidDel="00000000" w:rsidR="00000000" w:rsidRPr="00000000">
        <w:rPr>
          <w:highlight w:val="white"/>
          <w:rtl w:val="0"/>
        </w:rPr>
        <w:t xml:space="preserve">priprema periodične izvještaje o provedbi ITU mehanizma</w:t>
      </w:r>
    </w:p>
    <w:p w:rsidR="00000000" w:rsidDel="00000000" w:rsidP="00000000" w:rsidRDefault="00000000" w:rsidRPr="00000000" w14:paraId="00000251">
      <w:pPr>
        <w:numPr>
          <w:ilvl w:val="0"/>
          <w:numId w:val="15"/>
        </w:numPr>
        <w:ind w:left="720" w:hanging="360"/>
        <w:rPr>
          <w:highlight w:val="white"/>
          <w:u w:val="none"/>
        </w:rPr>
      </w:pPr>
      <w:r w:rsidDel="00000000" w:rsidR="00000000" w:rsidRPr="00000000">
        <w:rPr>
          <w:highlight w:val="white"/>
          <w:rtl w:val="0"/>
        </w:rPr>
        <w:t xml:space="preserve">sudjeluje u izradi uputa za prijavitelje i obrasce za ocjenjivanje kvalitete projektnih prijedloga,</w:t>
      </w:r>
    </w:p>
    <w:p w:rsidR="00000000" w:rsidDel="00000000" w:rsidP="00000000" w:rsidRDefault="00000000" w:rsidRPr="00000000" w14:paraId="00000252">
      <w:pPr>
        <w:numPr>
          <w:ilvl w:val="0"/>
          <w:numId w:val="15"/>
        </w:numPr>
        <w:ind w:left="720" w:hanging="360"/>
        <w:rPr>
          <w:highlight w:val="white"/>
          <w:u w:val="none"/>
        </w:rPr>
      </w:pPr>
      <w:r w:rsidDel="00000000" w:rsidR="00000000" w:rsidRPr="00000000">
        <w:rPr>
          <w:highlight w:val="white"/>
          <w:rtl w:val="0"/>
        </w:rPr>
        <w:t xml:space="preserve">koordinira i usklađuje financijske procedure vezane za proračunska sredstva partnera iz urbanog područja,</w:t>
      </w:r>
    </w:p>
    <w:p w:rsidR="00000000" w:rsidDel="00000000" w:rsidP="00000000" w:rsidRDefault="00000000" w:rsidRPr="00000000" w14:paraId="00000253">
      <w:pPr>
        <w:numPr>
          <w:ilvl w:val="0"/>
          <w:numId w:val="15"/>
        </w:numPr>
        <w:ind w:left="720" w:hanging="360"/>
        <w:rPr>
          <w:highlight w:val="white"/>
          <w:u w:val="none"/>
        </w:rPr>
      </w:pPr>
      <w:r w:rsidDel="00000000" w:rsidR="00000000" w:rsidRPr="00000000">
        <w:rPr>
          <w:highlight w:val="white"/>
          <w:rtl w:val="0"/>
        </w:rPr>
        <w:t xml:space="preserve">sudjeluje u pripremi periodičnih i završih financijskih izvještaje o realizaciji projekata, </w:t>
      </w:r>
    </w:p>
    <w:p w:rsidR="00000000" w:rsidDel="00000000" w:rsidP="00000000" w:rsidRDefault="00000000" w:rsidRPr="00000000" w14:paraId="00000254">
      <w:pPr>
        <w:numPr>
          <w:ilvl w:val="0"/>
          <w:numId w:val="15"/>
        </w:numPr>
        <w:ind w:left="720" w:hanging="360"/>
        <w:rPr>
          <w:highlight w:val="white"/>
          <w:u w:val="none"/>
        </w:rPr>
      </w:pPr>
      <w:r w:rsidDel="00000000" w:rsidR="00000000" w:rsidRPr="00000000">
        <w:rPr>
          <w:highlight w:val="white"/>
          <w:rtl w:val="0"/>
        </w:rPr>
        <w:t xml:space="preserve">vodi evidenciju i izdaje potvrde o činjenicama o kojima vodi službene evidencije,</w:t>
      </w:r>
    </w:p>
    <w:p w:rsidR="00000000" w:rsidDel="00000000" w:rsidP="00000000" w:rsidRDefault="00000000" w:rsidRPr="00000000" w14:paraId="00000255">
      <w:pPr>
        <w:numPr>
          <w:ilvl w:val="0"/>
          <w:numId w:val="15"/>
        </w:numPr>
        <w:ind w:left="720" w:hanging="360"/>
        <w:rPr>
          <w:highlight w:val="white"/>
          <w:u w:val="none"/>
        </w:rPr>
      </w:pPr>
      <w:r w:rsidDel="00000000" w:rsidR="00000000" w:rsidRPr="00000000">
        <w:rPr>
          <w:highlight w:val="white"/>
          <w:rtl w:val="0"/>
        </w:rPr>
        <w:t xml:space="preserve">sudjeluje u provedbi p prati pozitivne propise iz djelokruga rada </w:t>
      </w:r>
    </w:p>
    <w:p w:rsidR="00000000" w:rsidDel="00000000" w:rsidP="00000000" w:rsidRDefault="00000000" w:rsidRPr="00000000" w14:paraId="00000256">
      <w:pPr>
        <w:numPr>
          <w:ilvl w:val="0"/>
          <w:numId w:val="15"/>
        </w:numPr>
        <w:ind w:left="720" w:hanging="360"/>
        <w:rPr>
          <w:highlight w:val="white"/>
          <w:u w:val="none"/>
        </w:rPr>
      </w:pPr>
      <w:r w:rsidDel="00000000" w:rsidR="00000000" w:rsidRPr="00000000">
        <w:rPr>
          <w:highlight w:val="white"/>
          <w:rtl w:val="0"/>
        </w:rPr>
        <w:t xml:space="preserve">sudjeluje u postupcima  javne nabave </w:t>
      </w:r>
    </w:p>
    <w:p w:rsidR="00000000" w:rsidDel="00000000" w:rsidP="00000000" w:rsidRDefault="00000000" w:rsidRPr="00000000" w14:paraId="00000257">
      <w:pPr>
        <w:numPr>
          <w:ilvl w:val="0"/>
          <w:numId w:val="15"/>
        </w:numPr>
        <w:ind w:left="720" w:hanging="360"/>
        <w:rPr>
          <w:highlight w:val="white"/>
          <w:u w:val="none"/>
        </w:rPr>
      </w:pPr>
      <w:r w:rsidDel="00000000" w:rsidR="00000000" w:rsidRPr="00000000">
        <w:rPr>
          <w:highlight w:val="white"/>
          <w:rtl w:val="0"/>
        </w:rPr>
        <w:t xml:space="preserve">organizira sastanke, prezentacije i radionice za potrebe ITU PT-a,</w:t>
      </w:r>
    </w:p>
    <w:p w:rsidR="00000000" w:rsidDel="00000000" w:rsidP="00000000" w:rsidRDefault="00000000" w:rsidRPr="00000000" w14:paraId="00000258">
      <w:pPr>
        <w:numPr>
          <w:ilvl w:val="0"/>
          <w:numId w:val="15"/>
        </w:numPr>
        <w:ind w:left="720" w:hanging="360"/>
        <w:rPr>
          <w:highlight w:val="white"/>
          <w:u w:val="none"/>
        </w:rPr>
      </w:pPr>
      <w:r w:rsidDel="00000000" w:rsidR="00000000" w:rsidRPr="00000000">
        <w:rPr>
          <w:highlight w:val="white"/>
          <w:rtl w:val="0"/>
        </w:rPr>
        <w:t xml:space="preserve">obavlja i druge srodne poslove po nalogu pročelnika  i voditelja Odsjeka.</w:t>
      </w:r>
    </w:p>
    <w:p w:rsidR="00000000" w:rsidDel="00000000" w:rsidP="00000000" w:rsidRDefault="00000000" w:rsidRPr="00000000" w14:paraId="00000259">
      <w:pPr>
        <w:rPr>
          <w:highlight w:val="white"/>
        </w:rPr>
      </w:pPr>
      <w:r w:rsidDel="00000000" w:rsidR="00000000" w:rsidRPr="00000000">
        <w:rPr>
          <w:rtl w:val="0"/>
        </w:rPr>
      </w:r>
    </w:p>
    <w:p w:rsidR="00000000" w:rsidDel="00000000" w:rsidP="00000000" w:rsidRDefault="00000000" w:rsidRPr="00000000" w14:paraId="0000025A">
      <w:pPr>
        <w:rPr>
          <w:highlight w:val="white"/>
        </w:rPr>
      </w:pPr>
      <w:r w:rsidDel="00000000" w:rsidR="00000000" w:rsidRPr="00000000">
        <w:rPr>
          <w:highlight w:val="white"/>
          <w:rtl w:val="0"/>
        </w:rPr>
        <w:t xml:space="preserve">Definiranje organizacijske jedinice, odnosno planiranje iste u okviru sistematizacije radnih mjesta preduvjet je za uvođenje Grada Gospića u sustav upravljanja i kontrole, odnosno akreditiranu strukturu u razdoblju 2021.-2027. s ulogom posredničkog tijela za odabir operacija i projekata, odnosno zadaćama u provedbi drugih aktivnosti delegiranih od strane Ministarstva regionalnog razvoja i fondova Europske unije.</w:t>
      </w:r>
    </w:p>
    <w:p w:rsidR="00000000" w:rsidDel="00000000" w:rsidP="00000000" w:rsidRDefault="00000000" w:rsidRPr="00000000" w14:paraId="0000025B">
      <w:pPr>
        <w:rPr>
          <w:highlight w:val="white"/>
        </w:rPr>
      </w:pPr>
      <w:r w:rsidDel="00000000" w:rsidR="00000000" w:rsidRPr="00000000">
        <w:rPr>
          <w:rtl w:val="0"/>
        </w:rPr>
      </w:r>
    </w:p>
    <w:p w:rsidR="00000000" w:rsidDel="00000000" w:rsidP="00000000" w:rsidRDefault="00000000" w:rsidRPr="00000000" w14:paraId="0000025C">
      <w:pPr>
        <w:rPr>
          <w:highlight w:val="yellow"/>
        </w:rPr>
      </w:pPr>
      <w:r w:rsidDel="00000000" w:rsidR="00000000" w:rsidRPr="00000000">
        <w:rPr>
          <w:rtl w:val="0"/>
        </w:rPr>
      </w:r>
    </w:p>
    <w:p w:rsidR="00000000" w:rsidDel="00000000" w:rsidP="00000000" w:rsidRDefault="00000000" w:rsidRPr="00000000" w14:paraId="0000025D">
      <w:pPr>
        <w:pStyle w:val="Heading1"/>
        <w:rPr/>
      </w:pPr>
      <w:bookmarkStart w:colFirst="0" w:colLast="0" w:name="_z337ya" w:id="17"/>
      <w:bookmarkEnd w:id="17"/>
      <w:r w:rsidDel="00000000" w:rsidR="00000000" w:rsidRPr="00000000">
        <w:rPr>
          <w:rtl w:val="0"/>
        </w:rPr>
        <w:t xml:space="preserve">7</w:t>
      </w:r>
      <w:r w:rsidDel="00000000" w:rsidR="00000000" w:rsidRPr="00000000">
        <w:rPr>
          <w:rtl w:val="0"/>
        </w:rPr>
        <w:t xml:space="preserve">. USKLAĐENOST S EU STRATEŠKIM DOKUMENTIMA, NACIONALNOM RAZVOJNOM STRATEGIJOM, SEKTORSKIM I VIŠESEKTORSKIM STRATEGIJAMA, PLANOVIMA RAZVOJA ŽUPANIJA TE DOKUMENTIMA PROSTORNOG UREĐENJA</w:t>
      </w:r>
      <w:r w:rsidDel="00000000" w:rsidR="00000000" w:rsidRPr="00000000">
        <w:rPr>
          <w:rtl w:val="0"/>
        </w:rPr>
      </w:r>
    </w:p>
    <w:p w:rsidR="00000000" w:rsidDel="00000000" w:rsidP="00000000" w:rsidRDefault="00000000" w:rsidRPr="00000000" w14:paraId="0000025E">
      <w:pPr>
        <w:rPr/>
      </w:pPr>
      <w:r w:rsidDel="00000000" w:rsidR="00000000" w:rsidRPr="00000000">
        <w:rPr>
          <w:rtl w:val="0"/>
        </w:rPr>
      </w:r>
    </w:p>
    <w:p w:rsidR="00000000" w:rsidDel="00000000" w:rsidP="00000000" w:rsidRDefault="00000000" w:rsidRPr="00000000" w14:paraId="0000025F">
      <w:pPr>
        <w:rPr/>
      </w:pPr>
      <w:r w:rsidDel="00000000" w:rsidR="00000000" w:rsidRPr="00000000">
        <w:rPr>
          <w:rtl w:val="0"/>
        </w:rPr>
        <w:t xml:space="preserve">Zakon o sustavu strateškog planiranja i upravljanja razvojem Republike Hrvatske (NN 151/22) određuje da je akte strateškog planiranja niže razine potrebno uskladiti s aktima strateškog planiranja više razine. To podrazumijeva da planovi razvoja jedinica područne (regionalne) samouprave moraju biti usklađeni s Nacionalnom razvojnom strategijom, nacionalnim i regionalnim sektorskim i višesektorskim strategijama te odgovarajućim regionalnim razvojnim planovima. Osim usklađenosti sa strateškim dokumentima hijerarhijski višeg ranga na nacionalnoj razini, Strategija razvoja Urbanog područja Gospić 2021.-2027. usklađena je i s relevantnim strateškim dokumentima na razini Europske unije - Europski zeleni plan, EU Teritorijalna agenda 2030, Urbana agenda te Nova Povelja iz Leipziga. Dakle, Strategija razvoja urbanog područja Gospić usklađena je sa strateškim dokumentima na europskoj, nacionalnoj, regionalnoj i lokalnoj razini. U nastavku slijedi pregled usklađenosti  strateškog okvira SRUP-a s hijerarhijski nadređenim aktima.</w:t>
      </w:r>
    </w:p>
    <w:p w:rsidR="00000000" w:rsidDel="00000000" w:rsidP="00000000" w:rsidRDefault="00000000" w:rsidRPr="00000000" w14:paraId="00000260">
      <w:pPr>
        <w:rPr>
          <w:color w:val="cc4125"/>
        </w:rPr>
      </w:pPr>
      <w:r w:rsidDel="00000000" w:rsidR="00000000" w:rsidRPr="00000000">
        <w:rPr>
          <w:rtl w:val="0"/>
        </w:rPr>
      </w:r>
    </w:p>
    <w:p w:rsidR="00000000" w:rsidDel="00000000" w:rsidP="00000000" w:rsidRDefault="00000000" w:rsidRPr="00000000" w14:paraId="00000261">
      <w:pPr>
        <w:rPr/>
      </w:pPr>
      <w:r w:rsidDel="00000000" w:rsidR="00000000" w:rsidRPr="00000000">
        <w:rPr>
          <w:b w:val="1"/>
          <w:color w:val="cc4125"/>
          <w:rtl w:val="0"/>
        </w:rPr>
        <w:t xml:space="preserve">Nacionalna razvojna strategija</w:t>
      </w:r>
      <w:r w:rsidDel="00000000" w:rsidR="00000000" w:rsidRPr="00000000">
        <w:rPr>
          <w:rtl w:val="0"/>
        </w:rPr>
        <w:t xml:space="preserve"> hijerarhijski je najviši akt strateškog planiranja u Republici Hrvatskoj koji služi za oblikovanje i provedbu razvojnih politika Republike Hrvatske. Strategija predstavlja viziju inovativne i sigurne zemlje s visokom kvalitetom života. U svrhu ostvarenja ove vizije NRS 2030 utvrđuje četiri razvojna smjera: održivo gospodarstvo i društvo, jačanje otpornosti na krize, zelena i digitalna tranzicija te ravnomjeran regionalni razvoj. Strategija razvoja urbanog područja Gospić 2021.-2027. usklađena je s osnovnim razvojnim načelima, prioritetima te strateškim ciljevima Nacionalne razvojne strategije. Strategija razvoja urbanog područja Gospić 2021.-2027. definira prioritete, kao i posebne ciljeve, koji će poduprijeti razvoj UP Gospić u područje kvalitetnog života, rada, povezanosti, te kvalitetnog održavanja i očuvanja okoliša.</w:t>
      </w:r>
    </w:p>
    <w:p w:rsidR="00000000" w:rsidDel="00000000" w:rsidP="00000000" w:rsidRDefault="00000000" w:rsidRPr="00000000" w14:paraId="00000262">
      <w:pPr>
        <w:rPr/>
      </w:pPr>
      <w:r w:rsidDel="00000000" w:rsidR="00000000" w:rsidRPr="00000000">
        <w:rPr>
          <w:rtl w:val="0"/>
        </w:rPr>
      </w:r>
    </w:p>
    <w:tbl>
      <w:tblPr>
        <w:tblStyle w:val="Table9"/>
        <w:tblW w:w="9029.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tcBorders>
              <w:top w:color="cc4125" w:space="0" w:sz="8" w:val="single"/>
              <w:left w:color="cc4125" w:space="0" w:sz="8" w:val="single"/>
              <w:bottom w:color="cc4125" w:space="0" w:sz="8" w:val="single"/>
              <w:right w:color="cc4125" w:space="0" w:sz="8" w:val="single"/>
            </w:tcBorders>
            <w:shd w:fill="auto" w:val="clear"/>
            <w:tcMar>
              <w:top w:w="100.0" w:type="dxa"/>
              <w:left w:w="100.0" w:type="dxa"/>
              <w:bottom w:w="100.0" w:type="dxa"/>
              <w:right w:w="100.0" w:type="dxa"/>
            </w:tcMar>
          </w:tcPr>
          <w:p w:rsidR="00000000" w:rsidDel="00000000" w:rsidP="00000000" w:rsidRDefault="00000000" w:rsidRPr="00000000" w14:paraId="00000263">
            <w:pPr>
              <w:rPr/>
            </w:pPr>
            <w:r w:rsidDel="00000000" w:rsidR="00000000" w:rsidRPr="00000000">
              <w:rPr>
                <w:b w:val="1"/>
                <w:color w:val="cc4125"/>
                <w:rtl w:val="0"/>
              </w:rPr>
              <w:t xml:space="preserve">Prioritet 1: </w:t>
            </w:r>
            <w:r w:rsidDel="00000000" w:rsidR="00000000" w:rsidRPr="00000000">
              <w:rPr>
                <w:color w:val="cc4125"/>
                <w:rtl w:val="0"/>
              </w:rPr>
              <w:t xml:space="preserve">Područje za život </w:t>
            </w:r>
            <w:r w:rsidDel="00000000" w:rsidR="00000000" w:rsidRPr="00000000">
              <w:rPr>
                <w:rtl w:val="0"/>
              </w:rPr>
              <w:t xml:space="preserve">sadrži tri posebna cilja usmjerena razvoju, zadržavanju i podržavanju društva  na urbanom području. </w:t>
            </w:r>
          </w:p>
          <w:p w:rsidR="00000000" w:rsidDel="00000000" w:rsidP="00000000" w:rsidRDefault="00000000" w:rsidRPr="00000000" w14:paraId="00000264">
            <w:pPr>
              <w:rPr/>
            </w:pPr>
            <w:r w:rsidDel="00000000" w:rsidR="00000000" w:rsidRPr="00000000">
              <w:rPr>
                <w:b w:val="1"/>
                <w:color w:val="e69138"/>
                <w:rtl w:val="0"/>
              </w:rPr>
              <w:t xml:space="preserve">Posebni cilj 1.1: </w:t>
            </w:r>
            <w:r w:rsidDel="00000000" w:rsidR="00000000" w:rsidRPr="00000000">
              <w:rPr>
                <w:color w:val="e69138"/>
                <w:rtl w:val="0"/>
              </w:rPr>
              <w:t xml:space="preserve">Odgoj i obrazovanje kao temelj društvenog razvoja</w:t>
            </w:r>
            <w:r w:rsidDel="00000000" w:rsidR="00000000" w:rsidRPr="00000000">
              <w:rPr>
                <w:rtl w:val="0"/>
              </w:rPr>
              <w:t xml:space="preserve"> usklađen je s ciljem 2. Obrazovani i zaposleni ljudi pod razvojnim smjerom 1. Održivo gospodarstvo i društvo. Jačanje otpornosti na krize Nacionalne razvojne strategije 2030. Urbano područje Gospić podržava razvoj i unapređenje odgojno-obrazovnog sektora s ciljem stvaranja holističkog pristupa novim društvenim i gospodarskim promjenama. Nadalje, daljnje ulaganje u odgojno-obrazovni sustav potiče demografsku obnovu područja i služi kao temelj za poboljšanje kvalitete života na području. </w:t>
            </w:r>
            <w:r w:rsidDel="00000000" w:rsidR="00000000" w:rsidRPr="00000000">
              <w:rPr>
                <w:b w:val="1"/>
                <w:color w:val="e69138"/>
                <w:rtl w:val="0"/>
              </w:rPr>
              <w:t xml:space="preserve">Posebni cilj 1.2: </w:t>
            </w:r>
            <w:r w:rsidDel="00000000" w:rsidR="00000000" w:rsidRPr="00000000">
              <w:rPr>
                <w:color w:val="e69138"/>
                <w:rtl w:val="0"/>
              </w:rPr>
              <w:t xml:space="preserve">Razvijen sustav zdravstvene i socijalne skrbi </w:t>
            </w:r>
            <w:r w:rsidDel="00000000" w:rsidR="00000000" w:rsidRPr="00000000">
              <w:rPr>
                <w:rtl w:val="0"/>
              </w:rPr>
              <w:t xml:space="preserve">je u skladu s posebnim ciljem 5. Zdrav, aktivan i kvalitetan život pod razvojnim smjerom 2. Jačanje otpornosti na krize NRS 2030.  Poboljšanje kvalitete i dostupnosti zdravstvene i socijalne skrbi u području je ključno u poboljšanju kvalitete života i sigurnosti, posebno najugroženijih skupina društva i stvaranju socijalno uključivog društva. </w:t>
            </w:r>
            <w:r w:rsidDel="00000000" w:rsidR="00000000" w:rsidRPr="00000000">
              <w:rPr>
                <w:b w:val="1"/>
                <w:color w:val="e69138"/>
                <w:rtl w:val="0"/>
              </w:rPr>
              <w:t xml:space="preserve">Posebni cilj 1.3: </w:t>
            </w:r>
            <w:r w:rsidDel="00000000" w:rsidR="00000000" w:rsidRPr="00000000">
              <w:rPr>
                <w:color w:val="e69138"/>
                <w:rtl w:val="0"/>
              </w:rPr>
              <w:t xml:space="preserve">Područje kvalitetnog i sveobuhvatnog društvenog sadržaja i usluga</w:t>
            </w:r>
            <w:r w:rsidDel="00000000" w:rsidR="00000000" w:rsidRPr="00000000">
              <w:rPr>
                <w:rtl w:val="0"/>
              </w:rPr>
              <w:t xml:space="preserve"> je u skladu s posebnim ciljem</w:t>
            </w:r>
            <w:r w:rsidDel="00000000" w:rsidR="00000000" w:rsidRPr="00000000">
              <w:rPr>
                <w:rtl w:val="0"/>
              </w:rPr>
              <w:t xml:space="preserve"> 5. </w:t>
            </w:r>
            <w:r w:rsidDel="00000000" w:rsidR="00000000" w:rsidRPr="00000000">
              <w:rPr>
                <w:rtl w:val="0"/>
              </w:rPr>
              <w:t xml:space="preserve">Zdrav, aktivan i kvalitetan život NRS 2030. Poticanje razvoja kulturne baštine, poticanje zdravog života kroz ulaganja u unaprjeđenje sportskog sadržaja te revitalizacija urbanog područja neki su od glavnih ciljeva Strategije u nadolazećem razdoblju. Ulaganje u kulturnu baštinu osigurava kontinuiranu valorizaciju povijesno i kulturno važnih sadržaja i doprinosi razvoju turizma u području. Poticanje bavljenja sportom ima pozitivan utjecaj na zdravlje i kvalitetu života stanovnika UP Gospića. Revitalizacija urbanog područja omogućit će se provedbom specifičnih projekata koji doprinose njenom ostvarenju, no zajedno s prethodno navedenim razvojem kulturne baštine i sportsko rekreacijske infrastrukture imat će jak utjecaj na revitalizaciju demografske slike cijelog urbanog područja.</w:t>
            </w:r>
          </w:p>
          <w:p w:rsidR="00000000" w:rsidDel="00000000" w:rsidP="00000000" w:rsidRDefault="00000000" w:rsidRPr="00000000" w14:paraId="00000265">
            <w:pPr>
              <w:rPr/>
            </w:pPr>
            <w:r w:rsidDel="00000000" w:rsidR="00000000" w:rsidRPr="00000000">
              <w:rPr>
                <w:rtl w:val="0"/>
              </w:rPr>
            </w:r>
          </w:p>
          <w:p w:rsidR="00000000" w:rsidDel="00000000" w:rsidP="00000000" w:rsidRDefault="00000000" w:rsidRPr="00000000" w14:paraId="00000266">
            <w:pPr>
              <w:rPr/>
            </w:pPr>
            <w:r w:rsidDel="00000000" w:rsidR="00000000" w:rsidRPr="00000000">
              <w:rPr>
                <w:b w:val="1"/>
                <w:color w:val="cc4125"/>
                <w:rtl w:val="0"/>
              </w:rPr>
              <w:t xml:space="preserve">Prioritet 2: </w:t>
            </w:r>
            <w:r w:rsidDel="00000000" w:rsidR="00000000" w:rsidRPr="00000000">
              <w:rPr>
                <w:color w:val="cc4125"/>
                <w:rtl w:val="0"/>
              </w:rPr>
              <w:t xml:space="preserve">Područje za Rad SRUP-a Gospić</w:t>
            </w:r>
            <w:r w:rsidDel="00000000" w:rsidR="00000000" w:rsidRPr="00000000">
              <w:rPr>
                <w:rtl w:val="0"/>
              </w:rPr>
              <w:t xml:space="preserve"> ima 2 posebna cilja usmjerena gospodarskom razvoju i povezivanju ključnih sektora područja.  </w:t>
            </w:r>
            <w:r w:rsidDel="00000000" w:rsidR="00000000" w:rsidRPr="00000000">
              <w:rPr>
                <w:b w:val="1"/>
                <w:color w:val="e69138"/>
                <w:rtl w:val="0"/>
              </w:rPr>
              <w:t xml:space="preserve">Posebni cilj 2.1: </w:t>
            </w:r>
            <w:r w:rsidDel="00000000" w:rsidR="00000000" w:rsidRPr="00000000">
              <w:rPr>
                <w:color w:val="e69138"/>
                <w:rtl w:val="0"/>
              </w:rPr>
              <w:t xml:space="preserve">Razvoj i povezivanje ključnih sektora gospodarstva</w:t>
            </w:r>
            <w:r w:rsidDel="00000000" w:rsidR="00000000" w:rsidRPr="00000000">
              <w:rPr>
                <w:rtl w:val="0"/>
              </w:rPr>
              <w:t xml:space="preserve"> je u skladu s ciljem 1. Konkurentno i inovativno gospodarstvo pod razvojnim smjerom 1. Održivo gospodarstvo i društvo NRS 2030. Povezivanje sektora gospodarstva, te javnog i privatnog sektora, potiče usklađeniji razvoj poduzetništva i pridonosi kvaliteti života na području. Povezivanje gospodarskih sektora turizma i poljoprivrede pridonosi stvaranju jedinstvenog agroturizma UP Gospić kroz promociju i brendiranje poljoprivrednih proizvoda i njihovo uključivanje u turističku ponudu. Povezivanje javnog i privatnog sektora pridonosi razvoju poduzetničkih aktivnosti kao privlačenje ulaganja iz domaćih i stranih izvora. </w:t>
            </w:r>
            <w:r w:rsidDel="00000000" w:rsidR="00000000" w:rsidRPr="00000000">
              <w:rPr>
                <w:b w:val="1"/>
                <w:color w:val="e69138"/>
                <w:rtl w:val="0"/>
              </w:rPr>
              <w:t xml:space="preserve">Posebni cilj 2.2: </w:t>
            </w:r>
            <w:r w:rsidDel="00000000" w:rsidR="00000000" w:rsidRPr="00000000">
              <w:rPr>
                <w:color w:val="e69138"/>
                <w:rtl w:val="0"/>
              </w:rPr>
              <w:t xml:space="preserve">Unaprjeđenje poslovnog okruženja - zelena i digitalna tranzicija gospodarskog sektora</w:t>
            </w:r>
            <w:r w:rsidDel="00000000" w:rsidR="00000000" w:rsidRPr="00000000">
              <w:rPr>
                <w:rtl w:val="0"/>
              </w:rPr>
              <w:t xml:space="preserve"> je u skladu s  ciljem 1. Konkurentno i inovativno gospodarstvo pod razvojnim smjerom 1. Održivo gospodarstvo i društvo NRS 2030. Kvalitetno i potporno poslovno okruženje je ključno u razvoju poduzetništva u području. </w:t>
            </w:r>
          </w:p>
          <w:p w:rsidR="00000000" w:rsidDel="00000000" w:rsidP="00000000" w:rsidRDefault="00000000" w:rsidRPr="00000000" w14:paraId="00000267">
            <w:pPr>
              <w:rPr/>
            </w:pPr>
            <w:r w:rsidDel="00000000" w:rsidR="00000000" w:rsidRPr="00000000">
              <w:rPr>
                <w:rtl w:val="0"/>
              </w:rPr>
            </w:r>
          </w:p>
          <w:p w:rsidR="00000000" w:rsidDel="00000000" w:rsidP="00000000" w:rsidRDefault="00000000" w:rsidRPr="00000000" w14:paraId="00000268">
            <w:pPr>
              <w:rPr/>
            </w:pPr>
            <w:r w:rsidDel="00000000" w:rsidR="00000000" w:rsidRPr="00000000">
              <w:rPr>
                <w:b w:val="1"/>
                <w:color w:val="cc4125"/>
                <w:rtl w:val="0"/>
              </w:rPr>
              <w:t xml:space="preserve">Prioritet 3: </w:t>
            </w:r>
            <w:r w:rsidDel="00000000" w:rsidR="00000000" w:rsidRPr="00000000">
              <w:rPr>
                <w:color w:val="cc4125"/>
                <w:rtl w:val="0"/>
              </w:rPr>
              <w:t xml:space="preserve">Povezano područje SRUP-a Gospić</w:t>
            </w:r>
            <w:r w:rsidDel="00000000" w:rsidR="00000000" w:rsidRPr="00000000">
              <w:rPr>
                <w:rtl w:val="0"/>
              </w:rPr>
              <w:t xml:space="preserve"> ima 2 posebna cilja usmjerena ka unapređenju fizičke i digitalne povezanosti područja.</w:t>
            </w:r>
            <w:r w:rsidDel="00000000" w:rsidR="00000000" w:rsidRPr="00000000">
              <w:rPr>
                <w:color w:val="e69138"/>
                <w:rtl w:val="0"/>
              </w:rPr>
              <w:t xml:space="preserve"> </w:t>
            </w:r>
            <w:r w:rsidDel="00000000" w:rsidR="00000000" w:rsidRPr="00000000">
              <w:rPr>
                <w:b w:val="1"/>
                <w:color w:val="e69138"/>
                <w:rtl w:val="0"/>
              </w:rPr>
              <w:t xml:space="preserve">Posebni cilj 3.1: </w:t>
            </w:r>
            <w:r w:rsidDel="00000000" w:rsidR="00000000" w:rsidRPr="00000000">
              <w:rPr>
                <w:color w:val="e69138"/>
                <w:rtl w:val="0"/>
              </w:rPr>
              <w:t xml:space="preserve">Unaprjeđenje prometne infrastrukture i dostupnost urbanog prijevoza svim stanovnicima</w:t>
            </w:r>
            <w:r w:rsidDel="00000000" w:rsidR="00000000" w:rsidRPr="00000000">
              <w:rPr>
                <w:rtl w:val="0"/>
              </w:rPr>
              <w:t xml:space="preserve"> je u skladu s posebnim ciljem 10. Održiva mobilnost NRS 2030. Unapređenje povezanosti i mobilnosti te modernizacija modaliteta prijevoza je jedan od glavnih ciljeva Urbanog područja Gospić u nadolazećem razdoblju. </w:t>
            </w:r>
            <w:r w:rsidDel="00000000" w:rsidR="00000000" w:rsidRPr="00000000">
              <w:rPr>
                <w:b w:val="1"/>
                <w:color w:val="e69138"/>
                <w:rtl w:val="0"/>
              </w:rPr>
              <w:t xml:space="preserve">Posebni cilj 3.2: </w:t>
            </w:r>
            <w:r w:rsidDel="00000000" w:rsidR="00000000" w:rsidRPr="00000000">
              <w:rPr>
                <w:color w:val="e69138"/>
                <w:rtl w:val="0"/>
              </w:rPr>
              <w:t xml:space="preserve">Ulaganja u digitalnu povezivost</w:t>
            </w:r>
            <w:r w:rsidDel="00000000" w:rsidR="00000000" w:rsidRPr="00000000">
              <w:rPr>
                <w:rtl w:val="0"/>
              </w:rPr>
              <w:t xml:space="preserve"> je u skladu s ciljem 11. Digitalna tranzicija društva i gospodarstva NRS 2030. Širenje informacijsko-komunikacijske tehnologije i digitalizacije je jedino moguće kroz snažnu širokopojasnu infrastrukturu i mrežu koja bi omogućila povećanje internet brzine i bolju povezanost područja. Stoga, razvoj i unapređenje širokopojasne infrastrukture je jedan od prioriteta UP Gospić u nadolazećem razdoblju.</w:t>
            </w:r>
          </w:p>
          <w:p w:rsidR="00000000" w:rsidDel="00000000" w:rsidP="00000000" w:rsidRDefault="00000000" w:rsidRPr="00000000" w14:paraId="00000269">
            <w:pPr>
              <w:rPr/>
            </w:pPr>
            <w:r w:rsidDel="00000000" w:rsidR="00000000" w:rsidRPr="00000000">
              <w:rPr>
                <w:rtl w:val="0"/>
              </w:rPr>
            </w:r>
          </w:p>
          <w:p w:rsidR="00000000" w:rsidDel="00000000" w:rsidP="00000000" w:rsidRDefault="00000000" w:rsidRPr="00000000" w14:paraId="0000026A">
            <w:pPr>
              <w:rPr/>
            </w:pPr>
            <w:r w:rsidDel="00000000" w:rsidR="00000000" w:rsidRPr="00000000">
              <w:rPr>
                <w:b w:val="1"/>
                <w:color w:val="cc4125"/>
                <w:rtl w:val="0"/>
              </w:rPr>
              <w:t xml:space="preserve">Svi posebni ciljevi iz prioriteta 4: </w:t>
            </w:r>
            <w:r w:rsidDel="00000000" w:rsidR="00000000" w:rsidRPr="00000000">
              <w:rPr>
                <w:color w:val="cc4125"/>
                <w:rtl w:val="0"/>
              </w:rPr>
              <w:t xml:space="preserve">Održivo područje SRUP-a Gospić </w:t>
            </w:r>
            <w:r w:rsidDel="00000000" w:rsidR="00000000" w:rsidRPr="00000000">
              <w:rPr>
                <w:color w:val="e69138"/>
                <w:rtl w:val="0"/>
              </w:rPr>
              <w:t xml:space="preserve">(</w:t>
            </w:r>
            <w:r w:rsidDel="00000000" w:rsidR="00000000" w:rsidRPr="00000000">
              <w:rPr>
                <w:b w:val="1"/>
                <w:color w:val="e69138"/>
                <w:rtl w:val="0"/>
              </w:rPr>
              <w:t xml:space="preserve">Posebni cilj 4.1: </w:t>
            </w:r>
            <w:r w:rsidDel="00000000" w:rsidR="00000000" w:rsidRPr="00000000">
              <w:rPr>
                <w:color w:val="e69138"/>
                <w:rtl w:val="0"/>
              </w:rPr>
              <w:t xml:space="preserve">Razvoj osnovne komunalne infrastrukture,</w:t>
            </w:r>
            <w:r w:rsidDel="00000000" w:rsidR="00000000" w:rsidRPr="00000000">
              <w:rPr>
                <w:b w:val="1"/>
                <w:color w:val="e69138"/>
                <w:rtl w:val="0"/>
              </w:rPr>
              <w:t xml:space="preserve"> Posebni cilj 4.2: </w:t>
            </w:r>
            <w:r w:rsidDel="00000000" w:rsidR="00000000" w:rsidRPr="00000000">
              <w:rPr>
                <w:color w:val="e69138"/>
                <w:rtl w:val="0"/>
              </w:rPr>
              <w:t xml:space="preserve">Održivo upravljanje resursima i </w:t>
            </w:r>
            <w:r w:rsidDel="00000000" w:rsidR="00000000" w:rsidRPr="00000000">
              <w:rPr>
                <w:b w:val="1"/>
                <w:color w:val="e69138"/>
                <w:rtl w:val="0"/>
              </w:rPr>
              <w:t xml:space="preserve">Posebni cilj 4.3</w:t>
            </w:r>
            <w:r w:rsidDel="00000000" w:rsidR="00000000" w:rsidRPr="00000000">
              <w:rPr>
                <w:color w:val="e69138"/>
                <w:rtl w:val="0"/>
              </w:rPr>
              <w:t xml:space="preserve">: Unaprjeđenje sustava očuvanja okoliša i prirode)</w:t>
            </w:r>
            <w:r w:rsidDel="00000000" w:rsidR="00000000" w:rsidRPr="00000000">
              <w:rPr>
                <w:rtl w:val="0"/>
              </w:rPr>
              <w:t xml:space="preserve"> su u skladu s posebnim ciljem 8. Ekološka i energetska tranzicija za klimatsku neutralnost NRS 2030. U svrhu očuvanja okoliša i povećanja dostupnosti komunalnih usluga Urbano područje će povećati kapacitet i modernizirati komunalnu infrastrukturu i komunalne usluge. Navedeno će znatno pridonijeti gospodarenju otpada kao i podizanju svijesti stanovnika o važnosti reciklaže. Na Urbanom području Gospić postoji potencijal za korištenje raznih oblika obnovljivih izvora energije; solarne energije, energije vjetra i biomase. Iskorištavanje izvora obnovljive energije na urbanom području pridonosi očuvanju okoliša i smanjenju zagađenja na području, kao i energetskoj neovisnosti. Zaštita obilnih zelenih prostora područja je jedan od glavnih ciljeva u nadolazećem razdoblju. </w:t>
            </w:r>
          </w:p>
        </w:tc>
      </w:tr>
    </w:tbl>
    <w:p w:rsidR="00000000" w:rsidDel="00000000" w:rsidP="00000000" w:rsidRDefault="00000000" w:rsidRPr="00000000" w14:paraId="0000026B">
      <w:pPr>
        <w:rPr>
          <w:sz w:val="24"/>
          <w:szCs w:val="24"/>
        </w:rPr>
        <w:sectPr>
          <w:type w:val="nextPage"/>
          <w:pgSz w:h="16834" w:w="11909"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26C">
      <w:pPr>
        <w:rPr>
          <w:i w:val="1"/>
          <w:sz w:val="20"/>
          <w:szCs w:val="20"/>
        </w:rPr>
      </w:pPr>
      <w:r w:rsidDel="00000000" w:rsidR="00000000" w:rsidRPr="00000000">
        <w:rPr>
          <w:i w:val="1"/>
          <w:sz w:val="20"/>
          <w:szCs w:val="20"/>
          <w:rtl w:val="0"/>
        </w:rPr>
        <w:t xml:space="preserve">Tablica 4. Povezanost strateškog okvira SRUP Gospić s ciljevima iz Nacionalne razvojne strategije 2030.</w:t>
      </w:r>
    </w:p>
    <w:tbl>
      <w:tblPr>
        <w:tblStyle w:val="Table10"/>
        <w:tblW w:w="1468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4980"/>
        <w:gridCol w:w="465"/>
        <w:gridCol w:w="465"/>
        <w:gridCol w:w="465"/>
        <w:gridCol w:w="465"/>
        <w:gridCol w:w="465"/>
        <w:gridCol w:w="465"/>
        <w:gridCol w:w="465"/>
        <w:gridCol w:w="465"/>
        <w:gridCol w:w="465"/>
        <w:gridCol w:w="465"/>
        <w:gridCol w:w="465"/>
        <w:gridCol w:w="735"/>
        <w:gridCol w:w="735"/>
        <w:tblGridChange w:id="0">
          <w:tblGrid>
            <w:gridCol w:w="3120"/>
            <w:gridCol w:w="4980"/>
            <w:gridCol w:w="465"/>
            <w:gridCol w:w="465"/>
            <w:gridCol w:w="465"/>
            <w:gridCol w:w="465"/>
            <w:gridCol w:w="465"/>
            <w:gridCol w:w="465"/>
            <w:gridCol w:w="465"/>
            <w:gridCol w:w="465"/>
            <w:gridCol w:w="465"/>
            <w:gridCol w:w="465"/>
            <w:gridCol w:w="465"/>
            <w:gridCol w:w="735"/>
            <w:gridCol w:w="735"/>
          </w:tblGrid>
        </w:tblGridChange>
      </w:tblGrid>
      <w:tr>
        <w:trPr>
          <w:cantSplit w:val="0"/>
          <w:trHeight w:val="319" w:hRule="atLeast"/>
          <w:tblHeader w:val="0"/>
        </w:trPr>
        <w:tc>
          <w:tcPr>
            <w:gridSpan w:val="15"/>
            <w:tcBorders>
              <w:top w:color="cc4125" w:space="0" w:sz="6" w:val="single"/>
              <w:left w:color="cc4125" w:space="0" w:sz="6" w:val="single"/>
              <w:bottom w:color="cc4125" w:space="0" w:sz="6" w:val="single"/>
              <w:right w:color="cc4125" w:space="0" w:sz="6" w:val="single"/>
            </w:tcBorders>
            <w:shd w:fill="cc4125" w:val="clear"/>
            <w:tcMar>
              <w:top w:w="0.0" w:type="dxa"/>
              <w:left w:w="0.0" w:type="dxa"/>
              <w:bottom w:w="0.0" w:type="dxa"/>
              <w:right w:w="0.0" w:type="dxa"/>
            </w:tcMar>
            <w:vAlign w:val="center"/>
          </w:tcPr>
          <w:p w:rsidR="00000000" w:rsidDel="00000000" w:rsidP="00000000" w:rsidRDefault="00000000" w:rsidRPr="00000000" w14:paraId="0000026D">
            <w:pPr>
              <w:widowControl w:val="0"/>
              <w:jc w:val="center"/>
              <w:rPr>
                <w:b w:val="1"/>
                <w:color w:val="fcfdfd"/>
                <w:sz w:val="24"/>
                <w:szCs w:val="24"/>
              </w:rPr>
            </w:pPr>
            <w:r w:rsidDel="00000000" w:rsidR="00000000" w:rsidRPr="00000000">
              <w:rPr>
                <w:b w:val="1"/>
                <w:color w:val="fcfdfd"/>
                <w:sz w:val="24"/>
                <w:szCs w:val="24"/>
                <w:rtl w:val="0"/>
              </w:rPr>
              <w:t xml:space="preserve">Povezanost strateškog okvira s ciljevima iz Nacionalne razvojne strategije 2030.</w:t>
            </w:r>
          </w:p>
        </w:tc>
      </w:tr>
      <w:tr>
        <w:trPr>
          <w:cantSplit w:val="0"/>
          <w:trHeight w:val="319" w:hRule="atLeast"/>
          <w:tblHeader w:val="0"/>
        </w:trPr>
        <w:tc>
          <w:tcPr>
            <w:gridSpan w:val="2"/>
            <w:vMerge w:val="restart"/>
            <w:tcBorders>
              <w:top w:color="cc4125" w:space="0" w:sz="6" w:val="single"/>
              <w:left w:color="cc4125" w:space="0" w:sz="6" w:val="single"/>
              <w:bottom w:color="cc4125" w:space="0" w:sz="6" w:val="single"/>
              <w:right w:color="cc4125" w:space="0" w:sz="6" w:val="single"/>
            </w:tcBorders>
            <w:shd w:fill="efefef" w:val="clear"/>
            <w:tcMar>
              <w:top w:w="0.0" w:type="dxa"/>
              <w:left w:w="0.0" w:type="dxa"/>
              <w:bottom w:w="0.0" w:type="dxa"/>
              <w:right w:w="0.0" w:type="dxa"/>
            </w:tcMar>
            <w:vAlign w:val="center"/>
          </w:tcPr>
          <w:p w:rsidR="00000000" w:rsidDel="00000000" w:rsidP="00000000" w:rsidRDefault="00000000" w:rsidRPr="00000000" w14:paraId="0000027C">
            <w:pPr>
              <w:widowControl w:val="0"/>
              <w:jc w:val="center"/>
              <w:rPr>
                <w:b w:val="1"/>
                <w:color w:val="cc4125"/>
                <w:sz w:val="24"/>
                <w:szCs w:val="24"/>
              </w:rPr>
            </w:pPr>
            <w:r w:rsidDel="00000000" w:rsidR="00000000" w:rsidRPr="00000000">
              <w:rPr>
                <w:b w:val="1"/>
                <w:color w:val="cc4125"/>
                <w:sz w:val="24"/>
                <w:szCs w:val="24"/>
                <w:rtl w:val="0"/>
              </w:rPr>
              <w:t xml:space="preserve">Strategija razvoja urbanog područja Gospić 2021. - 2027.</w:t>
            </w:r>
          </w:p>
        </w:tc>
        <w:tc>
          <w:tcPr>
            <w:gridSpan w:val="13"/>
            <w:tcBorders>
              <w:top w:color="cc4125" w:space="0" w:sz="6" w:val="single"/>
              <w:left w:color="cc4125" w:space="0" w:sz="6" w:val="single"/>
              <w:bottom w:color="cc4125" w:space="0" w:sz="6" w:val="single"/>
              <w:right w:color="cc4125" w:space="0" w:sz="6" w:val="single"/>
            </w:tcBorders>
            <w:shd w:fill="efefef" w:val="clear"/>
            <w:tcMar>
              <w:top w:w="100.0" w:type="dxa"/>
              <w:left w:w="100.0" w:type="dxa"/>
              <w:bottom w:w="100.0" w:type="dxa"/>
              <w:right w:w="100.0" w:type="dxa"/>
            </w:tcMar>
          </w:tcPr>
          <w:p w:rsidR="00000000" w:rsidDel="00000000" w:rsidP="00000000" w:rsidRDefault="00000000" w:rsidRPr="00000000" w14:paraId="0000027E">
            <w:pPr>
              <w:widowControl w:val="0"/>
              <w:jc w:val="center"/>
              <w:rPr>
                <w:b w:val="1"/>
                <w:color w:val="cc4125"/>
                <w:sz w:val="28"/>
                <w:szCs w:val="28"/>
              </w:rPr>
            </w:pPr>
            <w:r w:rsidDel="00000000" w:rsidR="00000000" w:rsidRPr="00000000">
              <w:rPr>
                <w:b w:val="1"/>
                <w:color w:val="cc4125"/>
                <w:sz w:val="28"/>
                <w:szCs w:val="28"/>
                <w:rtl w:val="0"/>
              </w:rPr>
              <w:t xml:space="preserve">NRS 2030</w:t>
            </w:r>
          </w:p>
        </w:tc>
      </w:tr>
      <w:tr>
        <w:trPr>
          <w:cantSplit w:val="0"/>
          <w:trHeight w:val="319" w:hRule="atLeast"/>
          <w:tblHeader w:val="0"/>
        </w:trPr>
        <w:tc>
          <w:tcPr>
            <w:gridSpan w:val="2"/>
            <w:vMerge w:val="continue"/>
            <w:tcBorders>
              <w:top w:color="cc4125" w:space="0" w:sz="6" w:val="single"/>
              <w:left w:color="cc4125" w:space="0" w:sz="6" w:val="single"/>
              <w:bottom w:color="cc4125" w:space="0" w:sz="6" w:val="single"/>
              <w:right w:color="cc4125" w:space="0" w:sz="6" w:val="single"/>
            </w:tcBorders>
            <w:shd w:fill="efefef" w:val="clear"/>
            <w:tcMar>
              <w:top w:w="0.0" w:type="dxa"/>
              <w:left w:w="0.0" w:type="dxa"/>
              <w:bottom w:w="0.0" w:type="dxa"/>
              <w:right w:w="0.0" w:type="dxa"/>
            </w:tcMar>
            <w:vAlign w:val="center"/>
          </w:tcPr>
          <w:p w:rsidR="00000000" w:rsidDel="00000000" w:rsidP="00000000" w:rsidRDefault="00000000" w:rsidRPr="00000000" w14:paraId="000002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cc4125"/>
                <w:sz w:val="28"/>
                <w:szCs w:val="28"/>
              </w:rPr>
            </w:pPr>
            <w:r w:rsidDel="00000000" w:rsidR="00000000" w:rsidRPr="00000000">
              <w:rPr>
                <w:rtl w:val="0"/>
              </w:rPr>
            </w:r>
          </w:p>
        </w:tc>
        <w:tc>
          <w:tcPr>
            <w:gridSpan w:val="4"/>
            <w:tcBorders>
              <w:top w:color="cc4125" w:space="0" w:sz="6" w:val="single"/>
              <w:left w:color="cc4125" w:space="0" w:sz="6" w:val="single"/>
              <w:bottom w:color="cc4125" w:space="0" w:sz="8" w:val="single"/>
              <w:right w:color="cc4125" w:space="0" w:sz="8" w:val="single"/>
            </w:tcBorders>
            <w:shd w:fill="efefef" w:val="clear"/>
            <w:tcMar>
              <w:top w:w="0.0" w:type="dxa"/>
              <w:left w:w="0.0" w:type="dxa"/>
              <w:bottom w:w="0.0" w:type="dxa"/>
              <w:right w:w="0.0" w:type="dxa"/>
            </w:tcMar>
            <w:vAlign w:val="center"/>
          </w:tcPr>
          <w:p w:rsidR="00000000" w:rsidDel="00000000" w:rsidP="00000000" w:rsidRDefault="00000000" w:rsidRPr="00000000" w14:paraId="0000028D">
            <w:pPr>
              <w:widowControl w:val="0"/>
              <w:jc w:val="center"/>
              <w:rPr>
                <w:b w:val="1"/>
                <w:color w:val="cc4125"/>
                <w:sz w:val="16"/>
                <w:szCs w:val="16"/>
              </w:rPr>
            </w:pPr>
            <w:r w:rsidDel="00000000" w:rsidR="00000000" w:rsidRPr="00000000">
              <w:rPr>
                <w:b w:val="1"/>
                <w:color w:val="cc4125"/>
                <w:sz w:val="16"/>
                <w:szCs w:val="16"/>
                <w:rtl w:val="0"/>
              </w:rPr>
              <w:t xml:space="preserve">RAZVOJNI SMJER 1. Održivo gospodarstvo i društvo</w:t>
            </w:r>
          </w:p>
        </w:tc>
        <w:tc>
          <w:tcPr>
            <w:gridSpan w:val="3"/>
            <w:tcBorders>
              <w:top w:color="cc4125" w:space="0" w:sz="8" w:val="single"/>
              <w:left w:color="cc4125" w:space="0" w:sz="8" w:val="single"/>
              <w:bottom w:color="cc4125" w:space="0" w:sz="8" w:val="single"/>
              <w:right w:color="cc4125" w:space="0" w:sz="8" w:val="single"/>
            </w:tcBorders>
            <w:shd w:fill="efefef" w:val="clear"/>
            <w:tcMar>
              <w:top w:w="0.0" w:type="dxa"/>
              <w:left w:w="0.0" w:type="dxa"/>
              <w:bottom w:w="0.0" w:type="dxa"/>
              <w:right w:w="0.0" w:type="dxa"/>
            </w:tcMar>
            <w:vAlign w:val="center"/>
          </w:tcPr>
          <w:p w:rsidR="00000000" w:rsidDel="00000000" w:rsidP="00000000" w:rsidRDefault="00000000" w:rsidRPr="00000000" w14:paraId="00000291">
            <w:pPr>
              <w:widowControl w:val="0"/>
              <w:jc w:val="center"/>
              <w:rPr>
                <w:b w:val="1"/>
                <w:color w:val="cc4125"/>
                <w:sz w:val="16"/>
                <w:szCs w:val="16"/>
              </w:rPr>
            </w:pPr>
            <w:r w:rsidDel="00000000" w:rsidR="00000000" w:rsidRPr="00000000">
              <w:rPr>
                <w:b w:val="1"/>
                <w:color w:val="cc4125"/>
                <w:sz w:val="16"/>
                <w:szCs w:val="16"/>
                <w:rtl w:val="0"/>
              </w:rPr>
              <w:t xml:space="preserve">RAZVOJNI SMJER 2. Jačanje otpornosti na krize</w:t>
            </w:r>
          </w:p>
        </w:tc>
        <w:tc>
          <w:tcPr>
            <w:gridSpan w:val="4"/>
            <w:tcBorders>
              <w:top w:color="cc4125" w:space="0" w:sz="8" w:val="single"/>
              <w:left w:color="cc4125" w:space="0" w:sz="8" w:val="single"/>
              <w:bottom w:color="cc4125" w:space="0" w:sz="8" w:val="single"/>
              <w:right w:color="cc4125" w:space="0" w:sz="8" w:val="single"/>
            </w:tcBorders>
            <w:shd w:fill="efefef" w:val="clear"/>
            <w:tcMar>
              <w:top w:w="0.0" w:type="dxa"/>
              <w:left w:w="0.0" w:type="dxa"/>
              <w:bottom w:w="0.0" w:type="dxa"/>
              <w:right w:w="0.0" w:type="dxa"/>
            </w:tcMar>
            <w:vAlign w:val="center"/>
          </w:tcPr>
          <w:p w:rsidR="00000000" w:rsidDel="00000000" w:rsidP="00000000" w:rsidRDefault="00000000" w:rsidRPr="00000000" w14:paraId="00000294">
            <w:pPr>
              <w:widowControl w:val="0"/>
              <w:jc w:val="center"/>
              <w:rPr>
                <w:b w:val="1"/>
                <w:color w:val="cc4125"/>
                <w:sz w:val="16"/>
                <w:szCs w:val="16"/>
              </w:rPr>
            </w:pPr>
            <w:r w:rsidDel="00000000" w:rsidR="00000000" w:rsidRPr="00000000">
              <w:rPr>
                <w:b w:val="1"/>
                <w:color w:val="cc4125"/>
                <w:sz w:val="16"/>
                <w:szCs w:val="16"/>
                <w:rtl w:val="0"/>
              </w:rPr>
              <w:t xml:space="preserve">RAZVOJNI SMJER 3. Zelena i digitalna tranzicija</w:t>
            </w:r>
          </w:p>
        </w:tc>
        <w:tc>
          <w:tcPr>
            <w:gridSpan w:val="2"/>
            <w:tcBorders>
              <w:top w:color="cc4125" w:space="0" w:sz="8" w:val="single"/>
              <w:left w:color="cc4125" w:space="0" w:sz="8" w:val="single"/>
              <w:bottom w:color="cc4125" w:space="0" w:sz="8" w:val="single"/>
              <w:right w:color="cc4125" w:space="0" w:sz="8" w:val="single"/>
            </w:tcBorders>
            <w:shd w:fill="efefef" w:val="clear"/>
            <w:vAlign w:val="center"/>
          </w:tcPr>
          <w:p w:rsidR="00000000" w:rsidDel="00000000" w:rsidP="00000000" w:rsidRDefault="00000000" w:rsidRPr="00000000" w14:paraId="00000298">
            <w:pPr>
              <w:widowControl w:val="0"/>
              <w:jc w:val="center"/>
              <w:rPr>
                <w:b w:val="1"/>
                <w:color w:val="cc4125"/>
                <w:sz w:val="16"/>
                <w:szCs w:val="16"/>
              </w:rPr>
            </w:pPr>
            <w:r w:rsidDel="00000000" w:rsidR="00000000" w:rsidRPr="00000000">
              <w:rPr>
                <w:b w:val="1"/>
                <w:color w:val="cc4125"/>
                <w:sz w:val="16"/>
                <w:szCs w:val="16"/>
                <w:rtl w:val="0"/>
              </w:rPr>
              <w:t xml:space="preserve">RAZVOJNI SMJER 4. Ravnomjeran regionalni razvoj</w:t>
            </w:r>
          </w:p>
        </w:tc>
      </w:tr>
      <w:tr>
        <w:trPr>
          <w:cantSplit w:val="0"/>
          <w:trHeight w:val="319" w:hRule="atLeast"/>
          <w:tblHeader w:val="0"/>
        </w:trPr>
        <w:tc>
          <w:tcPr>
            <w:gridSpan w:val="2"/>
            <w:vMerge w:val="continue"/>
            <w:tcBorders>
              <w:top w:color="cc4125" w:space="0" w:sz="6" w:val="single"/>
              <w:left w:color="cc4125" w:space="0" w:sz="6" w:val="single"/>
              <w:bottom w:color="cc4125" w:space="0" w:sz="6" w:val="single"/>
              <w:right w:color="cc4125" w:space="0" w:sz="6" w:val="single"/>
            </w:tcBorders>
            <w:shd w:fill="efefef" w:val="clear"/>
            <w:tcMar>
              <w:top w:w="0.0" w:type="dxa"/>
              <w:left w:w="0.0" w:type="dxa"/>
              <w:bottom w:w="0.0" w:type="dxa"/>
              <w:right w:w="0.0" w:type="dxa"/>
            </w:tcMar>
            <w:vAlign w:val="center"/>
          </w:tcPr>
          <w:p w:rsidR="00000000" w:rsidDel="00000000" w:rsidP="00000000" w:rsidRDefault="00000000" w:rsidRPr="00000000" w14:paraId="000002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cc4125"/>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efefef" w:val="clear"/>
            <w:tcMar>
              <w:top w:w="0.0" w:type="dxa"/>
              <w:left w:w="0.0" w:type="dxa"/>
              <w:bottom w:w="0.0" w:type="dxa"/>
              <w:right w:w="0.0" w:type="dxa"/>
            </w:tcMar>
            <w:vAlign w:val="center"/>
          </w:tcPr>
          <w:p w:rsidR="00000000" w:rsidDel="00000000" w:rsidP="00000000" w:rsidRDefault="00000000" w:rsidRPr="00000000" w14:paraId="0000029C">
            <w:pPr>
              <w:widowControl w:val="0"/>
              <w:jc w:val="center"/>
              <w:rPr>
                <w:b w:val="1"/>
                <w:sz w:val="16"/>
                <w:szCs w:val="16"/>
              </w:rPr>
            </w:pPr>
            <w:r w:rsidDel="00000000" w:rsidR="00000000" w:rsidRPr="00000000">
              <w:rPr>
                <w:b w:val="1"/>
                <w:sz w:val="16"/>
                <w:szCs w:val="16"/>
                <w:rtl w:val="0"/>
              </w:rPr>
              <w:t xml:space="preserve">SC </w:t>
            </w:r>
            <w:r w:rsidDel="00000000" w:rsidR="00000000" w:rsidRPr="00000000">
              <w:rPr>
                <w:b w:val="1"/>
                <w:sz w:val="16"/>
                <w:szCs w:val="16"/>
                <w:rtl w:val="0"/>
              </w:rPr>
              <w:t xml:space="preserve">1.</w:t>
            </w:r>
          </w:p>
        </w:tc>
        <w:tc>
          <w:tcPr>
            <w:tcBorders>
              <w:top w:color="cc4125" w:space="0" w:sz="8" w:val="single"/>
              <w:left w:color="cc4125" w:space="0" w:sz="8" w:val="single"/>
              <w:bottom w:color="cc4125" w:space="0" w:sz="8" w:val="single"/>
              <w:right w:color="cc4125" w:space="0" w:sz="8" w:val="single"/>
            </w:tcBorders>
            <w:shd w:fill="efefef" w:val="clear"/>
            <w:tcMar>
              <w:top w:w="0.0" w:type="dxa"/>
              <w:left w:w="0.0" w:type="dxa"/>
              <w:bottom w:w="0.0" w:type="dxa"/>
              <w:right w:w="0.0" w:type="dxa"/>
            </w:tcMar>
            <w:vAlign w:val="center"/>
          </w:tcPr>
          <w:p w:rsidR="00000000" w:rsidDel="00000000" w:rsidP="00000000" w:rsidRDefault="00000000" w:rsidRPr="00000000" w14:paraId="0000029D">
            <w:pPr>
              <w:jc w:val="center"/>
              <w:rPr>
                <w:b w:val="1"/>
                <w:sz w:val="16"/>
                <w:szCs w:val="16"/>
              </w:rPr>
            </w:pPr>
            <w:r w:rsidDel="00000000" w:rsidR="00000000" w:rsidRPr="00000000">
              <w:rPr>
                <w:b w:val="1"/>
                <w:sz w:val="16"/>
                <w:szCs w:val="16"/>
                <w:rtl w:val="0"/>
              </w:rPr>
              <w:t xml:space="preserve">SC </w:t>
            </w:r>
            <w:r w:rsidDel="00000000" w:rsidR="00000000" w:rsidRPr="00000000">
              <w:rPr>
                <w:b w:val="1"/>
                <w:sz w:val="16"/>
                <w:szCs w:val="16"/>
                <w:rtl w:val="0"/>
              </w:rPr>
              <w:t xml:space="preserve">2. </w:t>
            </w:r>
          </w:p>
        </w:tc>
        <w:tc>
          <w:tcPr>
            <w:tcBorders>
              <w:top w:color="cc4125" w:space="0" w:sz="8" w:val="single"/>
              <w:left w:color="cc4125" w:space="0" w:sz="8" w:val="single"/>
              <w:bottom w:color="cc4125" w:space="0" w:sz="8" w:val="single"/>
              <w:right w:color="cc4125" w:space="0" w:sz="8" w:val="single"/>
            </w:tcBorders>
            <w:shd w:fill="efefef" w:val="clear"/>
            <w:tcMar>
              <w:top w:w="0.0" w:type="dxa"/>
              <w:left w:w="0.0" w:type="dxa"/>
              <w:bottom w:w="0.0" w:type="dxa"/>
              <w:right w:w="0.0" w:type="dxa"/>
            </w:tcMar>
            <w:vAlign w:val="center"/>
          </w:tcPr>
          <w:p w:rsidR="00000000" w:rsidDel="00000000" w:rsidP="00000000" w:rsidRDefault="00000000" w:rsidRPr="00000000" w14:paraId="0000029E">
            <w:pPr>
              <w:jc w:val="center"/>
              <w:rPr>
                <w:b w:val="1"/>
                <w:sz w:val="16"/>
                <w:szCs w:val="16"/>
              </w:rPr>
            </w:pPr>
            <w:r w:rsidDel="00000000" w:rsidR="00000000" w:rsidRPr="00000000">
              <w:rPr>
                <w:b w:val="1"/>
                <w:sz w:val="16"/>
                <w:szCs w:val="16"/>
                <w:rtl w:val="0"/>
              </w:rPr>
              <w:t xml:space="preserve">SC </w:t>
            </w:r>
            <w:r w:rsidDel="00000000" w:rsidR="00000000" w:rsidRPr="00000000">
              <w:rPr>
                <w:b w:val="1"/>
                <w:sz w:val="16"/>
                <w:szCs w:val="16"/>
                <w:rtl w:val="0"/>
              </w:rPr>
              <w:t xml:space="preserve">3.</w:t>
            </w:r>
          </w:p>
        </w:tc>
        <w:tc>
          <w:tcPr>
            <w:tcBorders>
              <w:top w:color="cc4125" w:space="0" w:sz="8" w:val="single"/>
              <w:left w:color="cc4125" w:space="0" w:sz="8" w:val="single"/>
              <w:bottom w:color="cc4125" w:space="0" w:sz="8" w:val="single"/>
              <w:right w:color="cc4125" w:space="0" w:sz="8" w:val="single"/>
            </w:tcBorders>
            <w:shd w:fill="efefef" w:val="clear"/>
            <w:tcMar>
              <w:top w:w="0.0" w:type="dxa"/>
              <w:left w:w="0.0" w:type="dxa"/>
              <w:bottom w:w="0.0" w:type="dxa"/>
              <w:right w:w="0.0" w:type="dxa"/>
            </w:tcMar>
            <w:vAlign w:val="center"/>
          </w:tcPr>
          <w:p w:rsidR="00000000" w:rsidDel="00000000" w:rsidP="00000000" w:rsidRDefault="00000000" w:rsidRPr="00000000" w14:paraId="0000029F">
            <w:pPr>
              <w:jc w:val="center"/>
              <w:rPr>
                <w:b w:val="1"/>
                <w:sz w:val="16"/>
                <w:szCs w:val="16"/>
              </w:rPr>
            </w:pPr>
            <w:r w:rsidDel="00000000" w:rsidR="00000000" w:rsidRPr="00000000">
              <w:rPr>
                <w:b w:val="1"/>
                <w:sz w:val="16"/>
                <w:szCs w:val="16"/>
                <w:rtl w:val="0"/>
              </w:rPr>
              <w:t xml:space="preserve">SC </w:t>
            </w:r>
            <w:r w:rsidDel="00000000" w:rsidR="00000000" w:rsidRPr="00000000">
              <w:rPr>
                <w:b w:val="1"/>
                <w:sz w:val="16"/>
                <w:szCs w:val="16"/>
                <w:rtl w:val="0"/>
              </w:rPr>
              <w:t xml:space="preserve">4. </w:t>
            </w:r>
          </w:p>
        </w:tc>
        <w:tc>
          <w:tcPr>
            <w:tcBorders>
              <w:top w:color="cc4125" w:space="0" w:sz="8" w:val="single"/>
              <w:left w:color="cc4125" w:space="0" w:sz="8" w:val="single"/>
              <w:bottom w:color="cc4125" w:space="0" w:sz="8" w:val="single"/>
              <w:right w:color="cc4125" w:space="0" w:sz="8" w:val="single"/>
            </w:tcBorders>
            <w:shd w:fill="efefef" w:val="clear"/>
            <w:tcMar>
              <w:top w:w="0.0" w:type="dxa"/>
              <w:left w:w="0.0" w:type="dxa"/>
              <w:bottom w:w="0.0" w:type="dxa"/>
              <w:right w:w="0.0" w:type="dxa"/>
            </w:tcMar>
            <w:vAlign w:val="center"/>
          </w:tcPr>
          <w:p w:rsidR="00000000" w:rsidDel="00000000" w:rsidP="00000000" w:rsidRDefault="00000000" w:rsidRPr="00000000" w14:paraId="000002A0">
            <w:pPr>
              <w:widowControl w:val="0"/>
              <w:jc w:val="center"/>
              <w:rPr>
                <w:b w:val="1"/>
                <w:sz w:val="16"/>
                <w:szCs w:val="16"/>
              </w:rPr>
            </w:pPr>
            <w:r w:rsidDel="00000000" w:rsidR="00000000" w:rsidRPr="00000000">
              <w:rPr>
                <w:b w:val="1"/>
                <w:sz w:val="16"/>
                <w:szCs w:val="16"/>
                <w:rtl w:val="0"/>
              </w:rPr>
              <w:t xml:space="preserve">SC </w:t>
            </w:r>
            <w:r w:rsidDel="00000000" w:rsidR="00000000" w:rsidRPr="00000000">
              <w:rPr>
                <w:b w:val="1"/>
                <w:sz w:val="16"/>
                <w:szCs w:val="16"/>
                <w:rtl w:val="0"/>
              </w:rPr>
              <w:t xml:space="preserve">5.</w:t>
            </w:r>
          </w:p>
        </w:tc>
        <w:tc>
          <w:tcPr>
            <w:tcBorders>
              <w:top w:color="cc4125" w:space="0" w:sz="8" w:val="single"/>
              <w:left w:color="cc4125" w:space="0" w:sz="8" w:val="single"/>
              <w:bottom w:color="cc4125" w:space="0" w:sz="8" w:val="single"/>
              <w:right w:color="cc4125" w:space="0" w:sz="8" w:val="single"/>
            </w:tcBorders>
            <w:shd w:fill="efefef" w:val="clear"/>
            <w:tcMar>
              <w:top w:w="0.0" w:type="dxa"/>
              <w:left w:w="0.0" w:type="dxa"/>
              <w:bottom w:w="0.0" w:type="dxa"/>
              <w:right w:w="0.0" w:type="dxa"/>
            </w:tcMar>
            <w:vAlign w:val="center"/>
          </w:tcPr>
          <w:p w:rsidR="00000000" w:rsidDel="00000000" w:rsidP="00000000" w:rsidRDefault="00000000" w:rsidRPr="00000000" w14:paraId="000002A1">
            <w:pPr>
              <w:widowControl w:val="0"/>
              <w:jc w:val="center"/>
              <w:rPr>
                <w:b w:val="1"/>
                <w:sz w:val="16"/>
                <w:szCs w:val="16"/>
              </w:rPr>
            </w:pPr>
            <w:r w:rsidDel="00000000" w:rsidR="00000000" w:rsidRPr="00000000">
              <w:rPr>
                <w:b w:val="1"/>
                <w:sz w:val="16"/>
                <w:szCs w:val="16"/>
                <w:rtl w:val="0"/>
              </w:rPr>
              <w:t xml:space="preserve">SC </w:t>
            </w:r>
            <w:r w:rsidDel="00000000" w:rsidR="00000000" w:rsidRPr="00000000">
              <w:rPr>
                <w:b w:val="1"/>
                <w:sz w:val="16"/>
                <w:szCs w:val="16"/>
                <w:rtl w:val="0"/>
              </w:rPr>
              <w:t xml:space="preserve">6.</w:t>
            </w:r>
          </w:p>
        </w:tc>
        <w:tc>
          <w:tcPr>
            <w:tcBorders>
              <w:top w:color="cc4125" w:space="0" w:sz="8" w:val="single"/>
              <w:left w:color="cc4125" w:space="0" w:sz="8" w:val="single"/>
              <w:bottom w:color="cc4125" w:space="0" w:sz="8" w:val="single"/>
              <w:right w:color="cc4125" w:space="0" w:sz="8" w:val="single"/>
            </w:tcBorders>
            <w:shd w:fill="efefef" w:val="clear"/>
            <w:tcMar>
              <w:top w:w="0.0" w:type="dxa"/>
              <w:left w:w="0.0" w:type="dxa"/>
              <w:bottom w:w="0.0" w:type="dxa"/>
              <w:right w:w="0.0" w:type="dxa"/>
            </w:tcMar>
            <w:vAlign w:val="center"/>
          </w:tcPr>
          <w:p w:rsidR="00000000" w:rsidDel="00000000" w:rsidP="00000000" w:rsidRDefault="00000000" w:rsidRPr="00000000" w14:paraId="000002A2">
            <w:pPr>
              <w:widowControl w:val="0"/>
              <w:jc w:val="center"/>
              <w:rPr>
                <w:b w:val="1"/>
                <w:sz w:val="16"/>
                <w:szCs w:val="16"/>
              </w:rPr>
            </w:pPr>
            <w:r w:rsidDel="00000000" w:rsidR="00000000" w:rsidRPr="00000000">
              <w:rPr>
                <w:b w:val="1"/>
                <w:sz w:val="16"/>
                <w:szCs w:val="16"/>
                <w:rtl w:val="0"/>
              </w:rPr>
              <w:t xml:space="preserve">SC </w:t>
            </w:r>
            <w:r w:rsidDel="00000000" w:rsidR="00000000" w:rsidRPr="00000000">
              <w:rPr>
                <w:b w:val="1"/>
                <w:sz w:val="16"/>
                <w:szCs w:val="16"/>
                <w:rtl w:val="0"/>
              </w:rPr>
              <w:t xml:space="preserve">7.</w:t>
            </w:r>
          </w:p>
        </w:tc>
        <w:tc>
          <w:tcPr>
            <w:tcBorders>
              <w:top w:color="cc4125" w:space="0" w:sz="8" w:val="single"/>
              <w:left w:color="cc4125" w:space="0" w:sz="8" w:val="single"/>
              <w:bottom w:color="cc4125" w:space="0" w:sz="8" w:val="single"/>
              <w:right w:color="cc4125" w:space="0" w:sz="8" w:val="single"/>
            </w:tcBorders>
            <w:shd w:fill="efefef" w:val="clear"/>
            <w:tcMar>
              <w:top w:w="0.0" w:type="dxa"/>
              <w:left w:w="0.0" w:type="dxa"/>
              <w:bottom w:w="0.0" w:type="dxa"/>
              <w:right w:w="0.0" w:type="dxa"/>
            </w:tcMar>
            <w:vAlign w:val="center"/>
          </w:tcPr>
          <w:p w:rsidR="00000000" w:rsidDel="00000000" w:rsidP="00000000" w:rsidRDefault="00000000" w:rsidRPr="00000000" w14:paraId="000002A3">
            <w:pPr>
              <w:widowControl w:val="0"/>
              <w:jc w:val="center"/>
              <w:rPr>
                <w:b w:val="1"/>
                <w:sz w:val="16"/>
                <w:szCs w:val="16"/>
              </w:rPr>
            </w:pPr>
            <w:r w:rsidDel="00000000" w:rsidR="00000000" w:rsidRPr="00000000">
              <w:rPr>
                <w:b w:val="1"/>
                <w:sz w:val="16"/>
                <w:szCs w:val="16"/>
                <w:rtl w:val="0"/>
              </w:rPr>
              <w:t xml:space="preserve">SC </w:t>
            </w:r>
            <w:r w:rsidDel="00000000" w:rsidR="00000000" w:rsidRPr="00000000">
              <w:rPr>
                <w:b w:val="1"/>
                <w:sz w:val="16"/>
                <w:szCs w:val="16"/>
                <w:rtl w:val="0"/>
              </w:rPr>
              <w:t xml:space="preserve">8.</w:t>
            </w:r>
          </w:p>
        </w:tc>
        <w:tc>
          <w:tcPr>
            <w:tcBorders>
              <w:top w:color="cc4125" w:space="0" w:sz="8" w:val="single"/>
              <w:left w:color="cc4125" w:space="0" w:sz="8" w:val="single"/>
              <w:bottom w:color="cc4125" w:space="0" w:sz="8" w:val="single"/>
              <w:right w:color="cc4125" w:space="0" w:sz="8" w:val="single"/>
            </w:tcBorders>
            <w:shd w:fill="efefef" w:val="clear"/>
            <w:tcMar>
              <w:top w:w="0.0" w:type="dxa"/>
              <w:left w:w="0.0" w:type="dxa"/>
              <w:bottom w:w="0.0" w:type="dxa"/>
              <w:right w:w="0.0" w:type="dxa"/>
            </w:tcMar>
            <w:vAlign w:val="center"/>
          </w:tcPr>
          <w:p w:rsidR="00000000" w:rsidDel="00000000" w:rsidP="00000000" w:rsidRDefault="00000000" w:rsidRPr="00000000" w14:paraId="000002A4">
            <w:pPr>
              <w:widowControl w:val="0"/>
              <w:jc w:val="center"/>
              <w:rPr>
                <w:b w:val="1"/>
                <w:sz w:val="16"/>
                <w:szCs w:val="16"/>
              </w:rPr>
            </w:pPr>
            <w:r w:rsidDel="00000000" w:rsidR="00000000" w:rsidRPr="00000000">
              <w:rPr>
                <w:b w:val="1"/>
                <w:sz w:val="16"/>
                <w:szCs w:val="16"/>
                <w:rtl w:val="0"/>
              </w:rPr>
              <w:t xml:space="preserve">SC </w:t>
            </w:r>
            <w:r w:rsidDel="00000000" w:rsidR="00000000" w:rsidRPr="00000000">
              <w:rPr>
                <w:b w:val="1"/>
                <w:sz w:val="16"/>
                <w:szCs w:val="16"/>
                <w:rtl w:val="0"/>
              </w:rPr>
              <w:t xml:space="preserve">9.</w:t>
            </w:r>
          </w:p>
        </w:tc>
        <w:tc>
          <w:tcPr>
            <w:tcBorders>
              <w:top w:color="cc4125" w:space="0" w:sz="8" w:val="single"/>
              <w:left w:color="cc4125" w:space="0" w:sz="8" w:val="single"/>
              <w:bottom w:color="cc4125" w:space="0" w:sz="8" w:val="single"/>
              <w:right w:color="cc4125" w:space="0" w:sz="8" w:val="single"/>
            </w:tcBorders>
            <w:shd w:fill="efefef" w:val="clear"/>
            <w:tcMar>
              <w:top w:w="0.0" w:type="dxa"/>
              <w:left w:w="0.0" w:type="dxa"/>
              <w:bottom w:w="0.0" w:type="dxa"/>
              <w:right w:w="0.0" w:type="dxa"/>
            </w:tcMar>
            <w:vAlign w:val="center"/>
          </w:tcPr>
          <w:p w:rsidR="00000000" w:rsidDel="00000000" w:rsidP="00000000" w:rsidRDefault="00000000" w:rsidRPr="00000000" w14:paraId="000002A5">
            <w:pPr>
              <w:widowControl w:val="0"/>
              <w:jc w:val="center"/>
              <w:rPr>
                <w:b w:val="1"/>
                <w:sz w:val="16"/>
                <w:szCs w:val="16"/>
              </w:rPr>
            </w:pPr>
            <w:r w:rsidDel="00000000" w:rsidR="00000000" w:rsidRPr="00000000">
              <w:rPr>
                <w:b w:val="1"/>
                <w:sz w:val="16"/>
                <w:szCs w:val="16"/>
                <w:rtl w:val="0"/>
              </w:rPr>
              <w:t xml:space="preserve">SC </w:t>
            </w:r>
            <w:r w:rsidDel="00000000" w:rsidR="00000000" w:rsidRPr="00000000">
              <w:rPr>
                <w:b w:val="1"/>
                <w:sz w:val="16"/>
                <w:szCs w:val="16"/>
                <w:rtl w:val="0"/>
              </w:rPr>
              <w:t xml:space="preserve">10.</w:t>
            </w:r>
          </w:p>
        </w:tc>
        <w:tc>
          <w:tcPr>
            <w:tcBorders>
              <w:top w:color="cc4125" w:space="0" w:sz="8" w:val="single"/>
              <w:left w:color="cc4125" w:space="0" w:sz="8" w:val="single"/>
              <w:bottom w:color="cc4125" w:space="0" w:sz="8" w:val="single"/>
              <w:right w:color="cc4125" w:space="0" w:sz="8" w:val="single"/>
            </w:tcBorders>
            <w:shd w:fill="efefef" w:val="clear"/>
            <w:tcMar>
              <w:top w:w="0.0" w:type="dxa"/>
              <w:left w:w="0.0" w:type="dxa"/>
              <w:bottom w:w="0.0" w:type="dxa"/>
              <w:right w:w="0.0" w:type="dxa"/>
            </w:tcMar>
            <w:vAlign w:val="center"/>
          </w:tcPr>
          <w:p w:rsidR="00000000" w:rsidDel="00000000" w:rsidP="00000000" w:rsidRDefault="00000000" w:rsidRPr="00000000" w14:paraId="000002A6">
            <w:pPr>
              <w:widowControl w:val="0"/>
              <w:jc w:val="center"/>
              <w:rPr>
                <w:b w:val="1"/>
                <w:sz w:val="16"/>
                <w:szCs w:val="16"/>
              </w:rPr>
            </w:pPr>
            <w:r w:rsidDel="00000000" w:rsidR="00000000" w:rsidRPr="00000000">
              <w:rPr>
                <w:b w:val="1"/>
                <w:sz w:val="16"/>
                <w:szCs w:val="16"/>
                <w:rtl w:val="0"/>
              </w:rPr>
              <w:t xml:space="preserve">SC </w:t>
            </w:r>
            <w:r w:rsidDel="00000000" w:rsidR="00000000" w:rsidRPr="00000000">
              <w:rPr>
                <w:b w:val="1"/>
                <w:sz w:val="16"/>
                <w:szCs w:val="16"/>
                <w:rtl w:val="0"/>
              </w:rPr>
              <w:t xml:space="preserve">11.</w:t>
            </w:r>
          </w:p>
        </w:tc>
        <w:tc>
          <w:tcPr>
            <w:tcBorders>
              <w:top w:color="cc4125" w:space="0" w:sz="8" w:val="single"/>
              <w:left w:color="cc4125" w:space="0" w:sz="8" w:val="single"/>
              <w:bottom w:color="cc4125" w:space="0" w:sz="8" w:val="single"/>
              <w:right w:color="cc4125" w:space="0" w:sz="8" w:val="single"/>
            </w:tcBorders>
            <w:shd w:fill="efefef" w:val="clear"/>
            <w:vAlign w:val="center"/>
          </w:tcPr>
          <w:p w:rsidR="00000000" w:rsidDel="00000000" w:rsidP="00000000" w:rsidRDefault="00000000" w:rsidRPr="00000000" w14:paraId="000002A7">
            <w:pPr>
              <w:widowControl w:val="0"/>
              <w:jc w:val="center"/>
              <w:rPr>
                <w:b w:val="1"/>
                <w:sz w:val="16"/>
                <w:szCs w:val="16"/>
              </w:rPr>
            </w:pPr>
            <w:r w:rsidDel="00000000" w:rsidR="00000000" w:rsidRPr="00000000">
              <w:rPr>
                <w:b w:val="1"/>
                <w:sz w:val="16"/>
                <w:szCs w:val="16"/>
                <w:rtl w:val="0"/>
              </w:rPr>
              <w:t xml:space="preserve">SC </w:t>
            </w:r>
            <w:r w:rsidDel="00000000" w:rsidR="00000000" w:rsidRPr="00000000">
              <w:rPr>
                <w:b w:val="1"/>
                <w:sz w:val="16"/>
                <w:szCs w:val="16"/>
                <w:rtl w:val="0"/>
              </w:rPr>
              <w:t xml:space="preserve">12.</w:t>
            </w:r>
          </w:p>
        </w:tc>
        <w:tc>
          <w:tcPr>
            <w:tcBorders>
              <w:top w:color="cc4125" w:space="0" w:sz="8" w:val="single"/>
              <w:left w:color="cc4125" w:space="0" w:sz="8" w:val="single"/>
              <w:bottom w:color="cc4125" w:space="0" w:sz="8" w:val="single"/>
              <w:right w:color="cc4125" w:space="0" w:sz="8" w:val="single"/>
            </w:tcBorders>
            <w:shd w:fill="efefef" w:val="clear"/>
            <w:vAlign w:val="center"/>
          </w:tcPr>
          <w:p w:rsidR="00000000" w:rsidDel="00000000" w:rsidP="00000000" w:rsidRDefault="00000000" w:rsidRPr="00000000" w14:paraId="000002A8">
            <w:pPr>
              <w:widowControl w:val="0"/>
              <w:jc w:val="center"/>
              <w:rPr>
                <w:b w:val="1"/>
                <w:sz w:val="16"/>
                <w:szCs w:val="16"/>
              </w:rPr>
            </w:pPr>
            <w:r w:rsidDel="00000000" w:rsidR="00000000" w:rsidRPr="00000000">
              <w:rPr>
                <w:b w:val="1"/>
                <w:sz w:val="16"/>
                <w:szCs w:val="16"/>
                <w:rtl w:val="0"/>
              </w:rPr>
              <w:t xml:space="preserve">SC </w:t>
            </w:r>
            <w:r w:rsidDel="00000000" w:rsidR="00000000" w:rsidRPr="00000000">
              <w:rPr>
                <w:b w:val="1"/>
                <w:sz w:val="16"/>
                <w:szCs w:val="16"/>
                <w:rtl w:val="0"/>
              </w:rPr>
              <w:t xml:space="preserve">13.</w:t>
            </w:r>
          </w:p>
        </w:tc>
      </w:tr>
      <w:tr>
        <w:trPr>
          <w:cantSplit w:val="0"/>
          <w:trHeight w:val="319" w:hRule="atLeast"/>
          <w:tblHeader w:val="0"/>
        </w:trPr>
        <w:tc>
          <w:tcPr>
            <w:vMerge w:val="restart"/>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A9">
            <w:pPr>
              <w:jc w:val="center"/>
              <w:rPr>
                <w:b w:val="1"/>
                <w:color w:val="cc4125"/>
                <w:sz w:val="20"/>
                <w:szCs w:val="20"/>
              </w:rPr>
            </w:pPr>
            <w:r w:rsidDel="00000000" w:rsidR="00000000" w:rsidRPr="00000000">
              <w:rPr>
                <w:b w:val="1"/>
                <w:color w:val="cc4125"/>
                <w:sz w:val="20"/>
                <w:szCs w:val="20"/>
                <w:rtl w:val="0"/>
              </w:rPr>
              <w:t xml:space="preserve">Prioritet 1: Područje za život</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AA">
            <w:pPr>
              <w:jc w:val="left"/>
              <w:rPr>
                <w:sz w:val="18"/>
                <w:szCs w:val="18"/>
              </w:rPr>
            </w:pPr>
            <w:r w:rsidDel="00000000" w:rsidR="00000000" w:rsidRPr="00000000">
              <w:rPr>
                <w:sz w:val="18"/>
                <w:szCs w:val="18"/>
                <w:rtl w:val="0"/>
              </w:rPr>
              <w:t xml:space="preserve">Posebni cilj 1.1: Odgoj i brazovanje kao temelj društvenog razvoja</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AB">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f4cccc" w:val="clear"/>
            <w:tcMar>
              <w:top w:w="0.0" w:type="dxa"/>
              <w:left w:w="0.0" w:type="dxa"/>
              <w:bottom w:w="0.0" w:type="dxa"/>
              <w:right w:w="0.0" w:type="dxa"/>
            </w:tcMar>
            <w:vAlign w:val="center"/>
          </w:tcPr>
          <w:p w:rsidR="00000000" w:rsidDel="00000000" w:rsidP="00000000" w:rsidRDefault="00000000" w:rsidRPr="00000000" w14:paraId="000002AC">
            <w:pPr>
              <w:jc w:val="center"/>
              <w:rPr>
                <w:b w:val="1"/>
                <w:sz w:val="16"/>
                <w:szCs w:val="16"/>
              </w:rPr>
            </w:pPr>
            <w:r w:rsidDel="00000000" w:rsidR="00000000" w:rsidRPr="00000000">
              <w:rPr>
                <w:b w:val="1"/>
                <w:sz w:val="16"/>
                <w:szCs w:val="16"/>
                <w:rtl w:val="0"/>
              </w:rPr>
              <w:t xml:space="preserve">x</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AD">
            <w:pPr>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AE">
            <w:pPr>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AF">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B0">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B1">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B2">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B3">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B4">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B5">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vAlign w:val="center"/>
          </w:tcPr>
          <w:p w:rsidR="00000000" w:rsidDel="00000000" w:rsidP="00000000" w:rsidRDefault="00000000" w:rsidRPr="00000000" w14:paraId="000002B6">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vAlign w:val="center"/>
          </w:tcPr>
          <w:p w:rsidR="00000000" w:rsidDel="00000000" w:rsidP="00000000" w:rsidRDefault="00000000" w:rsidRPr="00000000" w14:paraId="000002B7">
            <w:pPr>
              <w:widowControl w:val="0"/>
              <w:jc w:val="center"/>
              <w:rPr>
                <w:b w:val="1"/>
                <w:sz w:val="16"/>
                <w:szCs w:val="16"/>
              </w:rPr>
            </w:pPr>
            <w:r w:rsidDel="00000000" w:rsidR="00000000" w:rsidRPr="00000000">
              <w:rPr>
                <w:rtl w:val="0"/>
              </w:rPr>
            </w:r>
          </w:p>
        </w:tc>
      </w:tr>
      <w:tr>
        <w:trPr>
          <w:cantSplit w:val="0"/>
          <w:trHeight w:val="319" w:hRule="atLeast"/>
          <w:tblHeader w:val="0"/>
        </w:trPr>
        <w:tc>
          <w:tcPr>
            <w:vMerge w:val="continue"/>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B9">
            <w:pPr>
              <w:jc w:val="left"/>
              <w:rPr>
                <w:sz w:val="18"/>
                <w:szCs w:val="18"/>
              </w:rPr>
            </w:pPr>
            <w:r w:rsidDel="00000000" w:rsidR="00000000" w:rsidRPr="00000000">
              <w:rPr>
                <w:sz w:val="18"/>
                <w:szCs w:val="18"/>
                <w:rtl w:val="0"/>
              </w:rPr>
              <w:t xml:space="preserve">Posebni cilj 1.2: Razvijen sustav zdravstvene i socijalne skrbi</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BA">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BB">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BC">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BD">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f4cccc" w:val="clear"/>
            <w:tcMar>
              <w:top w:w="0.0" w:type="dxa"/>
              <w:left w:w="0.0" w:type="dxa"/>
              <w:bottom w:w="0.0" w:type="dxa"/>
              <w:right w:w="0.0" w:type="dxa"/>
            </w:tcMar>
            <w:vAlign w:val="center"/>
          </w:tcPr>
          <w:p w:rsidR="00000000" w:rsidDel="00000000" w:rsidP="00000000" w:rsidRDefault="00000000" w:rsidRPr="00000000" w14:paraId="000002BE">
            <w:pPr>
              <w:widowControl w:val="0"/>
              <w:jc w:val="center"/>
              <w:rPr>
                <w:b w:val="1"/>
                <w:sz w:val="16"/>
                <w:szCs w:val="16"/>
              </w:rPr>
            </w:pPr>
            <w:r w:rsidDel="00000000" w:rsidR="00000000" w:rsidRPr="00000000">
              <w:rPr>
                <w:b w:val="1"/>
                <w:sz w:val="16"/>
                <w:szCs w:val="16"/>
                <w:rtl w:val="0"/>
              </w:rPr>
              <w:t xml:space="preserve">x</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BF">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C0">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C1">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C2">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C3">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C4">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vAlign w:val="center"/>
          </w:tcPr>
          <w:p w:rsidR="00000000" w:rsidDel="00000000" w:rsidP="00000000" w:rsidRDefault="00000000" w:rsidRPr="00000000" w14:paraId="000002C5">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vAlign w:val="center"/>
          </w:tcPr>
          <w:p w:rsidR="00000000" w:rsidDel="00000000" w:rsidP="00000000" w:rsidRDefault="00000000" w:rsidRPr="00000000" w14:paraId="000002C6">
            <w:pPr>
              <w:widowControl w:val="0"/>
              <w:jc w:val="center"/>
              <w:rPr>
                <w:b w:val="1"/>
                <w:sz w:val="16"/>
                <w:szCs w:val="16"/>
              </w:rPr>
            </w:pPr>
            <w:r w:rsidDel="00000000" w:rsidR="00000000" w:rsidRPr="00000000">
              <w:rPr>
                <w:rtl w:val="0"/>
              </w:rPr>
            </w:r>
          </w:p>
        </w:tc>
      </w:tr>
      <w:tr>
        <w:trPr>
          <w:cantSplit w:val="0"/>
          <w:trHeight w:val="319" w:hRule="atLeast"/>
          <w:tblHeader w:val="0"/>
        </w:trPr>
        <w:tc>
          <w:tcPr>
            <w:vMerge w:val="continue"/>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C8">
            <w:pPr>
              <w:jc w:val="left"/>
              <w:rPr>
                <w:sz w:val="18"/>
                <w:szCs w:val="18"/>
              </w:rPr>
            </w:pPr>
            <w:r w:rsidDel="00000000" w:rsidR="00000000" w:rsidRPr="00000000">
              <w:rPr>
                <w:sz w:val="18"/>
                <w:szCs w:val="18"/>
                <w:rtl w:val="0"/>
              </w:rPr>
              <w:t xml:space="preserve">Posebni cilj 1.3: Područje kvalitetnog i sveobuhvatnog društvenog sadržaja i usluga</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C9">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CA">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CB">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CC">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f4cccc" w:val="clear"/>
            <w:tcMar>
              <w:top w:w="0.0" w:type="dxa"/>
              <w:left w:w="0.0" w:type="dxa"/>
              <w:bottom w:w="0.0" w:type="dxa"/>
              <w:right w:w="0.0" w:type="dxa"/>
            </w:tcMar>
            <w:vAlign w:val="center"/>
          </w:tcPr>
          <w:p w:rsidR="00000000" w:rsidDel="00000000" w:rsidP="00000000" w:rsidRDefault="00000000" w:rsidRPr="00000000" w14:paraId="000002CD">
            <w:pPr>
              <w:widowControl w:val="0"/>
              <w:jc w:val="center"/>
              <w:rPr>
                <w:b w:val="1"/>
                <w:sz w:val="16"/>
                <w:szCs w:val="16"/>
              </w:rPr>
            </w:pPr>
            <w:r w:rsidDel="00000000" w:rsidR="00000000" w:rsidRPr="00000000">
              <w:rPr>
                <w:b w:val="1"/>
                <w:sz w:val="16"/>
                <w:szCs w:val="16"/>
                <w:rtl w:val="0"/>
              </w:rPr>
              <w:t xml:space="preserve">x</w:t>
            </w:r>
          </w:p>
        </w:tc>
        <w:tc>
          <w:tcPr>
            <w:tcBorders>
              <w:top w:color="cc4125" w:space="0" w:sz="8" w:val="single"/>
              <w:left w:color="cc4125" w:space="0" w:sz="8" w:val="single"/>
              <w:bottom w:color="cc4125" w:space="0" w:sz="8" w:val="single"/>
              <w:right w:color="cc4125" w:space="0" w:sz="8" w:val="single"/>
            </w:tcBorders>
            <w:shd w:fill="ffffff" w:val="clear"/>
            <w:tcMar>
              <w:top w:w="0.0" w:type="dxa"/>
              <w:left w:w="0.0" w:type="dxa"/>
              <w:bottom w:w="0.0" w:type="dxa"/>
              <w:right w:w="0.0" w:type="dxa"/>
            </w:tcMar>
            <w:vAlign w:val="center"/>
          </w:tcPr>
          <w:p w:rsidR="00000000" w:rsidDel="00000000" w:rsidP="00000000" w:rsidRDefault="00000000" w:rsidRPr="00000000" w14:paraId="000002CE">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CF">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D0">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D1">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D2">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D3">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vAlign w:val="center"/>
          </w:tcPr>
          <w:p w:rsidR="00000000" w:rsidDel="00000000" w:rsidP="00000000" w:rsidRDefault="00000000" w:rsidRPr="00000000" w14:paraId="000002D4">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vAlign w:val="center"/>
          </w:tcPr>
          <w:p w:rsidR="00000000" w:rsidDel="00000000" w:rsidP="00000000" w:rsidRDefault="00000000" w:rsidRPr="00000000" w14:paraId="000002D5">
            <w:pPr>
              <w:widowControl w:val="0"/>
              <w:jc w:val="center"/>
              <w:rPr>
                <w:b w:val="1"/>
                <w:sz w:val="16"/>
                <w:szCs w:val="16"/>
              </w:rPr>
            </w:pPr>
            <w:r w:rsidDel="00000000" w:rsidR="00000000" w:rsidRPr="00000000">
              <w:rPr>
                <w:rtl w:val="0"/>
              </w:rPr>
            </w:r>
          </w:p>
        </w:tc>
      </w:tr>
      <w:tr>
        <w:trPr>
          <w:cantSplit w:val="0"/>
          <w:trHeight w:val="319" w:hRule="atLeast"/>
          <w:tblHeader w:val="0"/>
        </w:trPr>
        <w:tc>
          <w:tcPr>
            <w:vMerge w:val="restart"/>
            <w:tcBorders>
              <w:top w:color="cc4125" w:space="0" w:sz="8" w:val="single"/>
              <w:left w:color="cc4125" w:space="0" w:sz="8" w:val="single"/>
              <w:bottom w:color="cc4125" w:space="0" w:sz="8" w:val="single"/>
              <w:right w:color="cc4125" w:space="0" w:sz="8" w:val="single"/>
            </w:tcBorders>
            <w:tcMar>
              <w:top w:w="0.0" w:type="dxa"/>
              <w:left w:w="0.0" w:type="dxa"/>
              <w:bottom w:w="0.0" w:type="dxa"/>
              <w:right w:w="0.0" w:type="dxa"/>
            </w:tcMar>
            <w:vAlign w:val="center"/>
          </w:tcPr>
          <w:p w:rsidR="00000000" w:rsidDel="00000000" w:rsidP="00000000" w:rsidRDefault="00000000" w:rsidRPr="00000000" w14:paraId="000002D6">
            <w:pPr>
              <w:jc w:val="center"/>
              <w:rPr>
                <w:b w:val="1"/>
                <w:color w:val="cc4125"/>
                <w:sz w:val="20"/>
                <w:szCs w:val="20"/>
              </w:rPr>
            </w:pPr>
            <w:r w:rsidDel="00000000" w:rsidR="00000000" w:rsidRPr="00000000">
              <w:rPr>
                <w:b w:val="1"/>
                <w:color w:val="cc4125"/>
                <w:sz w:val="20"/>
                <w:szCs w:val="20"/>
                <w:rtl w:val="0"/>
              </w:rPr>
              <w:t xml:space="preserve">Prioritet 2: Područje za Rad</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D7">
            <w:pPr>
              <w:jc w:val="left"/>
              <w:rPr>
                <w:sz w:val="18"/>
                <w:szCs w:val="18"/>
              </w:rPr>
            </w:pPr>
            <w:r w:rsidDel="00000000" w:rsidR="00000000" w:rsidRPr="00000000">
              <w:rPr>
                <w:sz w:val="18"/>
                <w:szCs w:val="18"/>
                <w:rtl w:val="0"/>
              </w:rPr>
              <w:t xml:space="preserve">Posebni cilj 2.1: Razvoj i povezivanje ključnih sektora gospodarstva</w:t>
            </w:r>
          </w:p>
        </w:tc>
        <w:tc>
          <w:tcPr>
            <w:tcBorders>
              <w:top w:color="cc4125" w:space="0" w:sz="8" w:val="single"/>
              <w:left w:color="cc4125" w:space="0" w:sz="8" w:val="single"/>
              <w:bottom w:color="cc4125" w:space="0" w:sz="8" w:val="single"/>
              <w:right w:color="cc4125" w:space="0" w:sz="8" w:val="single"/>
            </w:tcBorders>
            <w:shd w:fill="f4cccc" w:val="clear"/>
            <w:tcMar>
              <w:top w:w="0.0" w:type="dxa"/>
              <w:left w:w="0.0" w:type="dxa"/>
              <w:bottom w:w="0.0" w:type="dxa"/>
              <w:right w:w="0.0" w:type="dxa"/>
            </w:tcMar>
            <w:vAlign w:val="center"/>
          </w:tcPr>
          <w:p w:rsidR="00000000" w:rsidDel="00000000" w:rsidP="00000000" w:rsidRDefault="00000000" w:rsidRPr="00000000" w14:paraId="000002D8">
            <w:pPr>
              <w:widowControl w:val="0"/>
              <w:jc w:val="center"/>
              <w:rPr>
                <w:b w:val="1"/>
                <w:sz w:val="16"/>
                <w:szCs w:val="16"/>
              </w:rPr>
            </w:pPr>
            <w:r w:rsidDel="00000000" w:rsidR="00000000" w:rsidRPr="00000000">
              <w:rPr>
                <w:b w:val="1"/>
                <w:sz w:val="16"/>
                <w:szCs w:val="16"/>
                <w:rtl w:val="0"/>
              </w:rPr>
              <w:t xml:space="preserve">x</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D9">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DA">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DB">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DC">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DD">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DE">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DF">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E0">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E1">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E2">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vAlign w:val="center"/>
          </w:tcPr>
          <w:p w:rsidR="00000000" w:rsidDel="00000000" w:rsidP="00000000" w:rsidRDefault="00000000" w:rsidRPr="00000000" w14:paraId="000002E3">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vAlign w:val="center"/>
          </w:tcPr>
          <w:p w:rsidR="00000000" w:rsidDel="00000000" w:rsidP="00000000" w:rsidRDefault="00000000" w:rsidRPr="00000000" w14:paraId="000002E4">
            <w:pPr>
              <w:widowControl w:val="0"/>
              <w:jc w:val="center"/>
              <w:rPr>
                <w:b w:val="1"/>
                <w:sz w:val="16"/>
                <w:szCs w:val="16"/>
              </w:rPr>
            </w:pPr>
            <w:r w:rsidDel="00000000" w:rsidR="00000000" w:rsidRPr="00000000">
              <w:rPr>
                <w:rtl w:val="0"/>
              </w:rPr>
            </w:r>
          </w:p>
        </w:tc>
      </w:tr>
      <w:tr>
        <w:trPr>
          <w:cantSplit w:val="0"/>
          <w:trHeight w:val="319" w:hRule="atLeast"/>
          <w:tblHeader w:val="0"/>
        </w:trPr>
        <w:tc>
          <w:tcPr>
            <w:vMerge w:val="continue"/>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E6">
            <w:pPr>
              <w:jc w:val="left"/>
              <w:rPr>
                <w:sz w:val="18"/>
                <w:szCs w:val="18"/>
              </w:rPr>
            </w:pPr>
            <w:r w:rsidDel="00000000" w:rsidR="00000000" w:rsidRPr="00000000">
              <w:rPr>
                <w:sz w:val="18"/>
                <w:szCs w:val="18"/>
                <w:rtl w:val="0"/>
              </w:rPr>
              <w:t xml:space="preserve">Posebni cilj 2.2: Unaprjeđenje poslovnog okruženja - zelena i digitalna tranzicija gospodarskog sektora</w:t>
            </w:r>
          </w:p>
        </w:tc>
        <w:tc>
          <w:tcPr>
            <w:tcBorders>
              <w:top w:color="cc4125" w:space="0" w:sz="8" w:val="single"/>
              <w:left w:color="cc4125" w:space="0" w:sz="8" w:val="single"/>
              <w:bottom w:color="cc4125" w:space="0" w:sz="8" w:val="single"/>
              <w:right w:color="cc4125" w:space="0" w:sz="8" w:val="single"/>
            </w:tcBorders>
            <w:shd w:fill="f4cccc" w:val="clear"/>
            <w:tcMar>
              <w:top w:w="0.0" w:type="dxa"/>
              <w:left w:w="0.0" w:type="dxa"/>
              <w:bottom w:w="0.0" w:type="dxa"/>
              <w:right w:w="0.0" w:type="dxa"/>
            </w:tcMar>
            <w:vAlign w:val="center"/>
          </w:tcPr>
          <w:p w:rsidR="00000000" w:rsidDel="00000000" w:rsidP="00000000" w:rsidRDefault="00000000" w:rsidRPr="00000000" w14:paraId="000002E7">
            <w:pPr>
              <w:widowControl w:val="0"/>
              <w:jc w:val="center"/>
              <w:rPr>
                <w:b w:val="1"/>
                <w:sz w:val="16"/>
                <w:szCs w:val="16"/>
              </w:rPr>
            </w:pPr>
            <w:r w:rsidDel="00000000" w:rsidR="00000000" w:rsidRPr="00000000">
              <w:rPr>
                <w:b w:val="1"/>
                <w:sz w:val="16"/>
                <w:szCs w:val="16"/>
                <w:rtl w:val="0"/>
              </w:rPr>
              <w:t xml:space="preserve">x</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E8">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E9">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EA">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EB">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EC">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ED">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EE">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EF">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F0">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F1">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vAlign w:val="center"/>
          </w:tcPr>
          <w:p w:rsidR="00000000" w:rsidDel="00000000" w:rsidP="00000000" w:rsidRDefault="00000000" w:rsidRPr="00000000" w14:paraId="000002F2">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vAlign w:val="center"/>
          </w:tcPr>
          <w:p w:rsidR="00000000" w:rsidDel="00000000" w:rsidP="00000000" w:rsidRDefault="00000000" w:rsidRPr="00000000" w14:paraId="000002F3">
            <w:pPr>
              <w:widowControl w:val="0"/>
              <w:jc w:val="center"/>
              <w:rPr>
                <w:b w:val="1"/>
                <w:sz w:val="16"/>
                <w:szCs w:val="16"/>
              </w:rPr>
            </w:pPr>
            <w:r w:rsidDel="00000000" w:rsidR="00000000" w:rsidRPr="00000000">
              <w:rPr>
                <w:rtl w:val="0"/>
              </w:rPr>
            </w:r>
          </w:p>
        </w:tc>
      </w:tr>
      <w:tr>
        <w:trPr>
          <w:cantSplit w:val="0"/>
          <w:trHeight w:val="319" w:hRule="atLeast"/>
          <w:tblHeader w:val="0"/>
        </w:trPr>
        <w:tc>
          <w:tcPr>
            <w:vMerge w:val="restart"/>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F4">
            <w:pPr>
              <w:jc w:val="center"/>
              <w:rPr>
                <w:b w:val="1"/>
                <w:color w:val="cc4125"/>
                <w:sz w:val="20"/>
                <w:szCs w:val="20"/>
              </w:rPr>
            </w:pPr>
            <w:r w:rsidDel="00000000" w:rsidR="00000000" w:rsidRPr="00000000">
              <w:rPr>
                <w:b w:val="1"/>
                <w:color w:val="cc4125"/>
                <w:sz w:val="20"/>
                <w:szCs w:val="20"/>
                <w:rtl w:val="0"/>
              </w:rPr>
              <w:t xml:space="preserve">Prioritet 3: Povezano područje</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F5">
            <w:pPr>
              <w:jc w:val="left"/>
              <w:rPr>
                <w:sz w:val="18"/>
                <w:szCs w:val="18"/>
              </w:rPr>
            </w:pPr>
            <w:r w:rsidDel="00000000" w:rsidR="00000000" w:rsidRPr="00000000">
              <w:rPr>
                <w:sz w:val="18"/>
                <w:szCs w:val="18"/>
                <w:rtl w:val="0"/>
              </w:rPr>
              <w:t xml:space="preserve">Posebni cilj 3.1: Unaprjeđenje prometne infrastrukture i dostupnost urbanog prijevoza svim stanovnicima</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F6">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F7">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F8">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F9">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FA">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FB">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FC">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FD">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2FE">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f4cccc" w:val="clear"/>
            <w:tcMar>
              <w:top w:w="0.0" w:type="dxa"/>
              <w:left w:w="0.0" w:type="dxa"/>
              <w:bottom w:w="0.0" w:type="dxa"/>
              <w:right w:w="0.0" w:type="dxa"/>
            </w:tcMar>
            <w:vAlign w:val="center"/>
          </w:tcPr>
          <w:p w:rsidR="00000000" w:rsidDel="00000000" w:rsidP="00000000" w:rsidRDefault="00000000" w:rsidRPr="00000000" w14:paraId="000002FF">
            <w:pPr>
              <w:widowControl w:val="0"/>
              <w:jc w:val="center"/>
              <w:rPr>
                <w:b w:val="1"/>
                <w:sz w:val="16"/>
                <w:szCs w:val="16"/>
              </w:rPr>
            </w:pPr>
            <w:r w:rsidDel="00000000" w:rsidR="00000000" w:rsidRPr="00000000">
              <w:rPr>
                <w:b w:val="1"/>
                <w:sz w:val="16"/>
                <w:szCs w:val="16"/>
                <w:rtl w:val="0"/>
              </w:rPr>
              <w:t xml:space="preserve">x</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00">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vAlign w:val="center"/>
          </w:tcPr>
          <w:p w:rsidR="00000000" w:rsidDel="00000000" w:rsidP="00000000" w:rsidRDefault="00000000" w:rsidRPr="00000000" w14:paraId="00000301">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vAlign w:val="center"/>
          </w:tcPr>
          <w:p w:rsidR="00000000" w:rsidDel="00000000" w:rsidP="00000000" w:rsidRDefault="00000000" w:rsidRPr="00000000" w14:paraId="00000302">
            <w:pPr>
              <w:widowControl w:val="0"/>
              <w:jc w:val="center"/>
              <w:rPr>
                <w:b w:val="1"/>
                <w:sz w:val="16"/>
                <w:szCs w:val="16"/>
              </w:rPr>
            </w:pPr>
            <w:r w:rsidDel="00000000" w:rsidR="00000000" w:rsidRPr="00000000">
              <w:rPr>
                <w:rtl w:val="0"/>
              </w:rPr>
            </w:r>
          </w:p>
        </w:tc>
      </w:tr>
      <w:tr>
        <w:trPr>
          <w:cantSplit w:val="0"/>
          <w:trHeight w:val="319" w:hRule="atLeast"/>
          <w:tblHeader w:val="0"/>
        </w:trPr>
        <w:tc>
          <w:tcPr>
            <w:vMerge w:val="continue"/>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04">
            <w:pPr>
              <w:jc w:val="left"/>
              <w:rPr>
                <w:sz w:val="18"/>
                <w:szCs w:val="18"/>
              </w:rPr>
            </w:pPr>
            <w:r w:rsidDel="00000000" w:rsidR="00000000" w:rsidRPr="00000000">
              <w:rPr>
                <w:sz w:val="18"/>
                <w:szCs w:val="18"/>
                <w:rtl w:val="0"/>
              </w:rPr>
              <w:t xml:space="preserve">Posebni cilj 3.2: Ulaganja u digitalnu povezivost</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05">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06">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07">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08">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09">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0A">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0B">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0C">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0D">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0E">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f4cccc" w:val="clear"/>
            <w:tcMar>
              <w:top w:w="0.0" w:type="dxa"/>
              <w:left w:w="0.0" w:type="dxa"/>
              <w:bottom w:w="0.0" w:type="dxa"/>
              <w:right w:w="0.0" w:type="dxa"/>
            </w:tcMar>
            <w:vAlign w:val="center"/>
          </w:tcPr>
          <w:p w:rsidR="00000000" w:rsidDel="00000000" w:rsidP="00000000" w:rsidRDefault="00000000" w:rsidRPr="00000000" w14:paraId="0000030F">
            <w:pPr>
              <w:widowControl w:val="0"/>
              <w:jc w:val="center"/>
              <w:rPr>
                <w:b w:val="1"/>
                <w:sz w:val="16"/>
                <w:szCs w:val="16"/>
              </w:rPr>
            </w:pPr>
            <w:r w:rsidDel="00000000" w:rsidR="00000000" w:rsidRPr="00000000">
              <w:rPr>
                <w:b w:val="1"/>
                <w:sz w:val="16"/>
                <w:szCs w:val="16"/>
                <w:rtl w:val="0"/>
              </w:rPr>
              <w:t xml:space="preserve">x</w:t>
            </w:r>
          </w:p>
        </w:tc>
        <w:tc>
          <w:tcPr>
            <w:tcBorders>
              <w:top w:color="cc4125" w:space="0" w:sz="8" w:val="single"/>
              <w:left w:color="cc4125" w:space="0" w:sz="8" w:val="single"/>
              <w:bottom w:color="cc4125" w:space="0" w:sz="8" w:val="single"/>
              <w:right w:color="cc4125" w:space="0" w:sz="8" w:val="single"/>
            </w:tcBorders>
            <w:shd w:fill="auto" w:val="clear"/>
            <w:vAlign w:val="center"/>
          </w:tcPr>
          <w:p w:rsidR="00000000" w:rsidDel="00000000" w:rsidP="00000000" w:rsidRDefault="00000000" w:rsidRPr="00000000" w14:paraId="00000310">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vAlign w:val="center"/>
          </w:tcPr>
          <w:p w:rsidR="00000000" w:rsidDel="00000000" w:rsidP="00000000" w:rsidRDefault="00000000" w:rsidRPr="00000000" w14:paraId="00000311">
            <w:pPr>
              <w:widowControl w:val="0"/>
              <w:jc w:val="center"/>
              <w:rPr>
                <w:b w:val="1"/>
                <w:sz w:val="16"/>
                <w:szCs w:val="16"/>
              </w:rPr>
            </w:pPr>
            <w:r w:rsidDel="00000000" w:rsidR="00000000" w:rsidRPr="00000000">
              <w:rPr>
                <w:rtl w:val="0"/>
              </w:rPr>
            </w:r>
          </w:p>
        </w:tc>
      </w:tr>
      <w:tr>
        <w:trPr>
          <w:cantSplit w:val="0"/>
          <w:trHeight w:val="319" w:hRule="atLeast"/>
          <w:tblHeader w:val="0"/>
        </w:trPr>
        <w:tc>
          <w:tcPr>
            <w:vMerge w:val="restart"/>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12">
            <w:pPr>
              <w:jc w:val="center"/>
              <w:rPr>
                <w:b w:val="1"/>
                <w:color w:val="cc4125"/>
                <w:sz w:val="20"/>
                <w:szCs w:val="20"/>
              </w:rPr>
            </w:pPr>
            <w:r w:rsidDel="00000000" w:rsidR="00000000" w:rsidRPr="00000000">
              <w:rPr>
                <w:b w:val="1"/>
                <w:color w:val="cc4125"/>
                <w:sz w:val="20"/>
                <w:szCs w:val="20"/>
                <w:rtl w:val="0"/>
              </w:rPr>
              <w:t xml:space="preserve">Prioritet 4: Održivo područje</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13">
            <w:pPr>
              <w:jc w:val="left"/>
              <w:rPr>
                <w:sz w:val="18"/>
                <w:szCs w:val="18"/>
              </w:rPr>
            </w:pPr>
            <w:r w:rsidDel="00000000" w:rsidR="00000000" w:rsidRPr="00000000">
              <w:rPr>
                <w:sz w:val="18"/>
                <w:szCs w:val="18"/>
                <w:rtl w:val="0"/>
              </w:rPr>
              <w:t xml:space="preserve">Posebni cilj 4.1: Razvoj osnovne komunalne infrastrukture</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14">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15">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16">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17">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18">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19">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1A">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f4cccc" w:val="clear"/>
            <w:tcMar>
              <w:top w:w="0.0" w:type="dxa"/>
              <w:left w:w="0.0" w:type="dxa"/>
              <w:bottom w:w="0.0" w:type="dxa"/>
              <w:right w:w="0.0" w:type="dxa"/>
            </w:tcMar>
            <w:vAlign w:val="center"/>
          </w:tcPr>
          <w:p w:rsidR="00000000" w:rsidDel="00000000" w:rsidP="00000000" w:rsidRDefault="00000000" w:rsidRPr="00000000" w14:paraId="0000031B">
            <w:pPr>
              <w:widowControl w:val="0"/>
              <w:jc w:val="center"/>
              <w:rPr>
                <w:b w:val="1"/>
                <w:sz w:val="16"/>
                <w:szCs w:val="16"/>
              </w:rPr>
            </w:pPr>
            <w:r w:rsidDel="00000000" w:rsidR="00000000" w:rsidRPr="00000000">
              <w:rPr>
                <w:b w:val="1"/>
                <w:sz w:val="16"/>
                <w:szCs w:val="16"/>
                <w:rtl w:val="0"/>
              </w:rPr>
              <w:t xml:space="preserve">x</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1C">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1D">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1E">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vAlign w:val="center"/>
          </w:tcPr>
          <w:p w:rsidR="00000000" w:rsidDel="00000000" w:rsidP="00000000" w:rsidRDefault="00000000" w:rsidRPr="00000000" w14:paraId="0000031F">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vAlign w:val="center"/>
          </w:tcPr>
          <w:p w:rsidR="00000000" w:rsidDel="00000000" w:rsidP="00000000" w:rsidRDefault="00000000" w:rsidRPr="00000000" w14:paraId="00000320">
            <w:pPr>
              <w:widowControl w:val="0"/>
              <w:jc w:val="center"/>
              <w:rPr>
                <w:b w:val="1"/>
                <w:sz w:val="16"/>
                <w:szCs w:val="16"/>
              </w:rPr>
            </w:pPr>
            <w:r w:rsidDel="00000000" w:rsidR="00000000" w:rsidRPr="00000000">
              <w:rPr>
                <w:rtl w:val="0"/>
              </w:rPr>
            </w:r>
          </w:p>
        </w:tc>
      </w:tr>
      <w:tr>
        <w:trPr>
          <w:cantSplit w:val="0"/>
          <w:trHeight w:val="319" w:hRule="atLeast"/>
          <w:tblHeader w:val="0"/>
        </w:trPr>
        <w:tc>
          <w:tcPr>
            <w:vMerge w:val="continue"/>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22">
            <w:pPr>
              <w:jc w:val="left"/>
              <w:rPr>
                <w:sz w:val="18"/>
                <w:szCs w:val="18"/>
              </w:rPr>
            </w:pPr>
            <w:r w:rsidDel="00000000" w:rsidR="00000000" w:rsidRPr="00000000">
              <w:rPr>
                <w:sz w:val="18"/>
                <w:szCs w:val="18"/>
                <w:rtl w:val="0"/>
              </w:rPr>
              <w:t xml:space="preserve">Posebni cilj 4.2: Održivo upravljanja resursima</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23">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24">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25">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26">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27">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28">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29">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f4cccc" w:val="clear"/>
            <w:tcMar>
              <w:top w:w="0.0" w:type="dxa"/>
              <w:left w:w="0.0" w:type="dxa"/>
              <w:bottom w:w="0.0" w:type="dxa"/>
              <w:right w:w="0.0" w:type="dxa"/>
            </w:tcMar>
            <w:vAlign w:val="center"/>
          </w:tcPr>
          <w:p w:rsidR="00000000" w:rsidDel="00000000" w:rsidP="00000000" w:rsidRDefault="00000000" w:rsidRPr="00000000" w14:paraId="0000032A">
            <w:pPr>
              <w:widowControl w:val="0"/>
              <w:jc w:val="center"/>
              <w:rPr>
                <w:b w:val="1"/>
                <w:sz w:val="16"/>
                <w:szCs w:val="16"/>
              </w:rPr>
            </w:pPr>
            <w:r w:rsidDel="00000000" w:rsidR="00000000" w:rsidRPr="00000000">
              <w:rPr>
                <w:b w:val="1"/>
                <w:sz w:val="16"/>
                <w:szCs w:val="16"/>
                <w:rtl w:val="0"/>
              </w:rPr>
              <w:t xml:space="preserve">x</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2B">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2C">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2D">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vAlign w:val="center"/>
          </w:tcPr>
          <w:p w:rsidR="00000000" w:rsidDel="00000000" w:rsidP="00000000" w:rsidRDefault="00000000" w:rsidRPr="00000000" w14:paraId="0000032E">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vAlign w:val="center"/>
          </w:tcPr>
          <w:p w:rsidR="00000000" w:rsidDel="00000000" w:rsidP="00000000" w:rsidRDefault="00000000" w:rsidRPr="00000000" w14:paraId="0000032F">
            <w:pPr>
              <w:widowControl w:val="0"/>
              <w:jc w:val="center"/>
              <w:rPr>
                <w:b w:val="1"/>
                <w:sz w:val="16"/>
                <w:szCs w:val="16"/>
              </w:rPr>
            </w:pPr>
            <w:r w:rsidDel="00000000" w:rsidR="00000000" w:rsidRPr="00000000">
              <w:rPr>
                <w:rtl w:val="0"/>
              </w:rPr>
            </w:r>
          </w:p>
        </w:tc>
      </w:tr>
      <w:tr>
        <w:trPr>
          <w:cantSplit w:val="0"/>
          <w:trHeight w:val="319" w:hRule="atLeast"/>
          <w:tblHeader w:val="0"/>
        </w:trPr>
        <w:tc>
          <w:tcPr>
            <w:vMerge w:val="continue"/>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31">
            <w:pPr>
              <w:jc w:val="left"/>
              <w:rPr>
                <w:sz w:val="18"/>
                <w:szCs w:val="18"/>
              </w:rPr>
            </w:pPr>
            <w:r w:rsidDel="00000000" w:rsidR="00000000" w:rsidRPr="00000000">
              <w:rPr>
                <w:sz w:val="18"/>
                <w:szCs w:val="18"/>
                <w:rtl w:val="0"/>
              </w:rPr>
              <w:t xml:space="preserve">Posebni cilj 4.3: Unaprjeđenje sustava očuvanja okoliša i prirode</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32">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33">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34">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35">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36">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37">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38">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f4cccc" w:val="clear"/>
            <w:tcMar>
              <w:top w:w="0.0" w:type="dxa"/>
              <w:left w:w="0.0" w:type="dxa"/>
              <w:bottom w:w="0.0" w:type="dxa"/>
              <w:right w:w="0.0" w:type="dxa"/>
            </w:tcMar>
            <w:vAlign w:val="center"/>
          </w:tcPr>
          <w:p w:rsidR="00000000" w:rsidDel="00000000" w:rsidP="00000000" w:rsidRDefault="00000000" w:rsidRPr="00000000" w14:paraId="00000339">
            <w:pPr>
              <w:widowControl w:val="0"/>
              <w:jc w:val="center"/>
              <w:rPr>
                <w:b w:val="1"/>
                <w:sz w:val="16"/>
                <w:szCs w:val="16"/>
              </w:rPr>
            </w:pPr>
            <w:r w:rsidDel="00000000" w:rsidR="00000000" w:rsidRPr="00000000">
              <w:rPr>
                <w:b w:val="1"/>
                <w:sz w:val="16"/>
                <w:szCs w:val="16"/>
                <w:rtl w:val="0"/>
              </w:rPr>
              <w:t xml:space="preserve">x</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3A">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3B">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3C">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vAlign w:val="center"/>
          </w:tcPr>
          <w:p w:rsidR="00000000" w:rsidDel="00000000" w:rsidP="00000000" w:rsidRDefault="00000000" w:rsidRPr="00000000" w14:paraId="0000033D">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vAlign w:val="center"/>
          </w:tcPr>
          <w:p w:rsidR="00000000" w:rsidDel="00000000" w:rsidP="00000000" w:rsidRDefault="00000000" w:rsidRPr="00000000" w14:paraId="0000033E">
            <w:pPr>
              <w:widowControl w:val="0"/>
              <w:jc w:val="center"/>
              <w:rPr>
                <w:b w:val="1"/>
                <w:sz w:val="16"/>
                <w:szCs w:val="16"/>
              </w:rPr>
            </w:pPr>
            <w:r w:rsidDel="00000000" w:rsidR="00000000" w:rsidRPr="00000000">
              <w:rPr>
                <w:rtl w:val="0"/>
              </w:rPr>
            </w:r>
          </w:p>
        </w:tc>
      </w:tr>
    </w:tbl>
    <w:p w:rsidR="00000000" w:rsidDel="00000000" w:rsidP="00000000" w:rsidRDefault="00000000" w:rsidRPr="00000000" w14:paraId="0000033F">
      <w:pPr>
        <w:rPr/>
        <w:sectPr>
          <w:headerReference r:id="rId19" w:type="default"/>
          <w:footerReference r:id="rId20" w:type="default"/>
          <w:type w:val="nextPage"/>
          <w:pgSz w:h="11909" w:w="16834" w:orient="landscape"/>
          <w:pgMar w:bottom="1440" w:top="1440" w:left="1440" w:right="1440" w:header="720" w:footer="720"/>
        </w:sectPr>
      </w:pPr>
      <w:r w:rsidDel="00000000" w:rsidR="00000000" w:rsidRPr="00000000">
        <w:rPr>
          <w:rtl w:val="0"/>
        </w:rPr>
      </w:r>
    </w:p>
    <w:p w:rsidR="00000000" w:rsidDel="00000000" w:rsidP="00000000" w:rsidRDefault="00000000" w:rsidRPr="00000000" w14:paraId="00000340">
      <w:pPr>
        <w:rPr/>
      </w:pPr>
      <w:r w:rsidDel="00000000" w:rsidR="00000000" w:rsidRPr="00000000">
        <w:rPr>
          <w:b w:val="1"/>
          <w:color w:val="cc4125"/>
          <w:rtl w:val="0"/>
        </w:rPr>
        <w:t xml:space="preserve">Plan razvoja Ličko-senjske županije za razdoblje 2021. - 2027.</w:t>
      </w:r>
      <w:r w:rsidDel="00000000" w:rsidR="00000000" w:rsidRPr="00000000">
        <w:rPr>
          <w:color w:val="cc4125"/>
          <w:rtl w:val="0"/>
        </w:rPr>
        <w:t xml:space="preserve"> </w:t>
      </w:r>
      <w:r w:rsidDel="00000000" w:rsidR="00000000" w:rsidRPr="00000000">
        <w:rPr>
          <w:rtl w:val="0"/>
        </w:rPr>
        <w:t xml:space="preserve">temeljni je strateški planski dokument u kojem su definirani ciljevi i prioriteti razvoja županije. Vizija plana za Ličko-senjsku županiju je područje održivog gospodarstva, očuvane prirode, bogate kulturne baštine, zadovoljnih ljudi i ugodnog života. U svrhu ostvarenja ove vizije Plan razvoja utvrđuje osam posebnih ciljeva: PC1 - Jačanje konkurentnosti gospodarstva kroz ulaganja u zelene i digitalne tehnologije, PC2 – Jačanje konkurentnosti i održivosti poljoprivrede, šumarstva, lova i ribolova, PC3 – Povećanje učinkovitosti korištenja resursa, PC4 - Razvoj zelenog i održivog turizma, PC5 – Pametni gradovi i sela, PC6 – Unaprjeđenje kvalitete obrazovanja, PC7 – Demografski oporavak, PC8 – Unaprjeđenje kvalitete života ulaganjem u zdravstvenu i socijalnu infrastrukturu te sigurnost te PC9 – Očuvanje kulturne i prirodne baštine. Nadalje, strategija definira strateške ciljeve koji doprinose provedbi razvojnih ciljeva. Strategija razvoja urbanog područja Gospić 2021.-2027. usklađen je s osnovnim razvojnim načelima, prioritetima te strateškim ciljevima Plan razvoja Ličko-senjske županije za razdoblje 2021. - 2027.</w:t>
      </w:r>
    </w:p>
    <w:p w:rsidR="00000000" w:rsidDel="00000000" w:rsidP="00000000" w:rsidRDefault="00000000" w:rsidRPr="00000000" w14:paraId="00000341">
      <w:pPr>
        <w:rPr/>
      </w:pPr>
      <w:r w:rsidDel="00000000" w:rsidR="00000000" w:rsidRPr="00000000">
        <w:rPr>
          <w:rtl w:val="0"/>
        </w:rPr>
      </w:r>
    </w:p>
    <w:tbl>
      <w:tblPr>
        <w:tblStyle w:val="Table11"/>
        <w:tblW w:w="9029.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tcBorders>
              <w:top w:color="cc4125" w:space="0" w:sz="8" w:val="single"/>
              <w:left w:color="cc4125" w:space="0" w:sz="8" w:val="single"/>
              <w:bottom w:color="cc4125" w:space="0" w:sz="8" w:val="single"/>
              <w:right w:color="cc4125" w:space="0" w:sz="8" w:val="single"/>
            </w:tcBorders>
            <w:shd w:fill="auto" w:val="clear"/>
            <w:tcMar>
              <w:top w:w="100.0" w:type="dxa"/>
              <w:left w:w="100.0" w:type="dxa"/>
              <w:bottom w:w="100.0" w:type="dxa"/>
              <w:right w:w="100.0" w:type="dxa"/>
            </w:tcMar>
          </w:tcPr>
          <w:p w:rsidR="00000000" w:rsidDel="00000000" w:rsidP="00000000" w:rsidRDefault="00000000" w:rsidRPr="00000000" w14:paraId="00000342">
            <w:pPr>
              <w:rPr/>
            </w:pPr>
            <w:r w:rsidDel="00000000" w:rsidR="00000000" w:rsidRPr="00000000">
              <w:rPr>
                <w:b w:val="1"/>
                <w:color w:val="cc4125"/>
                <w:rtl w:val="0"/>
              </w:rPr>
              <w:t xml:space="preserve">Prioritet 1: </w:t>
            </w:r>
            <w:r w:rsidDel="00000000" w:rsidR="00000000" w:rsidRPr="00000000">
              <w:rPr>
                <w:color w:val="cc4125"/>
                <w:rtl w:val="0"/>
              </w:rPr>
              <w:t xml:space="preserve">Područje za život </w:t>
            </w:r>
            <w:r w:rsidDel="00000000" w:rsidR="00000000" w:rsidRPr="00000000">
              <w:rPr>
                <w:rtl w:val="0"/>
              </w:rPr>
              <w:t xml:space="preserve">je prioritet Strategije razvoja urbanog područja Gospić 2021. - 2027. koji ima 3 posebna cilja usmjerena razvoju, zadržavanju i podržavanju društva na Urbanom području. </w:t>
            </w:r>
          </w:p>
          <w:p w:rsidR="00000000" w:rsidDel="00000000" w:rsidP="00000000" w:rsidRDefault="00000000" w:rsidRPr="00000000" w14:paraId="00000343">
            <w:pPr>
              <w:rPr/>
            </w:pPr>
            <w:r w:rsidDel="00000000" w:rsidR="00000000" w:rsidRPr="00000000">
              <w:rPr>
                <w:b w:val="1"/>
                <w:color w:val="e69138"/>
                <w:rtl w:val="0"/>
              </w:rPr>
              <w:t xml:space="preserve">Posebni cilj 1.1: </w:t>
            </w:r>
            <w:r w:rsidDel="00000000" w:rsidR="00000000" w:rsidRPr="00000000">
              <w:rPr>
                <w:color w:val="e69138"/>
                <w:rtl w:val="0"/>
              </w:rPr>
              <w:t xml:space="preserve">Odgoj i obrazovanje kao temelj društvenog razvoja</w:t>
            </w:r>
            <w:r w:rsidDel="00000000" w:rsidR="00000000" w:rsidRPr="00000000">
              <w:rPr>
                <w:rtl w:val="0"/>
              </w:rPr>
              <w:t xml:space="preserve"> je u skladu s posebnim ciljem 6. Unaprjeđenje kvalitete obrazovanja Plana razvoja Ličko-senjske županije za razdoblje 2021. - 2027. Potpora učenicima, studentima i razvoju cjeloživotnog obrazovanja su ciljevi Urbanog područja Gospić koji doprinose implementaciji plana razvoja županije kroz unapređenje odgojno-obrazovne infrastrukture i sustava.</w:t>
            </w:r>
            <w:r w:rsidDel="00000000" w:rsidR="00000000" w:rsidRPr="00000000">
              <w:rPr>
                <w:b w:val="1"/>
                <w:color w:val="e69138"/>
                <w:rtl w:val="0"/>
              </w:rPr>
              <w:t xml:space="preserve"> Posebni cilj 1.2: </w:t>
            </w:r>
            <w:r w:rsidDel="00000000" w:rsidR="00000000" w:rsidRPr="00000000">
              <w:rPr>
                <w:color w:val="e69138"/>
                <w:rtl w:val="0"/>
              </w:rPr>
              <w:t xml:space="preserve">Razvijen sustav zdravstvene i socijalne skrbi</w:t>
            </w:r>
            <w:r w:rsidDel="00000000" w:rsidR="00000000" w:rsidRPr="00000000">
              <w:rPr>
                <w:rtl w:val="0"/>
              </w:rPr>
              <w:t xml:space="preserve"> je u skladu s posebnim ciljem 8. Unaprjeđenje kvalitete života ulaganjem u zdravstvenu i socijalnu infrastrukturu te sigurnost. Unapređenje kvalitete i dostupnosti zdravstvene i socijalne skrbi ključno je u kontekstu jačanja kvalitete života i sigurnosti, s naglaskom na najugroženije skupine društva i stvaranje socijalno uključivog društva. </w:t>
            </w:r>
            <w:r w:rsidDel="00000000" w:rsidR="00000000" w:rsidRPr="00000000">
              <w:rPr>
                <w:b w:val="1"/>
                <w:color w:val="e69138"/>
                <w:rtl w:val="0"/>
              </w:rPr>
              <w:t xml:space="preserve">Posebni cilj 1.3: </w:t>
            </w:r>
            <w:r w:rsidDel="00000000" w:rsidR="00000000" w:rsidRPr="00000000">
              <w:rPr>
                <w:color w:val="e69138"/>
                <w:rtl w:val="0"/>
              </w:rPr>
              <w:t xml:space="preserve">Područje kvalitetnog i sveobuhvatnog društvenog sadržaja i usluga </w:t>
            </w:r>
            <w:r w:rsidDel="00000000" w:rsidR="00000000" w:rsidRPr="00000000">
              <w:rPr>
                <w:rtl w:val="0"/>
              </w:rPr>
              <w:t xml:space="preserve">usklađen je s posebnim ciljem 9. Očuvanje kulturne i prirodne baštine. Potpora i ulaganje u kulturnu baštinu Urbanog područja je jedan od glavnih ciljeva u nadolazećem razdoblju zajedno s ulaganjem u sportsko-rekreacijsku infrastrukturu te revitalizaciju urbanog područja. Očuvanje kulturne baštine pridonosi gospodarskom razvoju područja kao i održavanju kulturno i povijesno važnih objekata. Osim kulture, pozitivan utjecaj na stanovništvo ima bavljenje sportom pridonoseći zdravlju i kvaliteti života. Revitalizacija urbanog područja, osim ulaganjem u kulturu i sport i rekreaciju, provodit će se specifičnim projektima koji izravno doprinose njenom ostvarenju.</w:t>
            </w:r>
          </w:p>
          <w:p w:rsidR="00000000" w:rsidDel="00000000" w:rsidP="00000000" w:rsidRDefault="00000000" w:rsidRPr="00000000" w14:paraId="00000344">
            <w:pPr>
              <w:rPr/>
            </w:pPr>
            <w:r w:rsidDel="00000000" w:rsidR="00000000" w:rsidRPr="00000000">
              <w:rPr>
                <w:rtl w:val="0"/>
              </w:rPr>
            </w:r>
          </w:p>
          <w:p w:rsidR="00000000" w:rsidDel="00000000" w:rsidP="00000000" w:rsidRDefault="00000000" w:rsidRPr="00000000" w14:paraId="00000345">
            <w:pPr>
              <w:rPr/>
            </w:pPr>
            <w:r w:rsidDel="00000000" w:rsidR="00000000" w:rsidRPr="00000000">
              <w:rPr>
                <w:b w:val="1"/>
                <w:color w:val="cc4125"/>
                <w:rtl w:val="0"/>
              </w:rPr>
              <w:t xml:space="preserve">Prioritet 2:</w:t>
            </w:r>
            <w:r w:rsidDel="00000000" w:rsidR="00000000" w:rsidRPr="00000000">
              <w:rPr>
                <w:color w:val="cc4125"/>
                <w:rtl w:val="0"/>
              </w:rPr>
              <w:t xml:space="preserve"> Područje za rad</w:t>
            </w:r>
            <w:r w:rsidDel="00000000" w:rsidR="00000000" w:rsidRPr="00000000">
              <w:rPr>
                <w:rtl w:val="0"/>
              </w:rPr>
              <w:t xml:space="preserve"> SRUP-a Gospić ima 3 posebna cilja usmjerena gospodarskom razvoju i povezivanju ključnih sektora područja. </w:t>
            </w:r>
          </w:p>
          <w:p w:rsidR="00000000" w:rsidDel="00000000" w:rsidP="00000000" w:rsidRDefault="00000000" w:rsidRPr="00000000" w14:paraId="00000346">
            <w:pPr>
              <w:rPr/>
            </w:pPr>
            <w:r w:rsidDel="00000000" w:rsidR="00000000" w:rsidRPr="00000000">
              <w:rPr>
                <w:b w:val="1"/>
                <w:color w:val="e69138"/>
                <w:rtl w:val="0"/>
              </w:rPr>
              <w:t xml:space="preserve">Posebni cilj 2.1: </w:t>
            </w:r>
            <w:r w:rsidDel="00000000" w:rsidR="00000000" w:rsidRPr="00000000">
              <w:rPr>
                <w:color w:val="e69138"/>
                <w:rtl w:val="0"/>
              </w:rPr>
              <w:t xml:space="preserve">Razvoj i povezivanje ključnih sektora gospodarstva</w:t>
            </w:r>
            <w:r w:rsidDel="00000000" w:rsidR="00000000" w:rsidRPr="00000000">
              <w:rPr>
                <w:rtl w:val="0"/>
              </w:rPr>
              <w:t xml:space="preserve"> je u skladu s posebnim ciljem 4. Razvoj zelenog i održivog turizma. Diversifikacija turizma, potrebna za daljnji razvoj turističke ponude Ličko-senjske županije, UP Gospić će postići kroz povezivanje ključnih sektora gospodarstva. Sinergija između agrikulture i turizma ima veliki potencijal za razvoj na Urbanom području. Agroturizam će podržati poljoprivrednike kroz spajanje turista i agrikulturne ponude. </w:t>
            </w:r>
            <w:r w:rsidDel="00000000" w:rsidR="00000000" w:rsidRPr="00000000">
              <w:rPr>
                <w:b w:val="1"/>
                <w:color w:val="e69138"/>
                <w:rtl w:val="0"/>
              </w:rPr>
              <w:t xml:space="preserve">Posebni cilj 2.2: </w:t>
            </w:r>
            <w:r w:rsidDel="00000000" w:rsidR="00000000" w:rsidRPr="00000000">
              <w:rPr>
                <w:color w:val="e69138"/>
                <w:rtl w:val="0"/>
              </w:rPr>
              <w:t xml:space="preserve">Unaprjeđenje poslovnog okruženja - zelena i digitalna tranzicija gospodarskog sektora</w:t>
            </w:r>
            <w:r w:rsidDel="00000000" w:rsidR="00000000" w:rsidRPr="00000000">
              <w:rPr>
                <w:rtl w:val="0"/>
              </w:rPr>
              <w:t xml:space="preserve"> je u skladu s posebnim ciljem 1. Jačanje konkurentnosti gospodarstva kroz ulaganja u zelene i digitalne tehnologije. Tranzicija gospodarstva na učinkovitije i ekološki prihvatljive tehnologije te digitalizacija poslovnog procesa i informacija su glavni ciljevi UP Gospić u nadolazećem razdoblju. Uz unapređenje poduzetničko potporne infrastrukture zelena i digitalna tranzicija će olakšati poslovanje na području i stvoriti bolje povezano potporno poslovno okruženje.</w:t>
            </w:r>
          </w:p>
          <w:p w:rsidR="00000000" w:rsidDel="00000000" w:rsidP="00000000" w:rsidRDefault="00000000" w:rsidRPr="00000000" w14:paraId="00000347">
            <w:pPr>
              <w:rPr/>
            </w:pPr>
            <w:r w:rsidDel="00000000" w:rsidR="00000000" w:rsidRPr="00000000">
              <w:rPr>
                <w:rtl w:val="0"/>
              </w:rPr>
            </w:r>
          </w:p>
          <w:p w:rsidR="00000000" w:rsidDel="00000000" w:rsidP="00000000" w:rsidRDefault="00000000" w:rsidRPr="00000000" w14:paraId="00000348">
            <w:pPr>
              <w:rPr/>
            </w:pPr>
            <w:r w:rsidDel="00000000" w:rsidR="00000000" w:rsidRPr="00000000">
              <w:rPr>
                <w:b w:val="1"/>
                <w:color w:val="cc4125"/>
                <w:rtl w:val="0"/>
              </w:rPr>
              <w:t xml:space="preserve">Prioritet 3:</w:t>
            </w:r>
            <w:r w:rsidDel="00000000" w:rsidR="00000000" w:rsidRPr="00000000">
              <w:rPr>
                <w:color w:val="cc4125"/>
                <w:rtl w:val="0"/>
              </w:rPr>
              <w:t xml:space="preserve"> Povezano područje</w:t>
            </w:r>
            <w:r w:rsidDel="00000000" w:rsidR="00000000" w:rsidRPr="00000000">
              <w:rPr>
                <w:rtl w:val="0"/>
              </w:rPr>
              <w:t xml:space="preserve"> SRUP-a Gospić ima 2 posebna cilja usmjerena unapređenju fizičke i digitalne povezanosti područja. </w:t>
            </w:r>
            <w:r w:rsidDel="00000000" w:rsidR="00000000" w:rsidRPr="00000000">
              <w:rPr>
                <w:b w:val="1"/>
                <w:color w:val="e69138"/>
                <w:rtl w:val="0"/>
              </w:rPr>
              <w:t xml:space="preserve">Posebni cilj 3.1: </w:t>
            </w:r>
            <w:r w:rsidDel="00000000" w:rsidR="00000000" w:rsidRPr="00000000">
              <w:rPr>
                <w:color w:val="e69138"/>
                <w:rtl w:val="0"/>
              </w:rPr>
              <w:t xml:space="preserve">Unaprjeđenje prometne infrastrukture i dostupnost urbanog prijevoza svim stanovnicima</w:t>
            </w:r>
            <w:r w:rsidDel="00000000" w:rsidR="00000000" w:rsidRPr="00000000">
              <w:rPr>
                <w:rtl w:val="0"/>
              </w:rPr>
              <w:t xml:space="preserve"> je u skladu s posebnim ciljem 3. Povećanje učinkovitosti korištenja resursa. Povezivanje velikog prostora Urbanog područja pridonosi povećanju mobilnosti i sigurnosti cijele županije. Poboljšanje cestovne infrastrukture, željezničkih pruga i urbanog prijevoza osigurat će ostvarenje ovih ciljeva kao i višu kvalitetu života i bolju povezanost cijelog područja. </w:t>
            </w:r>
            <w:r w:rsidDel="00000000" w:rsidR="00000000" w:rsidRPr="00000000">
              <w:rPr>
                <w:b w:val="1"/>
                <w:color w:val="e69138"/>
                <w:rtl w:val="0"/>
              </w:rPr>
              <w:t xml:space="preserve">Posebni cilj 3.2:</w:t>
            </w:r>
            <w:r w:rsidDel="00000000" w:rsidR="00000000" w:rsidRPr="00000000">
              <w:rPr>
                <w:color w:val="e69138"/>
                <w:rtl w:val="0"/>
              </w:rPr>
              <w:t xml:space="preserve"> Ulaganja u digitalnu povezivost</w:t>
            </w:r>
            <w:r w:rsidDel="00000000" w:rsidR="00000000" w:rsidRPr="00000000">
              <w:rPr>
                <w:rtl w:val="0"/>
              </w:rPr>
              <w:t xml:space="preserve"> je u skladu s posebnim ciljem 5. Pametni gradovi i sela. Unapređenje širokopojasne infrastrukture na području će poboljšati brzinu i pristup internetu. Nadalje, širokopojasna infrastruktura je preduvjet za razvoj digitalnog gospodarstva na području.</w:t>
            </w:r>
          </w:p>
          <w:p w:rsidR="00000000" w:rsidDel="00000000" w:rsidP="00000000" w:rsidRDefault="00000000" w:rsidRPr="00000000" w14:paraId="00000349">
            <w:pPr>
              <w:rPr/>
            </w:pPr>
            <w:r w:rsidDel="00000000" w:rsidR="00000000" w:rsidRPr="00000000">
              <w:rPr>
                <w:rtl w:val="0"/>
              </w:rPr>
            </w:r>
          </w:p>
          <w:p w:rsidR="00000000" w:rsidDel="00000000" w:rsidP="00000000" w:rsidRDefault="00000000" w:rsidRPr="00000000" w14:paraId="0000034A">
            <w:pPr>
              <w:rPr>
                <w:shd w:fill="cc4125" w:val="clear"/>
              </w:rPr>
            </w:pPr>
            <w:r w:rsidDel="00000000" w:rsidR="00000000" w:rsidRPr="00000000">
              <w:rPr>
                <w:b w:val="1"/>
                <w:color w:val="cc4125"/>
                <w:rtl w:val="0"/>
              </w:rPr>
              <w:t xml:space="preserve">Prioritet 4:</w:t>
            </w:r>
            <w:r w:rsidDel="00000000" w:rsidR="00000000" w:rsidRPr="00000000">
              <w:rPr>
                <w:color w:val="cc4125"/>
                <w:rtl w:val="0"/>
              </w:rPr>
              <w:t xml:space="preserve"> Održivo područje</w:t>
            </w:r>
            <w:r w:rsidDel="00000000" w:rsidR="00000000" w:rsidRPr="00000000">
              <w:rPr>
                <w:rtl w:val="0"/>
              </w:rPr>
              <w:t xml:space="preserve"> SRUP-a Gospić ima 3 posebna cilja usmjerena unapređenju očuvanja okoliša i upravljanja okolišem. </w:t>
            </w:r>
            <w:r w:rsidDel="00000000" w:rsidR="00000000" w:rsidRPr="00000000">
              <w:rPr>
                <w:b w:val="1"/>
                <w:color w:val="e69138"/>
                <w:rtl w:val="0"/>
              </w:rPr>
              <w:t xml:space="preserve">Posebni cilj 4.1:</w:t>
            </w:r>
            <w:r w:rsidDel="00000000" w:rsidR="00000000" w:rsidRPr="00000000">
              <w:rPr>
                <w:color w:val="e69138"/>
                <w:rtl w:val="0"/>
              </w:rPr>
              <w:t xml:space="preserve"> Razvoj osnovne komunalne infrastrukture</w:t>
            </w:r>
            <w:r w:rsidDel="00000000" w:rsidR="00000000" w:rsidRPr="00000000">
              <w:rPr>
                <w:rtl w:val="0"/>
              </w:rPr>
              <w:t xml:space="preserve"> je u skladu s posebnim ciljem</w:t>
            </w:r>
            <w:r w:rsidDel="00000000" w:rsidR="00000000" w:rsidRPr="00000000">
              <w:rPr>
                <w:rtl w:val="0"/>
              </w:rPr>
              <w:t xml:space="preserve"> 3. </w:t>
            </w:r>
            <w:r w:rsidDel="00000000" w:rsidR="00000000" w:rsidRPr="00000000">
              <w:rPr>
                <w:rtl w:val="0"/>
              </w:rPr>
              <w:t xml:space="preserve">Povećanje učinkovitosti korištenja resursa. Izgradnja i modernizacija komunalne infrastrukture na području doprinosi očuvanju okoliša i kvaliteti života stanovnika. Unapređenje infrastrukturnih uvjeta za gospodarenje otpadom i podizanje svijesti stanovnika o važnosti pravilnog odlaganja otpada će pridonijeti ostvarenju ovog cilja. </w:t>
            </w:r>
            <w:r w:rsidDel="00000000" w:rsidR="00000000" w:rsidRPr="00000000">
              <w:rPr>
                <w:b w:val="1"/>
                <w:color w:val="e69138"/>
                <w:rtl w:val="0"/>
              </w:rPr>
              <w:t xml:space="preserve">Posebni cilj 4.2:</w:t>
            </w:r>
            <w:r w:rsidDel="00000000" w:rsidR="00000000" w:rsidRPr="00000000">
              <w:rPr>
                <w:color w:val="e69138"/>
                <w:rtl w:val="0"/>
              </w:rPr>
              <w:t xml:space="preserve"> Održivo upravljanja resursima</w:t>
            </w:r>
            <w:r w:rsidDel="00000000" w:rsidR="00000000" w:rsidRPr="00000000">
              <w:rPr>
                <w:rtl w:val="0"/>
              </w:rPr>
              <w:t xml:space="preserve"> je u skladu s posebnim ciljem 3. Povećanje učinkovitosti korištenja resursa. Potpora razvoju obnovljivih izvora energije doprinosi smanjenju zagađenja područja i energetskoj neovisnosti. Solarna energija, energija vjetra i biomase su obnovljivi izvori u koje će UP Gospić ulagati u nadolazećem razdoblju. </w:t>
            </w:r>
            <w:r w:rsidDel="00000000" w:rsidR="00000000" w:rsidRPr="00000000">
              <w:rPr>
                <w:b w:val="1"/>
                <w:color w:val="e69138"/>
                <w:rtl w:val="0"/>
              </w:rPr>
              <w:t xml:space="preserve">Posebni cilj 4.3: </w:t>
            </w:r>
            <w:r w:rsidDel="00000000" w:rsidR="00000000" w:rsidRPr="00000000">
              <w:rPr>
                <w:color w:val="e69138"/>
                <w:rtl w:val="0"/>
              </w:rPr>
              <w:t xml:space="preserve">Unaprjeđenje sustava očuvanja okoliša i prirode</w:t>
            </w:r>
            <w:r w:rsidDel="00000000" w:rsidR="00000000" w:rsidRPr="00000000">
              <w:rPr>
                <w:rtl w:val="0"/>
              </w:rPr>
              <w:t xml:space="preserve"> je u skladu s posebnim ciljem 9. Očuvanje kulturne i prirodne baštine. Veliki broj zaštićenih površina na UP Gospić doprinosi kulturnoj i prirodnoj baštini. </w:t>
            </w:r>
            <w:r w:rsidDel="00000000" w:rsidR="00000000" w:rsidRPr="00000000">
              <w:rPr>
                <w:rtl w:val="0"/>
              </w:rPr>
            </w:r>
          </w:p>
        </w:tc>
      </w:tr>
    </w:tbl>
    <w:p w:rsidR="00000000" w:rsidDel="00000000" w:rsidP="00000000" w:rsidRDefault="00000000" w:rsidRPr="00000000" w14:paraId="0000034B">
      <w:pPr>
        <w:rPr>
          <w:shd w:fill="cc4125" w:val="clear"/>
        </w:rPr>
        <w:sectPr>
          <w:type w:val="nextPage"/>
          <w:pgSz w:h="16834" w:w="11909"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34C">
      <w:pPr>
        <w:rPr>
          <w:i w:val="1"/>
          <w:sz w:val="20"/>
          <w:szCs w:val="20"/>
        </w:rPr>
      </w:pPr>
      <w:r w:rsidDel="00000000" w:rsidR="00000000" w:rsidRPr="00000000">
        <w:rPr>
          <w:i w:val="1"/>
          <w:sz w:val="20"/>
          <w:szCs w:val="20"/>
          <w:rtl w:val="0"/>
        </w:rPr>
        <w:t xml:space="preserve">Tablica 5. P</w:t>
      </w:r>
      <w:r w:rsidDel="00000000" w:rsidR="00000000" w:rsidRPr="00000000">
        <w:rPr>
          <w:i w:val="1"/>
          <w:sz w:val="20"/>
          <w:szCs w:val="20"/>
          <w:rtl w:val="0"/>
        </w:rPr>
        <w:t xml:space="preserve">ovezanost strateškog okvira SRUP Gospić s ciljevima Plana razvoja Ličko-senjske županije za razdoblje 2021. - 2027.</w:t>
      </w:r>
    </w:p>
    <w:tbl>
      <w:tblPr>
        <w:tblStyle w:val="Table12"/>
        <w:tblW w:w="1462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36.666666666666"/>
        <w:gridCol w:w="6553.333333333334"/>
        <w:gridCol w:w="555"/>
        <w:gridCol w:w="585"/>
        <w:gridCol w:w="585"/>
        <w:gridCol w:w="585"/>
        <w:gridCol w:w="585"/>
        <w:gridCol w:w="585"/>
        <w:gridCol w:w="585"/>
        <w:gridCol w:w="585"/>
        <w:gridCol w:w="585"/>
        <w:tblGridChange w:id="0">
          <w:tblGrid>
            <w:gridCol w:w="2836.666666666666"/>
            <w:gridCol w:w="6553.333333333334"/>
            <w:gridCol w:w="555"/>
            <w:gridCol w:w="585"/>
            <w:gridCol w:w="585"/>
            <w:gridCol w:w="585"/>
            <w:gridCol w:w="585"/>
            <w:gridCol w:w="585"/>
            <w:gridCol w:w="585"/>
            <w:gridCol w:w="585"/>
            <w:gridCol w:w="585"/>
          </w:tblGrid>
        </w:tblGridChange>
      </w:tblGrid>
      <w:tr>
        <w:trPr>
          <w:cantSplit w:val="0"/>
          <w:trHeight w:val="390" w:hRule="atLeast"/>
          <w:tblHeader w:val="0"/>
        </w:trPr>
        <w:tc>
          <w:tcPr>
            <w:gridSpan w:val="11"/>
            <w:tcBorders>
              <w:top w:color="cc4125" w:space="0" w:sz="6" w:val="single"/>
              <w:left w:color="cc4125" w:space="0" w:sz="6" w:val="single"/>
              <w:bottom w:color="cc4125" w:space="0" w:sz="6" w:val="single"/>
              <w:right w:color="cc4125" w:space="0" w:sz="6" w:val="single"/>
            </w:tcBorders>
            <w:shd w:fill="cc4125" w:val="clear"/>
            <w:tcMar>
              <w:top w:w="0.0" w:type="dxa"/>
              <w:left w:w="0.0" w:type="dxa"/>
              <w:bottom w:w="0.0" w:type="dxa"/>
              <w:right w:w="0.0" w:type="dxa"/>
            </w:tcMar>
            <w:vAlign w:val="center"/>
          </w:tcPr>
          <w:p w:rsidR="00000000" w:rsidDel="00000000" w:rsidP="00000000" w:rsidRDefault="00000000" w:rsidRPr="00000000" w14:paraId="0000034D">
            <w:pPr>
              <w:widowControl w:val="0"/>
              <w:jc w:val="center"/>
              <w:rPr>
                <w:b w:val="1"/>
                <w:color w:val="ffffff"/>
                <w:sz w:val="24"/>
                <w:szCs w:val="24"/>
              </w:rPr>
            </w:pPr>
            <w:r w:rsidDel="00000000" w:rsidR="00000000" w:rsidRPr="00000000">
              <w:rPr>
                <w:b w:val="1"/>
                <w:color w:val="ffffff"/>
                <w:sz w:val="24"/>
                <w:szCs w:val="24"/>
                <w:rtl w:val="0"/>
              </w:rPr>
              <w:t xml:space="preserve">Povezanost strateškog okvira s ciljevima iz Plana razvoja Ličko-senjske županije za razdoblje 2021. - 2027.</w:t>
            </w:r>
          </w:p>
        </w:tc>
      </w:tr>
      <w:tr>
        <w:trPr>
          <w:cantSplit w:val="0"/>
          <w:trHeight w:val="480" w:hRule="atLeast"/>
          <w:tblHeader w:val="0"/>
        </w:trPr>
        <w:tc>
          <w:tcPr>
            <w:gridSpan w:val="2"/>
            <w:vMerge w:val="restart"/>
            <w:tcBorders>
              <w:top w:color="cc4125" w:space="0" w:sz="6" w:val="single"/>
              <w:left w:color="cc4125" w:space="0" w:sz="6" w:val="single"/>
              <w:bottom w:color="cc4125" w:space="0" w:sz="6" w:val="single"/>
              <w:right w:color="cc4125" w:space="0" w:sz="6" w:val="single"/>
            </w:tcBorders>
            <w:shd w:fill="efefef" w:val="clear"/>
            <w:tcMar>
              <w:top w:w="0.0" w:type="dxa"/>
              <w:left w:w="0.0" w:type="dxa"/>
              <w:bottom w:w="0.0" w:type="dxa"/>
              <w:right w:w="0.0" w:type="dxa"/>
            </w:tcMar>
            <w:vAlign w:val="center"/>
          </w:tcPr>
          <w:p w:rsidR="00000000" w:rsidDel="00000000" w:rsidP="00000000" w:rsidRDefault="00000000" w:rsidRPr="00000000" w14:paraId="00000358">
            <w:pPr>
              <w:widowControl w:val="0"/>
              <w:jc w:val="center"/>
              <w:rPr>
                <w:b w:val="1"/>
                <w:color w:val="cc4125"/>
                <w:sz w:val="24"/>
                <w:szCs w:val="24"/>
              </w:rPr>
            </w:pPr>
            <w:r w:rsidDel="00000000" w:rsidR="00000000" w:rsidRPr="00000000">
              <w:rPr>
                <w:b w:val="1"/>
                <w:color w:val="cc4125"/>
                <w:sz w:val="24"/>
                <w:szCs w:val="24"/>
                <w:rtl w:val="0"/>
              </w:rPr>
              <w:t xml:space="preserve">Strategija razvoja urbanog područja Gospić 2021. - 2027.</w:t>
            </w:r>
          </w:p>
        </w:tc>
        <w:tc>
          <w:tcPr>
            <w:gridSpan w:val="9"/>
            <w:tcBorders>
              <w:top w:color="cc4125" w:space="0" w:sz="6" w:val="single"/>
              <w:left w:color="cc4125" w:space="0" w:sz="6" w:val="single"/>
              <w:bottom w:color="cc4125" w:space="0" w:sz="6" w:val="single"/>
              <w:right w:color="cc4125" w:space="0" w:sz="6" w:val="single"/>
            </w:tcBorders>
            <w:shd w:fill="efefef" w:val="clear"/>
            <w:tcMar>
              <w:top w:w="100.0" w:type="dxa"/>
              <w:left w:w="100.0" w:type="dxa"/>
              <w:bottom w:w="100.0" w:type="dxa"/>
              <w:right w:w="100.0" w:type="dxa"/>
            </w:tcMar>
          </w:tcPr>
          <w:p w:rsidR="00000000" w:rsidDel="00000000" w:rsidP="00000000" w:rsidRDefault="00000000" w:rsidRPr="00000000" w14:paraId="0000035A">
            <w:pPr>
              <w:widowControl w:val="0"/>
              <w:jc w:val="center"/>
              <w:rPr>
                <w:b w:val="1"/>
                <w:color w:val="cc4125"/>
              </w:rPr>
            </w:pPr>
            <w:r w:rsidDel="00000000" w:rsidR="00000000" w:rsidRPr="00000000">
              <w:rPr>
                <w:b w:val="1"/>
                <w:color w:val="cc4125"/>
                <w:rtl w:val="0"/>
              </w:rPr>
              <w:t xml:space="preserve">Plan razvoja Ličko-senjske županije za razdoblje 2021.-2027.</w:t>
            </w:r>
          </w:p>
        </w:tc>
      </w:tr>
      <w:tr>
        <w:trPr>
          <w:cantSplit w:val="0"/>
          <w:trHeight w:val="390" w:hRule="atLeast"/>
          <w:tblHeader w:val="0"/>
        </w:trPr>
        <w:tc>
          <w:tcPr>
            <w:gridSpan w:val="2"/>
            <w:vMerge w:val="continue"/>
            <w:tcBorders>
              <w:top w:color="cc4125" w:space="0" w:sz="6" w:val="single"/>
              <w:left w:color="cc4125" w:space="0" w:sz="6" w:val="single"/>
              <w:bottom w:color="cc4125" w:space="0" w:sz="6" w:val="single"/>
              <w:right w:color="cc4125" w:space="0" w:sz="6" w:val="single"/>
            </w:tcBorders>
            <w:shd w:fill="efefef" w:val="clear"/>
            <w:tcMar>
              <w:top w:w="0.0" w:type="dxa"/>
              <w:left w:w="0.0" w:type="dxa"/>
              <w:bottom w:w="0.0" w:type="dxa"/>
              <w:right w:w="0.0" w:type="dxa"/>
            </w:tcMar>
            <w:vAlign w:val="center"/>
          </w:tcPr>
          <w:p w:rsidR="00000000" w:rsidDel="00000000" w:rsidP="00000000" w:rsidRDefault="00000000" w:rsidRPr="00000000" w14:paraId="000003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cc4125"/>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efefef" w:val="clear"/>
            <w:tcMar>
              <w:top w:w="0.0" w:type="dxa"/>
              <w:left w:w="0.0" w:type="dxa"/>
              <w:bottom w:w="0.0" w:type="dxa"/>
              <w:right w:w="0.0" w:type="dxa"/>
            </w:tcMar>
            <w:vAlign w:val="center"/>
          </w:tcPr>
          <w:p w:rsidR="00000000" w:rsidDel="00000000" w:rsidP="00000000" w:rsidRDefault="00000000" w:rsidRPr="00000000" w14:paraId="00000365">
            <w:pPr>
              <w:widowControl w:val="0"/>
              <w:jc w:val="center"/>
              <w:rPr>
                <w:b w:val="1"/>
                <w:sz w:val="16"/>
                <w:szCs w:val="16"/>
              </w:rPr>
            </w:pPr>
            <w:r w:rsidDel="00000000" w:rsidR="00000000" w:rsidRPr="00000000">
              <w:rPr>
                <w:b w:val="1"/>
                <w:sz w:val="16"/>
                <w:szCs w:val="16"/>
                <w:rtl w:val="0"/>
              </w:rPr>
              <w:t xml:space="preserve">P</w:t>
            </w:r>
            <w:r w:rsidDel="00000000" w:rsidR="00000000" w:rsidRPr="00000000">
              <w:rPr>
                <w:b w:val="1"/>
                <w:sz w:val="16"/>
                <w:szCs w:val="16"/>
                <w:rtl w:val="0"/>
              </w:rPr>
              <w:t xml:space="preserve">C </w:t>
            </w:r>
            <w:r w:rsidDel="00000000" w:rsidR="00000000" w:rsidRPr="00000000">
              <w:rPr>
                <w:b w:val="1"/>
                <w:sz w:val="16"/>
                <w:szCs w:val="16"/>
                <w:rtl w:val="0"/>
              </w:rPr>
              <w:t xml:space="preserve">1.</w:t>
            </w:r>
          </w:p>
        </w:tc>
        <w:tc>
          <w:tcPr>
            <w:tcBorders>
              <w:top w:color="cc4125" w:space="0" w:sz="8" w:val="single"/>
              <w:left w:color="cc4125" w:space="0" w:sz="8" w:val="single"/>
              <w:bottom w:color="cc4125" w:space="0" w:sz="8" w:val="single"/>
              <w:right w:color="cc4125" w:space="0" w:sz="8" w:val="single"/>
            </w:tcBorders>
            <w:shd w:fill="efefef" w:val="clear"/>
            <w:tcMar>
              <w:top w:w="0.0" w:type="dxa"/>
              <w:left w:w="0.0" w:type="dxa"/>
              <w:bottom w:w="0.0" w:type="dxa"/>
              <w:right w:w="0.0" w:type="dxa"/>
            </w:tcMar>
            <w:vAlign w:val="center"/>
          </w:tcPr>
          <w:p w:rsidR="00000000" w:rsidDel="00000000" w:rsidP="00000000" w:rsidRDefault="00000000" w:rsidRPr="00000000" w14:paraId="00000366">
            <w:pPr>
              <w:jc w:val="center"/>
              <w:rPr>
                <w:b w:val="1"/>
                <w:sz w:val="16"/>
                <w:szCs w:val="16"/>
              </w:rPr>
            </w:pPr>
            <w:r w:rsidDel="00000000" w:rsidR="00000000" w:rsidRPr="00000000">
              <w:rPr>
                <w:b w:val="1"/>
                <w:sz w:val="16"/>
                <w:szCs w:val="16"/>
                <w:rtl w:val="0"/>
              </w:rPr>
              <w:t xml:space="preserve">P</w:t>
            </w:r>
            <w:r w:rsidDel="00000000" w:rsidR="00000000" w:rsidRPr="00000000">
              <w:rPr>
                <w:b w:val="1"/>
                <w:sz w:val="16"/>
                <w:szCs w:val="16"/>
                <w:rtl w:val="0"/>
              </w:rPr>
              <w:t xml:space="preserve">C </w:t>
            </w:r>
            <w:r w:rsidDel="00000000" w:rsidR="00000000" w:rsidRPr="00000000">
              <w:rPr>
                <w:b w:val="1"/>
                <w:sz w:val="16"/>
                <w:szCs w:val="16"/>
                <w:rtl w:val="0"/>
              </w:rPr>
              <w:t xml:space="preserve">2. </w:t>
            </w:r>
          </w:p>
        </w:tc>
        <w:tc>
          <w:tcPr>
            <w:tcBorders>
              <w:top w:color="cc4125" w:space="0" w:sz="8" w:val="single"/>
              <w:left w:color="cc4125" w:space="0" w:sz="8" w:val="single"/>
              <w:bottom w:color="cc4125" w:space="0" w:sz="8" w:val="single"/>
              <w:right w:color="cc4125" w:space="0" w:sz="8" w:val="single"/>
            </w:tcBorders>
            <w:shd w:fill="efefef" w:val="clear"/>
            <w:tcMar>
              <w:top w:w="0.0" w:type="dxa"/>
              <w:left w:w="0.0" w:type="dxa"/>
              <w:bottom w:w="0.0" w:type="dxa"/>
              <w:right w:w="0.0" w:type="dxa"/>
            </w:tcMar>
            <w:vAlign w:val="center"/>
          </w:tcPr>
          <w:p w:rsidR="00000000" w:rsidDel="00000000" w:rsidP="00000000" w:rsidRDefault="00000000" w:rsidRPr="00000000" w14:paraId="00000367">
            <w:pPr>
              <w:jc w:val="center"/>
              <w:rPr>
                <w:b w:val="1"/>
                <w:sz w:val="16"/>
                <w:szCs w:val="16"/>
              </w:rPr>
            </w:pPr>
            <w:r w:rsidDel="00000000" w:rsidR="00000000" w:rsidRPr="00000000">
              <w:rPr>
                <w:b w:val="1"/>
                <w:sz w:val="16"/>
                <w:szCs w:val="16"/>
                <w:rtl w:val="0"/>
              </w:rPr>
              <w:t xml:space="preserve">P</w:t>
            </w:r>
            <w:r w:rsidDel="00000000" w:rsidR="00000000" w:rsidRPr="00000000">
              <w:rPr>
                <w:b w:val="1"/>
                <w:sz w:val="16"/>
                <w:szCs w:val="16"/>
                <w:rtl w:val="0"/>
              </w:rPr>
              <w:t xml:space="preserve">C </w:t>
            </w:r>
            <w:r w:rsidDel="00000000" w:rsidR="00000000" w:rsidRPr="00000000">
              <w:rPr>
                <w:b w:val="1"/>
                <w:sz w:val="16"/>
                <w:szCs w:val="16"/>
                <w:rtl w:val="0"/>
              </w:rPr>
              <w:t xml:space="preserve">3.</w:t>
            </w:r>
          </w:p>
        </w:tc>
        <w:tc>
          <w:tcPr>
            <w:tcBorders>
              <w:top w:color="cc4125" w:space="0" w:sz="8" w:val="single"/>
              <w:left w:color="cc4125" w:space="0" w:sz="8" w:val="single"/>
              <w:bottom w:color="cc4125" w:space="0" w:sz="8" w:val="single"/>
              <w:right w:color="cc4125" w:space="0" w:sz="8" w:val="single"/>
            </w:tcBorders>
            <w:shd w:fill="efefef" w:val="clear"/>
            <w:tcMar>
              <w:top w:w="0.0" w:type="dxa"/>
              <w:left w:w="0.0" w:type="dxa"/>
              <w:bottom w:w="0.0" w:type="dxa"/>
              <w:right w:w="0.0" w:type="dxa"/>
            </w:tcMar>
            <w:vAlign w:val="center"/>
          </w:tcPr>
          <w:p w:rsidR="00000000" w:rsidDel="00000000" w:rsidP="00000000" w:rsidRDefault="00000000" w:rsidRPr="00000000" w14:paraId="00000368">
            <w:pPr>
              <w:widowControl w:val="0"/>
              <w:jc w:val="center"/>
              <w:rPr>
                <w:b w:val="1"/>
                <w:sz w:val="16"/>
                <w:szCs w:val="16"/>
              </w:rPr>
            </w:pPr>
            <w:r w:rsidDel="00000000" w:rsidR="00000000" w:rsidRPr="00000000">
              <w:rPr>
                <w:b w:val="1"/>
                <w:sz w:val="16"/>
                <w:szCs w:val="16"/>
                <w:rtl w:val="0"/>
              </w:rPr>
              <w:t xml:space="preserve">P</w:t>
            </w:r>
            <w:r w:rsidDel="00000000" w:rsidR="00000000" w:rsidRPr="00000000">
              <w:rPr>
                <w:b w:val="1"/>
                <w:sz w:val="16"/>
                <w:szCs w:val="16"/>
                <w:rtl w:val="0"/>
              </w:rPr>
              <w:t xml:space="preserve">C4</w:t>
            </w:r>
            <w:r w:rsidDel="00000000" w:rsidR="00000000" w:rsidRPr="00000000">
              <w:rPr>
                <w:b w:val="1"/>
                <w:sz w:val="16"/>
                <w:szCs w:val="16"/>
                <w:rtl w:val="0"/>
              </w:rPr>
              <w:t xml:space="preserve">.</w:t>
            </w:r>
          </w:p>
        </w:tc>
        <w:tc>
          <w:tcPr>
            <w:tcBorders>
              <w:top w:color="cc4125" w:space="0" w:sz="8" w:val="single"/>
              <w:left w:color="cc4125" w:space="0" w:sz="8" w:val="single"/>
              <w:bottom w:color="cc4125" w:space="0" w:sz="8" w:val="single"/>
              <w:right w:color="cc4125" w:space="0" w:sz="8" w:val="single"/>
            </w:tcBorders>
            <w:shd w:fill="efefef" w:val="clear"/>
            <w:tcMar>
              <w:top w:w="0.0" w:type="dxa"/>
              <w:left w:w="0.0" w:type="dxa"/>
              <w:bottom w:w="0.0" w:type="dxa"/>
              <w:right w:w="0.0" w:type="dxa"/>
            </w:tcMar>
            <w:vAlign w:val="center"/>
          </w:tcPr>
          <w:p w:rsidR="00000000" w:rsidDel="00000000" w:rsidP="00000000" w:rsidRDefault="00000000" w:rsidRPr="00000000" w14:paraId="00000369">
            <w:pPr>
              <w:widowControl w:val="0"/>
              <w:jc w:val="center"/>
              <w:rPr>
                <w:b w:val="1"/>
                <w:sz w:val="16"/>
                <w:szCs w:val="16"/>
              </w:rPr>
            </w:pPr>
            <w:r w:rsidDel="00000000" w:rsidR="00000000" w:rsidRPr="00000000">
              <w:rPr>
                <w:b w:val="1"/>
                <w:sz w:val="16"/>
                <w:szCs w:val="16"/>
                <w:rtl w:val="0"/>
              </w:rPr>
              <w:t xml:space="preserve">P</w:t>
            </w:r>
            <w:r w:rsidDel="00000000" w:rsidR="00000000" w:rsidRPr="00000000">
              <w:rPr>
                <w:b w:val="1"/>
                <w:sz w:val="16"/>
                <w:szCs w:val="16"/>
                <w:rtl w:val="0"/>
              </w:rPr>
              <w:t xml:space="preserve">C </w:t>
            </w:r>
            <w:r w:rsidDel="00000000" w:rsidR="00000000" w:rsidRPr="00000000">
              <w:rPr>
                <w:b w:val="1"/>
                <w:sz w:val="16"/>
                <w:szCs w:val="16"/>
                <w:rtl w:val="0"/>
              </w:rPr>
              <w:t xml:space="preserve">5.</w:t>
            </w:r>
          </w:p>
        </w:tc>
        <w:tc>
          <w:tcPr>
            <w:tcBorders>
              <w:top w:color="cc4125" w:space="0" w:sz="8" w:val="single"/>
              <w:left w:color="cc4125" w:space="0" w:sz="8" w:val="single"/>
              <w:bottom w:color="cc4125" w:space="0" w:sz="8" w:val="single"/>
              <w:right w:color="cc4125" w:space="0" w:sz="8" w:val="single"/>
            </w:tcBorders>
            <w:shd w:fill="efefef" w:val="clear"/>
            <w:tcMar>
              <w:top w:w="0.0" w:type="dxa"/>
              <w:left w:w="0.0" w:type="dxa"/>
              <w:bottom w:w="0.0" w:type="dxa"/>
              <w:right w:w="0.0" w:type="dxa"/>
            </w:tcMar>
            <w:vAlign w:val="center"/>
          </w:tcPr>
          <w:p w:rsidR="00000000" w:rsidDel="00000000" w:rsidP="00000000" w:rsidRDefault="00000000" w:rsidRPr="00000000" w14:paraId="0000036A">
            <w:pPr>
              <w:widowControl w:val="0"/>
              <w:jc w:val="center"/>
              <w:rPr>
                <w:b w:val="1"/>
                <w:sz w:val="16"/>
                <w:szCs w:val="16"/>
              </w:rPr>
            </w:pPr>
            <w:r w:rsidDel="00000000" w:rsidR="00000000" w:rsidRPr="00000000">
              <w:rPr>
                <w:b w:val="1"/>
                <w:sz w:val="16"/>
                <w:szCs w:val="16"/>
                <w:rtl w:val="0"/>
              </w:rPr>
              <w:t xml:space="preserve">P</w:t>
            </w:r>
            <w:r w:rsidDel="00000000" w:rsidR="00000000" w:rsidRPr="00000000">
              <w:rPr>
                <w:b w:val="1"/>
                <w:sz w:val="16"/>
                <w:szCs w:val="16"/>
                <w:rtl w:val="0"/>
              </w:rPr>
              <w:t xml:space="preserve">C </w:t>
            </w:r>
            <w:r w:rsidDel="00000000" w:rsidR="00000000" w:rsidRPr="00000000">
              <w:rPr>
                <w:b w:val="1"/>
                <w:sz w:val="16"/>
                <w:szCs w:val="16"/>
                <w:rtl w:val="0"/>
              </w:rPr>
              <w:t xml:space="preserve">6.</w:t>
            </w:r>
          </w:p>
        </w:tc>
        <w:tc>
          <w:tcPr>
            <w:tcBorders>
              <w:top w:color="cc4125" w:space="0" w:sz="8" w:val="single"/>
              <w:left w:color="cc4125" w:space="0" w:sz="8" w:val="single"/>
              <w:bottom w:color="cc4125" w:space="0" w:sz="8" w:val="single"/>
              <w:right w:color="cc4125" w:space="0" w:sz="8" w:val="single"/>
            </w:tcBorders>
            <w:shd w:fill="efefef" w:val="clear"/>
            <w:tcMar>
              <w:top w:w="0.0" w:type="dxa"/>
              <w:left w:w="0.0" w:type="dxa"/>
              <w:bottom w:w="0.0" w:type="dxa"/>
              <w:right w:w="0.0" w:type="dxa"/>
            </w:tcMar>
            <w:vAlign w:val="center"/>
          </w:tcPr>
          <w:p w:rsidR="00000000" w:rsidDel="00000000" w:rsidP="00000000" w:rsidRDefault="00000000" w:rsidRPr="00000000" w14:paraId="0000036B">
            <w:pPr>
              <w:widowControl w:val="0"/>
              <w:jc w:val="center"/>
              <w:rPr>
                <w:b w:val="1"/>
                <w:sz w:val="16"/>
                <w:szCs w:val="16"/>
              </w:rPr>
            </w:pPr>
            <w:r w:rsidDel="00000000" w:rsidR="00000000" w:rsidRPr="00000000">
              <w:rPr>
                <w:b w:val="1"/>
                <w:sz w:val="16"/>
                <w:szCs w:val="16"/>
                <w:rtl w:val="0"/>
              </w:rPr>
              <w:t xml:space="preserve">P</w:t>
            </w:r>
            <w:r w:rsidDel="00000000" w:rsidR="00000000" w:rsidRPr="00000000">
              <w:rPr>
                <w:b w:val="1"/>
                <w:sz w:val="16"/>
                <w:szCs w:val="16"/>
                <w:rtl w:val="0"/>
              </w:rPr>
              <w:t xml:space="preserve">C </w:t>
            </w:r>
            <w:r w:rsidDel="00000000" w:rsidR="00000000" w:rsidRPr="00000000">
              <w:rPr>
                <w:b w:val="1"/>
                <w:sz w:val="16"/>
                <w:szCs w:val="16"/>
                <w:rtl w:val="0"/>
              </w:rPr>
              <w:t xml:space="preserve">7.</w:t>
            </w:r>
          </w:p>
        </w:tc>
        <w:tc>
          <w:tcPr>
            <w:tcBorders>
              <w:top w:color="cc4125" w:space="0" w:sz="8" w:val="single"/>
              <w:left w:color="cc4125" w:space="0" w:sz="8" w:val="single"/>
              <w:bottom w:color="cc4125" w:space="0" w:sz="8" w:val="single"/>
              <w:right w:color="cc4125" w:space="0" w:sz="8" w:val="single"/>
            </w:tcBorders>
            <w:shd w:fill="efefef" w:val="clear"/>
            <w:tcMar>
              <w:top w:w="0.0" w:type="dxa"/>
              <w:left w:w="0.0" w:type="dxa"/>
              <w:bottom w:w="0.0" w:type="dxa"/>
              <w:right w:w="0.0" w:type="dxa"/>
            </w:tcMar>
            <w:vAlign w:val="center"/>
          </w:tcPr>
          <w:p w:rsidR="00000000" w:rsidDel="00000000" w:rsidP="00000000" w:rsidRDefault="00000000" w:rsidRPr="00000000" w14:paraId="0000036C">
            <w:pPr>
              <w:widowControl w:val="0"/>
              <w:jc w:val="center"/>
              <w:rPr>
                <w:b w:val="1"/>
                <w:sz w:val="16"/>
                <w:szCs w:val="16"/>
              </w:rPr>
            </w:pPr>
            <w:r w:rsidDel="00000000" w:rsidR="00000000" w:rsidRPr="00000000">
              <w:rPr>
                <w:b w:val="1"/>
                <w:sz w:val="16"/>
                <w:szCs w:val="16"/>
                <w:rtl w:val="0"/>
              </w:rPr>
              <w:t xml:space="preserve">P</w:t>
            </w:r>
            <w:r w:rsidDel="00000000" w:rsidR="00000000" w:rsidRPr="00000000">
              <w:rPr>
                <w:b w:val="1"/>
                <w:sz w:val="16"/>
                <w:szCs w:val="16"/>
                <w:rtl w:val="0"/>
              </w:rPr>
              <w:t xml:space="preserve">C </w:t>
            </w:r>
            <w:r w:rsidDel="00000000" w:rsidR="00000000" w:rsidRPr="00000000">
              <w:rPr>
                <w:b w:val="1"/>
                <w:sz w:val="16"/>
                <w:szCs w:val="16"/>
                <w:rtl w:val="0"/>
              </w:rPr>
              <w:t xml:space="preserve">8.</w:t>
            </w:r>
          </w:p>
        </w:tc>
        <w:tc>
          <w:tcPr>
            <w:tcBorders>
              <w:top w:color="cc4125" w:space="0" w:sz="8" w:val="single"/>
              <w:left w:color="cc4125" w:space="0" w:sz="8" w:val="single"/>
              <w:bottom w:color="cc4125" w:space="0" w:sz="8" w:val="single"/>
              <w:right w:color="cc4125" w:space="0" w:sz="8" w:val="single"/>
            </w:tcBorders>
            <w:shd w:fill="efefef" w:val="clear"/>
            <w:tcMar>
              <w:top w:w="0.0" w:type="dxa"/>
              <w:left w:w="0.0" w:type="dxa"/>
              <w:bottom w:w="0.0" w:type="dxa"/>
              <w:right w:w="0.0" w:type="dxa"/>
            </w:tcMar>
            <w:vAlign w:val="center"/>
          </w:tcPr>
          <w:p w:rsidR="00000000" w:rsidDel="00000000" w:rsidP="00000000" w:rsidRDefault="00000000" w:rsidRPr="00000000" w14:paraId="0000036D">
            <w:pPr>
              <w:widowControl w:val="0"/>
              <w:jc w:val="center"/>
              <w:rPr>
                <w:b w:val="1"/>
                <w:sz w:val="16"/>
                <w:szCs w:val="16"/>
              </w:rPr>
            </w:pPr>
            <w:r w:rsidDel="00000000" w:rsidR="00000000" w:rsidRPr="00000000">
              <w:rPr>
                <w:b w:val="1"/>
                <w:sz w:val="16"/>
                <w:szCs w:val="16"/>
                <w:rtl w:val="0"/>
              </w:rPr>
              <w:t xml:space="preserve">P</w:t>
            </w:r>
            <w:r w:rsidDel="00000000" w:rsidR="00000000" w:rsidRPr="00000000">
              <w:rPr>
                <w:b w:val="1"/>
                <w:sz w:val="16"/>
                <w:szCs w:val="16"/>
                <w:rtl w:val="0"/>
              </w:rPr>
              <w:t xml:space="preserve">C </w:t>
            </w:r>
            <w:r w:rsidDel="00000000" w:rsidR="00000000" w:rsidRPr="00000000">
              <w:rPr>
                <w:b w:val="1"/>
                <w:sz w:val="16"/>
                <w:szCs w:val="16"/>
                <w:rtl w:val="0"/>
              </w:rPr>
              <w:t xml:space="preserve">9.</w:t>
            </w:r>
          </w:p>
        </w:tc>
      </w:tr>
      <w:tr>
        <w:trPr>
          <w:cantSplit w:val="0"/>
          <w:tblHeader w:val="0"/>
        </w:trPr>
        <w:tc>
          <w:tcPr>
            <w:vMerge w:val="restart"/>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6E">
            <w:pPr>
              <w:jc w:val="center"/>
              <w:rPr>
                <w:b w:val="1"/>
                <w:color w:val="cc4125"/>
                <w:sz w:val="20"/>
                <w:szCs w:val="20"/>
              </w:rPr>
            </w:pPr>
            <w:r w:rsidDel="00000000" w:rsidR="00000000" w:rsidRPr="00000000">
              <w:rPr>
                <w:b w:val="1"/>
                <w:color w:val="cc4125"/>
                <w:sz w:val="20"/>
                <w:szCs w:val="20"/>
                <w:rtl w:val="0"/>
              </w:rPr>
              <w:t xml:space="preserve">Prioritet 1: Područje za život</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6F">
            <w:pPr>
              <w:jc w:val="left"/>
              <w:rPr>
                <w:sz w:val="18"/>
                <w:szCs w:val="18"/>
              </w:rPr>
            </w:pPr>
            <w:r w:rsidDel="00000000" w:rsidR="00000000" w:rsidRPr="00000000">
              <w:rPr>
                <w:sz w:val="18"/>
                <w:szCs w:val="18"/>
                <w:rtl w:val="0"/>
              </w:rPr>
              <w:t xml:space="preserve">Posebni cilj 1.1: Odgoj i obrazovanje kao temelj društvenog razvoja</w:t>
            </w:r>
          </w:p>
          <w:p w:rsidR="00000000" w:rsidDel="00000000" w:rsidP="00000000" w:rsidRDefault="00000000" w:rsidRPr="00000000" w14:paraId="00000370">
            <w:pPr>
              <w:jc w:val="left"/>
              <w:rPr>
                <w:sz w:val="18"/>
                <w:szCs w:val="18"/>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71">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72">
            <w:pPr>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73">
            <w:pPr>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74">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75">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f4cccc" w:val="clear"/>
            <w:tcMar>
              <w:top w:w="0.0" w:type="dxa"/>
              <w:left w:w="0.0" w:type="dxa"/>
              <w:bottom w:w="0.0" w:type="dxa"/>
              <w:right w:w="0.0" w:type="dxa"/>
            </w:tcMar>
            <w:vAlign w:val="center"/>
          </w:tcPr>
          <w:p w:rsidR="00000000" w:rsidDel="00000000" w:rsidP="00000000" w:rsidRDefault="00000000" w:rsidRPr="00000000" w14:paraId="00000376">
            <w:pPr>
              <w:widowControl w:val="0"/>
              <w:jc w:val="center"/>
              <w:rPr>
                <w:b w:val="1"/>
                <w:sz w:val="16"/>
                <w:szCs w:val="16"/>
              </w:rPr>
            </w:pPr>
            <w:r w:rsidDel="00000000" w:rsidR="00000000" w:rsidRPr="00000000">
              <w:rPr>
                <w:b w:val="1"/>
                <w:sz w:val="16"/>
                <w:szCs w:val="16"/>
                <w:rtl w:val="0"/>
              </w:rPr>
              <w:t xml:space="preserve">x</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77">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78">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79">
            <w:pPr>
              <w:widowControl w:val="0"/>
              <w:jc w:val="center"/>
              <w:rPr>
                <w:b w:val="1"/>
                <w:sz w:val="16"/>
                <w:szCs w:val="16"/>
              </w:rPr>
            </w:pPr>
            <w:r w:rsidDel="00000000" w:rsidR="00000000" w:rsidRPr="00000000">
              <w:rPr>
                <w:rtl w:val="0"/>
              </w:rPr>
            </w:r>
          </w:p>
        </w:tc>
      </w:tr>
      <w:tr>
        <w:trPr>
          <w:cantSplit w:val="0"/>
          <w:trHeight w:val="535" w:hRule="atLeast"/>
          <w:tblHeader w:val="0"/>
        </w:trPr>
        <w:tc>
          <w:tcPr>
            <w:vMerge w:val="continue"/>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7B">
            <w:pPr>
              <w:jc w:val="left"/>
              <w:rPr>
                <w:sz w:val="18"/>
                <w:szCs w:val="18"/>
              </w:rPr>
            </w:pPr>
            <w:r w:rsidDel="00000000" w:rsidR="00000000" w:rsidRPr="00000000">
              <w:rPr>
                <w:sz w:val="18"/>
                <w:szCs w:val="18"/>
                <w:rtl w:val="0"/>
              </w:rPr>
              <w:t xml:space="preserve">Posebni cilj 1.2: Razvijen sustav zdravstvene i socijalne skrbi</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7C">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7D">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7E">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7F">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80">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81">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82">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f4cccc" w:val="clear"/>
            <w:tcMar>
              <w:top w:w="0.0" w:type="dxa"/>
              <w:left w:w="0.0" w:type="dxa"/>
              <w:bottom w:w="0.0" w:type="dxa"/>
              <w:right w:w="0.0" w:type="dxa"/>
            </w:tcMar>
            <w:vAlign w:val="center"/>
          </w:tcPr>
          <w:p w:rsidR="00000000" w:rsidDel="00000000" w:rsidP="00000000" w:rsidRDefault="00000000" w:rsidRPr="00000000" w14:paraId="00000383">
            <w:pPr>
              <w:widowControl w:val="0"/>
              <w:jc w:val="center"/>
              <w:rPr>
                <w:b w:val="1"/>
                <w:sz w:val="16"/>
                <w:szCs w:val="16"/>
              </w:rPr>
            </w:pPr>
            <w:r w:rsidDel="00000000" w:rsidR="00000000" w:rsidRPr="00000000">
              <w:rPr>
                <w:b w:val="1"/>
                <w:sz w:val="16"/>
                <w:szCs w:val="16"/>
                <w:rtl w:val="0"/>
              </w:rPr>
              <w:t xml:space="preserve">x</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84">
            <w:pPr>
              <w:widowControl w:val="0"/>
              <w:jc w:val="center"/>
              <w:rPr>
                <w:b w:val="1"/>
                <w:sz w:val="16"/>
                <w:szCs w:val="16"/>
              </w:rPr>
            </w:pPr>
            <w:r w:rsidDel="00000000" w:rsidR="00000000" w:rsidRPr="00000000">
              <w:rPr>
                <w:rtl w:val="0"/>
              </w:rPr>
            </w:r>
          </w:p>
        </w:tc>
      </w:tr>
      <w:tr>
        <w:trPr>
          <w:cantSplit w:val="0"/>
          <w:trHeight w:val="537" w:hRule="atLeast"/>
          <w:tblHeader w:val="0"/>
        </w:trPr>
        <w:tc>
          <w:tcPr>
            <w:vMerge w:val="continue"/>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86">
            <w:pPr>
              <w:jc w:val="left"/>
              <w:rPr>
                <w:sz w:val="18"/>
                <w:szCs w:val="18"/>
              </w:rPr>
            </w:pPr>
            <w:r w:rsidDel="00000000" w:rsidR="00000000" w:rsidRPr="00000000">
              <w:rPr>
                <w:sz w:val="18"/>
                <w:szCs w:val="18"/>
                <w:rtl w:val="0"/>
              </w:rPr>
              <w:t xml:space="preserve">Posebni cilj 1.3: Područje kvalitetnog i sveobuhvatnog društvenog sadržaja i usluga</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87">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88">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89">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8A">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8B">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8C">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8D">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8E">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f4cccc" w:val="clear"/>
            <w:tcMar>
              <w:top w:w="0.0" w:type="dxa"/>
              <w:left w:w="0.0" w:type="dxa"/>
              <w:bottom w:w="0.0" w:type="dxa"/>
              <w:right w:w="0.0" w:type="dxa"/>
            </w:tcMar>
            <w:vAlign w:val="center"/>
          </w:tcPr>
          <w:p w:rsidR="00000000" w:rsidDel="00000000" w:rsidP="00000000" w:rsidRDefault="00000000" w:rsidRPr="00000000" w14:paraId="0000038F">
            <w:pPr>
              <w:widowControl w:val="0"/>
              <w:jc w:val="center"/>
              <w:rPr>
                <w:b w:val="1"/>
                <w:sz w:val="16"/>
                <w:szCs w:val="16"/>
              </w:rPr>
            </w:pPr>
            <w:r w:rsidDel="00000000" w:rsidR="00000000" w:rsidRPr="00000000">
              <w:rPr>
                <w:b w:val="1"/>
                <w:sz w:val="16"/>
                <w:szCs w:val="16"/>
                <w:rtl w:val="0"/>
              </w:rPr>
              <w:t xml:space="preserve">x</w:t>
            </w:r>
          </w:p>
        </w:tc>
      </w:tr>
      <w:tr>
        <w:trPr>
          <w:cantSplit w:val="0"/>
          <w:trHeight w:val="503" w:hRule="atLeast"/>
          <w:tblHeader w:val="0"/>
        </w:trPr>
        <w:tc>
          <w:tcPr>
            <w:vMerge w:val="restart"/>
            <w:tcBorders>
              <w:top w:color="cc4125" w:space="0" w:sz="8" w:val="single"/>
              <w:left w:color="cc4125" w:space="0" w:sz="8" w:val="single"/>
              <w:bottom w:color="cc4125" w:space="0" w:sz="8" w:val="single"/>
              <w:right w:color="cc4125" w:space="0" w:sz="8" w:val="single"/>
            </w:tcBorders>
            <w:tcMar>
              <w:top w:w="0.0" w:type="dxa"/>
              <w:left w:w="0.0" w:type="dxa"/>
              <w:bottom w:w="0.0" w:type="dxa"/>
              <w:right w:w="0.0" w:type="dxa"/>
            </w:tcMar>
            <w:vAlign w:val="center"/>
          </w:tcPr>
          <w:p w:rsidR="00000000" w:rsidDel="00000000" w:rsidP="00000000" w:rsidRDefault="00000000" w:rsidRPr="00000000" w14:paraId="00000390">
            <w:pPr>
              <w:jc w:val="center"/>
              <w:rPr>
                <w:b w:val="1"/>
                <w:color w:val="cc4125"/>
                <w:sz w:val="20"/>
                <w:szCs w:val="20"/>
              </w:rPr>
            </w:pPr>
            <w:r w:rsidDel="00000000" w:rsidR="00000000" w:rsidRPr="00000000">
              <w:rPr>
                <w:b w:val="1"/>
                <w:color w:val="cc4125"/>
                <w:sz w:val="20"/>
                <w:szCs w:val="20"/>
                <w:rtl w:val="0"/>
              </w:rPr>
              <w:t xml:space="preserve">Prioritet 2: Područje za Rad</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91">
            <w:pPr>
              <w:jc w:val="left"/>
              <w:rPr>
                <w:sz w:val="18"/>
                <w:szCs w:val="18"/>
              </w:rPr>
            </w:pPr>
            <w:r w:rsidDel="00000000" w:rsidR="00000000" w:rsidRPr="00000000">
              <w:rPr>
                <w:sz w:val="18"/>
                <w:szCs w:val="18"/>
                <w:rtl w:val="0"/>
              </w:rPr>
              <w:t xml:space="preserve">Posebni cilj 2.1: Razvoj i povezivanje ključnih sektora gospodarstva</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92">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93">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94">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f4cccc" w:val="clear"/>
            <w:tcMar>
              <w:top w:w="0.0" w:type="dxa"/>
              <w:left w:w="0.0" w:type="dxa"/>
              <w:bottom w:w="0.0" w:type="dxa"/>
              <w:right w:w="0.0" w:type="dxa"/>
            </w:tcMar>
            <w:vAlign w:val="center"/>
          </w:tcPr>
          <w:p w:rsidR="00000000" w:rsidDel="00000000" w:rsidP="00000000" w:rsidRDefault="00000000" w:rsidRPr="00000000" w14:paraId="00000395">
            <w:pPr>
              <w:widowControl w:val="0"/>
              <w:jc w:val="center"/>
              <w:rPr>
                <w:b w:val="1"/>
                <w:sz w:val="16"/>
                <w:szCs w:val="16"/>
              </w:rPr>
            </w:pPr>
            <w:r w:rsidDel="00000000" w:rsidR="00000000" w:rsidRPr="00000000">
              <w:rPr>
                <w:b w:val="1"/>
                <w:sz w:val="16"/>
                <w:szCs w:val="16"/>
                <w:rtl w:val="0"/>
              </w:rPr>
              <w:t xml:space="preserve">x</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96">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97">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98">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99">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9A">
            <w:pPr>
              <w:widowControl w:val="0"/>
              <w:jc w:val="center"/>
              <w:rPr>
                <w:b w:val="1"/>
                <w:sz w:val="16"/>
                <w:szCs w:val="16"/>
              </w:rPr>
            </w:pPr>
            <w:r w:rsidDel="00000000" w:rsidR="00000000" w:rsidRPr="00000000">
              <w:rPr>
                <w:rtl w:val="0"/>
              </w:rPr>
            </w:r>
          </w:p>
        </w:tc>
      </w:tr>
      <w:tr>
        <w:trPr>
          <w:cantSplit w:val="0"/>
          <w:trHeight w:val="505" w:hRule="atLeast"/>
          <w:tblHeader w:val="0"/>
        </w:trPr>
        <w:tc>
          <w:tcPr>
            <w:vMerge w:val="continue"/>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9C">
            <w:pPr>
              <w:jc w:val="left"/>
              <w:rPr>
                <w:sz w:val="18"/>
                <w:szCs w:val="18"/>
              </w:rPr>
            </w:pPr>
            <w:r w:rsidDel="00000000" w:rsidR="00000000" w:rsidRPr="00000000">
              <w:rPr>
                <w:sz w:val="18"/>
                <w:szCs w:val="18"/>
                <w:rtl w:val="0"/>
              </w:rPr>
              <w:t xml:space="preserve">Posebni cilj 2.2: Unaprjeđenje poslovnog okruženja - zelena i digitalna tranzicija gospodarskog sektora</w:t>
            </w:r>
          </w:p>
        </w:tc>
        <w:tc>
          <w:tcPr>
            <w:tcBorders>
              <w:top w:color="cc4125" w:space="0" w:sz="8" w:val="single"/>
              <w:left w:color="cc4125" w:space="0" w:sz="8" w:val="single"/>
              <w:bottom w:color="cc4125" w:space="0" w:sz="8" w:val="single"/>
              <w:right w:color="cc4125" w:space="0" w:sz="8" w:val="single"/>
            </w:tcBorders>
            <w:shd w:fill="f4cccc" w:val="clear"/>
            <w:tcMar>
              <w:top w:w="0.0" w:type="dxa"/>
              <w:left w:w="0.0" w:type="dxa"/>
              <w:bottom w:w="0.0" w:type="dxa"/>
              <w:right w:w="0.0" w:type="dxa"/>
            </w:tcMar>
            <w:vAlign w:val="center"/>
          </w:tcPr>
          <w:p w:rsidR="00000000" w:rsidDel="00000000" w:rsidP="00000000" w:rsidRDefault="00000000" w:rsidRPr="00000000" w14:paraId="0000039D">
            <w:pPr>
              <w:widowControl w:val="0"/>
              <w:jc w:val="center"/>
              <w:rPr>
                <w:b w:val="1"/>
                <w:sz w:val="16"/>
                <w:szCs w:val="16"/>
              </w:rPr>
            </w:pPr>
            <w:r w:rsidDel="00000000" w:rsidR="00000000" w:rsidRPr="00000000">
              <w:rPr>
                <w:b w:val="1"/>
                <w:sz w:val="16"/>
                <w:szCs w:val="16"/>
                <w:rtl w:val="0"/>
              </w:rPr>
              <w:t xml:space="preserve">x</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9E">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9F">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A0">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A1">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A2">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A3">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A4">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A5">
            <w:pPr>
              <w:widowControl w:val="0"/>
              <w:jc w:val="center"/>
              <w:rPr>
                <w:b w:val="1"/>
                <w:sz w:val="16"/>
                <w:szCs w:val="16"/>
              </w:rPr>
            </w:pPr>
            <w:r w:rsidDel="00000000" w:rsidR="00000000" w:rsidRPr="00000000">
              <w:rPr>
                <w:rtl w:val="0"/>
              </w:rPr>
            </w:r>
          </w:p>
        </w:tc>
      </w:tr>
      <w:tr>
        <w:trPr>
          <w:cantSplit w:val="0"/>
          <w:trHeight w:val="501" w:hRule="atLeast"/>
          <w:tblHeader w:val="0"/>
        </w:trPr>
        <w:tc>
          <w:tcPr>
            <w:vMerge w:val="restart"/>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A6">
            <w:pPr>
              <w:jc w:val="center"/>
              <w:rPr>
                <w:b w:val="1"/>
                <w:color w:val="cc4125"/>
                <w:sz w:val="20"/>
                <w:szCs w:val="20"/>
              </w:rPr>
            </w:pPr>
            <w:r w:rsidDel="00000000" w:rsidR="00000000" w:rsidRPr="00000000">
              <w:rPr>
                <w:b w:val="1"/>
                <w:color w:val="cc4125"/>
                <w:sz w:val="20"/>
                <w:szCs w:val="20"/>
                <w:rtl w:val="0"/>
              </w:rPr>
              <w:t xml:space="preserve">Prioritet 3: Povezano područje</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A7">
            <w:pPr>
              <w:jc w:val="left"/>
              <w:rPr>
                <w:sz w:val="18"/>
                <w:szCs w:val="18"/>
              </w:rPr>
            </w:pPr>
            <w:r w:rsidDel="00000000" w:rsidR="00000000" w:rsidRPr="00000000">
              <w:rPr>
                <w:sz w:val="18"/>
                <w:szCs w:val="18"/>
                <w:rtl w:val="0"/>
              </w:rPr>
              <w:t xml:space="preserve">Posebni cilj 3.1: Unaprjeđenje prometne infrastrukture i dostupnost urbanog prijevoza svim stanovnicima</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A8">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A9">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f4cccc" w:val="clear"/>
            <w:tcMar>
              <w:top w:w="0.0" w:type="dxa"/>
              <w:left w:w="0.0" w:type="dxa"/>
              <w:bottom w:w="0.0" w:type="dxa"/>
              <w:right w:w="0.0" w:type="dxa"/>
            </w:tcMar>
            <w:vAlign w:val="center"/>
          </w:tcPr>
          <w:p w:rsidR="00000000" w:rsidDel="00000000" w:rsidP="00000000" w:rsidRDefault="00000000" w:rsidRPr="00000000" w14:paraId="000003AA">
            <w:pPr>
              <w:widowControl w:val="0"/>
              <w:jc w:val="center"/>
              <w:rPr>
                <w:b w:val="1"/>
                <w:sz w:val="16"/>
                <w:szCs w:val="16"/>
              </w:rPr>
            </w:pPr>
            <w:r w:rsidDel="00000000" w:rsidR="00000000" w:rsidRPr="00000000">
              <w:rPr>
                <w:b w:val="1"/>
                <w:sz w:val="16"/>
                <w:szCs w:val="16"/>
                <w:rtl w:val="0"/>
              </w:rPr>
              <w:t xml:space="preserve">x</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AB">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AC">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AD">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AE">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AF">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B0">
            <w:pPr>
              <w:widowControl w:val="0"/>
              <w:jc w:val="center"/>
              <w:rPr>
                <w:b w:val="1"/>
                <w:sz w:val="16"/>
                <w:szCs w:val="16"/>
              </w:rPr>
            </w:pPr>
            <w:r w:rsidDel="00000000" w:rsidR="00000000" w:rsidRPr="00000000">
              <w:rPr>
                <w:rtl w:val="0"/>
              </w:rPr>
            </w:r>
          </w:p>
        </w:tc>
      </w:tr>
      <w:tr>
        <w:trPr>
          <w:cantSplit w:val="0"/>
          <w:trHeight w:val="507" w:hRule="atLeast"/>
          <w:tblHeader w:val="0"/>
        </w:trPr>
        <w:tc>
          <w:tcPr>
            <w:vMerge w:val="continue"/>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B2">
            <w:pPr>
              <w:jc w:val="left"/>
              <w:rPr>
                <w:sz w:val="18"/>
                <w:szCs w:val="18"/>
              </w:rPr>
            </w:pPr>
            <w:r w:rsidDel="00000000" w:rsidR="00000000" w:rsidRPr="00000000">
              <w:rPr>
                <w:sz w:val="18"/>
                <w:szCs w:val="18"/>
                <w:rtl w:val="0"/>
              </w:rPr>
              <w:t xml:space="preserve">Posebni cilj 3.2: Ulaganja u digitalnu povezivost</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B3">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B4">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B5">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B6">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f4cccc" w:val="clear"/>
            <w:tcMar>
              <w:top w:w="0.0" w:type="dxa"/>
              <w:left w:w="0.0" w:type="dxa"/>
              <w:bottom w:w="0.0" w:type="dxa"/>
              <w:right w:w="0.0" w:type="dxa"/>
            </w:tcMar>
            <w:vAlign w:val="center"/>
          </w:tcPr>
          <w:p w:rsidR="00000000" w:rsidDel="00000000" w:rsidP="00000000" w:rsidRDefault="00000000" w:rsidRPr="00000000" w14:paraId="000003B7">
            <w:pPr>
              <w:widowControl w:val="0"/>
              <w:jc w:val="center"/>
              <w:rPr>
                <w:b w:val="1"/>
                <w:sz w:val="16"/>
                <w:szCs w:val="16"/>
              </w:rPr>
            </w:pPr>
            <w:r w:rsidDel="00000000" w:rsidR="00000000" w:rsidRPr="00000000">
              <w:rPr>
                <w:b w:val="1"/>
                <w:sz w:val="16"/>
                <w:szCs w:val="16"/>
                <w:rtl w:val="0"/>
              </w:rPr>
              <w:t xml:space="preserve">x</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B8">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B9">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BA">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BB">
            <w:pPr>
              <w:widowControl w:val="0"/>
              <w:jc w:val="center"/>
              <w:rPr>
                <w:b w:val="1"/>
                <w:sz w:val="16"/>
                <w:szCs w:val="16"/>
              </w:rPr>
            </w:pPr>
            <w:r w:rsidDel="00000000" w:rsidR="00000000" w:rsidRPr="00000000">
              <w:rPr>
                <w:rtl w:val="0"/>
              </w:rPr>
            </w:r>
          </w:p>
        </w:tc>
      </w:tr>
      <w:tr>
        <w:trPr>
          <w:cantSplit w:val="0"/>
          <w:trHeight w:val="523" w:hRule="atLeast"/>
          <w:tblHeader w:val="0"/>
        </w:trPr>
        <w:tc>
          <w:tcPr>
            <w:vMerge w:val="restart"/>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BC">
            <w:pPr>
              <w:jc w:val="center"/>
              <w:rPr>
                <w:b w:val="1"/>
                <w:color w:val="cc4125"/>
                <w:sz w:val="20"/>
                <w:szCs w:val="20"/>
              </w:rPr>
            </w:pPr>
            <w:r w:rsidDel="00000000" w:rsidR="00000000" w:rsidRPr="00000000">
              <w:rPr>
                <w:b w:val="1"/>
                <w:color w:val="cc4125"/>
                <w:sz w:val="20"/>
                <w:szCs w:val="20"/>
                <w:rtl w:val="0"/>
              </w:rPr>
              <w:t xml:space="preserve">Prioritet 4: Održivo područje</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BD">
            <w:pPr>
              <w:jc w:val="left"/>
              <w:rPr>
                <w:sz w:val="18"/>
                <w:szCs w:val="18"/>
              </w:rPr>
            </w:pPr>
            <w:r w:rsidDel="00000000" w:rsidR="00000000" w:rsidRPr="00000000">
              <w:rPr>
                <w:sz w:val="18"/>
                <w:szCs w:val="18"/>
                <w:rtl w:val="0"/>
              </w:rPr>
              <w:t xml:space="preserve">Posebni cilj 4.1: Razvoj osnovne komunalne infrastrukture</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BE">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BF">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f4cccc" w:val="clear"/>
            <w:tcMar>
              <w:top w:w="0.0" w:type="dxa"/>
              <w:left w:w="0.0" w:type="dxa"/>
              <w:bottom w:w="0.0" w:type="dxa"/>
              <w:right w:w="0.0" w:type="dxa"/>
            </w:tcMar>
            <w:vAlign w:val="center"/>
          </w:tcPr>
          <w:p w:rsidR="00000000" w:rsidDel="00000000" w:rsidP="00000000" w:rsidRDefault="00000000" w:rsidRPr="00000000" w14:paraId="000003C0">
            <w:pPr>
              <w:widowControl w:val="0"/>
              <w:jc w:val="center"/>
              <w:rPr>
                <w:b w:val="1"/>
                <w:sz w:val="16"/>
                <w:szCs w:val="16"/>
              </w:rPr>
            </w:pPr>
            <w:r w:rsidDel="00000000" w:rsidR="00000000" w:rsidRPr="00000000">
              <w:rPr>
                <w:b w:val="1"/>
                <w:sz w:val="16"/>
                <w:szCs w:val="16"/>
                <w:rtl w:val="0"/>
              </w:rPr>
              <w:t xml:space="preserve">x</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C1">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C2">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C3">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C4">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C5">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ffffff" w:val="clear"/>
            <w:tcMar>
              <w:top w:w="0.0" w:type="dxa"/>
              <w:left w:w="0.0" w:type="dxa"/>
              <w:bottom w:w="0.0" w:type="dxa"/>
              <w:right w:w="0.0" w:type="dxa"/>
            </w:tcMar>
            <w:vAlign w:val="center"/>
          </w:tcPr>
          <w:p w:rsidR="00000000" w:rsidDel="00000000" w:rsidP="00000000" w:rsidRDefault="00000000" w:rsidRPr="00000000" w14:paraId="000003C6">
            <w:pPr>
              <w:widowControl w:val="0"/>
              <w:jc w:val="center"/>
              <w:rPr>
                <w:b w:val="1"/>
                <w:sz w:val="16"/>
                <w:szCs w:val="16"/>
              </w:rPr>
            </w:pPr>
            <w:r w:rsidDel="00000000" w:rsidR="00000000" w:rsidRPr="00000000">
              <w:rPr>
                <w:rtl w:val="0"/>
              </w:rPr>
            </w:r>
          </w:p>
        </w:tc>
      </w:tr>
      <w:tr>
        <w:trPr>
          <w:cantSplit w:val="0"/>
          <w:trHeight w:val="585" w:hRule="atLeast"/>
          <w:tblHeader w:val="0"/>
        </w:trPr>
        <w:tc>
          <w:tcPr>
            <w:vMerge w:val="continue"/>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C8">
            <w:pPr>
              <w:jc w:val="left"/>
              <w:rPr>
                <w:sz w:val="18"/>
                <w:szCs w:val="18"/>
              </w:rPr>
            </w:pPr>
            <w:r w:rsidDel="00000000" w:rsidR="00000000" w:rsidRPr="00000000">
              <w:rPr>
                <w:sz w:val="18"/>
                <w:szCs w:val="18"/>
                <w:rtl w:val="0"/>
              </w:rPr>
              <w:t xml:space="preserve">Posebni cilj 4.2: Održivo upravljanja resursima</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C9">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CA">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f4cccc" w:val="clear"/>
            <w:tcMar>
              <w:top w:w="0.0" w:type="dxa"/>
              <w:left w:w="0.0" w:type="dxa"/>
              <w:bottom w:w="0.0" w:type="dxa"/>
              <w:right w:w="0.0" w:type="dxa"/>
            </w:tcMar>
            <w:vAlign w:val="center"/>
          </w:tcPr>
          <w:p w:rsidR="00000000" w:rsidDel="00000000" w:rsidP="00000000" w:rsidRDefault="00000000" w:rsidRPr="00000000" w14:paraId="000003CB">
            <w:pPr>
              <w:widowControl w:val="0"/>
              <w:jc w:val="center"/>
              <w:rPr>
                <w:b w:val="1"/>
                <w:sz w:val="16"/>
                <w:szCs w:val="16"/>
              </w:rPr>
            </w:pPr>
            <w:r w:rsidDel="00000000" w:rsidR="00000000" w:rsidRPr="00000000">
              <w:rPr>
                <w:b w:val="1"/>
                <w:sz w:val="16"/>
                <w:szCs w:val="16"/>
                <w:rtl w:val="0"/>
              </w:rPr>
              <w:t xml:space="preserve">x</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CC">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CD">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CE">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CF">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D0">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D1">
            <w:pPr>
              <w:widowControl w:val="0"/>
              <w:jc w:val="center"/>
              <w:rPr>
                <w:b w:val="1"/>
                <w:sz w:val="16"/>
                <w:szCs w:val="16"/>
              </w:rPr>
            </w:pPr>
            <w:r w:rsidDel="00000000" w:rsidR="00000000" w:rsidRPr="00000000">
              <w:rPr>
                <w:rtl w:val="0"/>
              </w:rPr>
            </w:r>
          </w:p>
        </w:tc>
      </w:tr>
      <w:tr>
        <w:trPr>
          <w:cantSplit w:val="0"/>
          <w:trHeight w:val="489" w:hRule="atLeast"/>
          <w:tblHeader w:val="0"/>
        </w:trPr>
        <w:tc>
          <w:tcPr>
            <w:vMerge w:val="continue"/>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D3">
            <w:pPr>
              <w:jc w:val="left"/>
              <w:rPr>
                <w:sz w:val="18"/>
                <w:szCs w:val="18"/>
              </w:rPr>
            </w:pPr>
            <w:r w:rsidDel="00000000" w:rsidR="00000000" w:rsidRPr="00000000">
              <w:rPr>
                <w:sz w:val="18"/>
                <w:szCs w:val="18"/>
                <w:rtl w:val="0"/>
              </w:rPr>
              <w:t xml:space="preserve">Posebni cilj 4.3: Unaprjeđenje sustava očuvanja okoliša i prirode</w:t>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D4">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D5">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ffffff" w:val="clear"/>
            <w:tcMar>
              <w:top w:w="0.0" w:type="dxa"/>
              <w:left w:w="0.0" w:type="dxa"/>
              <w:bottom w:w="0.0" w:type="dxa"/>
              <w:right w:w="0.0" w:type="dxa"/>
            </w:tcMar>
            <w:vAlign w:val="center"/>
          </w:tcPr>
          <w:p w:rsidR="00000000" w:rsidDel="00000000" w:rsidP="00000000" w:rsidRDefault="00000000" w:rsidRPr="00000000" w14:paraId="000003D6">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D7">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D8">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D9">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DA">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auto" w:val="clear"/>
            <w:tcMar>
              <w:top w:w="0.0" w:type="dxa"/>
              <w:left w:w="0.0" w:type="dxa"/>
              <w:bottom w:w="0.0" w:type="dxa"/>
              <w:right w:w="0.0" w:type="dxa"/>
            </w:tcMar>
            <w:vAlign w:val="center"/>
          </w:tcPr>
          <w:p w:rsidR="00000000" w:rsidDel="00000000" w:rsidP="00000000" w:rsidRDefault="00000000" w:rsidRPr="00000000" w14:paraId="000003DB">
            <w:pPr>
              <w:widowControl w:val="0"/>
              <w:jc w:val="center"/>
              <w:rPr>
                <w:b w:val="1"/>
                <w:sz w:val="16"/>
                <w:szCs w:val="16"/>
              </w:rPr>
            </w:pPr>
            <w:r w:rsidDel="00000000" w:rsidR="00000000" w:rsidRPr="00000000">
              <w:rPr>
                <w:rtl w:val="0"/>
              </w:rPr>
            </w:r>
          </w:p>
        </w:tc>
        <w:tc>
          <w:tcPr>
            <w:tcBorders>
              <w:top w:color="cc4125" w:space="0" w:sz="8" w:val="single"/>
              <w:left w:color="cc4125" w:space="0" w:sz="8" w:val="single"/>
              <w:bottom w:color="cc4125" w:space="0" w:sz="8" w:val="single"/>
              <w:right w:color="cc4125" w:space="0" w:sz="8" w:val="single"/>
            </w:tcBorders>
            <w:shd w:fill="f4cccc" w:val="clear"/>
            <w:tcMar>
              <w:top w:w="0.0" w:type="dxa"/>
              <w:left w:w="0.0" w:type="dxa"/>
              <w:bottom w:w="0.0" w:type="dxa"/>
              <w:right w:w="0.0" w:type="dxa"/>
            </w:tcMar>
            <w:vAlign w:val="center"/>
          </w:tcPr>
          <w:p w:rsidR="00000000" w:rsidDel="00000000" w:rsidP="00000000" w:rsidRDefault="00000000" w:rsidRPr="00000000" w14:paraId="000003DC">
            <w:pPr>
              <w:widowControl w:val="0"/>
              <w:jc w:val="center"/>
              <w:rPr>
                <w:b w:val="1"/>
                <w:sz w:val="16"/>
                <w:szCs w:val="16"/>
              </w:rPr>
            </w:pPr>
            <w:r w:rsidDel="00000000" w:rsidR="00000000" w:rsidRPr="00000000">
              <w:rPr>
                <w:b w:val="1"/>
                <w:sz w:val="16"/>
                <w:szCs w:val="16"/>
                <w:rtl w:val="0"/>
              </w:rPr>
              <w:t xml:space="preserve">x</w:t>
            </w:r>
          </w:p>
        </w:tc>
      </w:tr>
    </w:tbl>
    <w:p w:rsidR="00000000" w:rsidDel="00000000" w:rsidP="00000000" w:rsidRDefault="00000000" w:rsidRPr="00000000" w14:paraId="000003DD">
      <w:pPr>
        <w:spacing w:line="480" w:lineRule="auto"/>
        <w:rPr>
          <w:sz w:val="20"/>
          <w:szCs w:val="20"/>
        </w:rPr>
        <w:sectPr>
          <w:headerReference r:id="rId21" w:type="default"/>
          <w:footerReference r:id="rId22" w:type="default"/>
          <w:type w:val="nextPage"/>
          <w:pgSz w:h="11909" w:w="16834" w:orient="landscape"/>
          <w:pgMar w:bottom="1440" w:top="1440" w:left="1440" w:right="1440" w:header="720" w:footer="720"/>
        </w:sectPr>
      </w:pPr>
      <w:r w:rsidDel="00000000" w:rsidR="00000000" w:rsidRPr="00000000">
        <w:rPr>
          <w:rtl w:val="0"/>
        </w:rPr>
      </w:r>
    </w:p>
    <w:p w:rsidR="00000000" w:rsidDel="00000000" w:rsidP="00000000" w:rsidRDefault="00000000" w:rsidRPr="00000000" w14:paraId="000003DE">
      <w:pPr>
        <w:rPr/>
      </w:pPr>
      <w:r w:rsidDel="00000000" w:rsidR="00000000" w:rsidRPr="00000000">
        <w:rPr>
          <w:rtl w:val="0"/>
        </w:rPr>
        <w:t xml:space="preserve">Usklađenost s relevantnim strateškim dokumentima na razini Europske unije ogleda se kroz sljedeće:</w:t>
      </w:r>
    </w:p>
    <w:p w:rsidR="00000000" w:rsidDel="00000000" w:rsidP="00000000" w:rsidRDefault="00000000" w:rsidRPr="00000000" w14:paraId="000003DF">
      <w:pPr>
        <w:numPr>
          <w:ilvl w:val="0"/>
          <w:numId w:val="19"/>
        </w:numPr>
        <w:ind w:left="720" w:hanging="360"/>
        <w:rPr/>
      </w:pPr>
      <w:r w:rsidDel="00000000" w:rsidR="00000000" w:rsidRPr="00000000">
        <w:rPr>
          <w:b w:val="1"/>
          <w:i w:val="1"/>
          <w:rtl w:val="0"/>
        </w:rPr>
        <w:t xml:space="preserve">Europski zeleni plan</w:t>
      </w:r>
      <w:r w:rsidDel="00000000" w:rsidR="00000000" w:rsidRPr="00000000">
        <w:rPr>
          <w:b w:val="1"/>
          <w:rtl w:val="0"/>
        </w:rPr>
        <w:t xml:space="preserve"> (European Green Deal)</w:t>
      </w:r>
      <w:r w:rsidDel="00000000" w:rsidR="00000000" w:rsidRPr="00000000">
        <w:rPr>
          <w:rtl w:val="0"/>
        </w:rPr>
      </w:r>
    </w:p>
    <w:p w:rsidR="00000000" w:rsidDel="00000000" w:rsidP="00000000" w:rsidRDefault="00000000" w:rsidRPr="00000000" w14:paraId="000003E0">
      <w:pPr>
        <w:numPr>
          <w:ilvl w:val="1"/>
          <w:numId w:val="19"/>
        </w:numPr>
        <w:ind w:left="1440" w:hanging="360"/>
        <w:rPr/>
      </w:pPr>
      <w:r w:rsidDel="00000000" w:rsidR="00000000" w:rsidRPr="00000000">
        <w:rPr>
          <w:rtl w:val="0"/>
        </w:rPr>
        <w:t xml:space="preserve">Strateški plan Europske komisije usmjeren postizanju klimatske neutralnosti EU do 2050. godine,</w:t>
      </w:r>
    </w:p>
    <w:p w:rsidR="00000000" w:rsidDel="00000000" w:rsidP="00000000" w:rsidRDefault="00000000" w:rsidRPr="00000000" w14:paraId="000003E1">
      <w:pPr>
        <w:numPr>
          <w:ilvl w:val="1"/>
          <w:numId w:val="19"/>
        </w:numPr>
        <w:ind w:left="1440" w:hanging="360"/>
        <w:rPr/>
      </w:pPr>
      <w:r w:rsidDel="00000000" w:rsidR="00000000" w:rsidRPr="00000000">
        <w:rPr>
          <w:rtl w:val="0"/>
        </w:rPr>
        <w:t xml:space="preserve">predviđa mjera za unaprjeđenje učinkovitosti resursa i tranzicije ka čistom i kružnom gospodarstvu, s ciljem zaustavljanja klimatskih promjena, obnove bioraznolikosti i smanjenja onečišćenja,</w:t>
      </w:r>
    </w:p>
    <w:p w:rsidR="00000000" w:rsidDel="00000000" w:rsidP="00000000" w:rsidRDefault="00000000" w:rsidRPr="00000000" w14:paraId="000003E2">
      <w:pPr>
        <w:numPr>
          <w:ilvl w:val="1"/>
          <w:numId w:val="19"/>
        </w:numPr>
        <w:ind w:left="1440" w:hanging="360"/>
        <w:rPr/>
      </w:pPr>
      <w:r w:rsidDel="00000000" w:rsidR="00000000" w:rsidRPr="00000000">
        <w:rPr>
          <w:rtl w:val="0"/>
        </w:rPr>
        <w:t xml:space="preserve">Usklađenost SRUP Gospić i Europskog zelenog plana ogleda se kroz prioritet 4. Održivo područje, posebni cilj Posebni cilj 4.1. Razvoj osnovne komunalne infrastrukture, Posebni cilj 4.2. Održivo upravljanje resursima i Posebni cilj 4.3. Unaprjeđenje sustava očuvanja okoliša i prirode.</w:t>
      </w:r>
    </w:p>
    <w:p w:rsidR="00000000" w:rsidDel="00000000" w:rsidP="00000000" w:rsidRDefault="00000000" w:rsidRPr="00000000" w14:paraId="000003E3">
      <w:pPr>
        <w:numPr>
          <w:ilvl w:val="0"/>
          <w:numId w:val="19"/>
        </w:numPr>
        <w:ind w:left="720" w:hanging="360"/>
        <w:rPr/>
      </w:pPr>
      <w:r w:rsidDel="00000000" w:rsidR="00000000" w:rsidRPr="00000000">
        <w:rPr>
          <w:b w:val="1"/>
          <w:i w:val="1"/>
          <w:rtl w:val="0"/>
        </w:rPr>
        <w:t xml:space="preserve">EU Teritorijalna agenda 2030.</w:t>
      </w:r>
      <w:r w:rsidDel="00000000" w:rsidR="00000000" w:rsidRPr="00000000">
        <w:rPr>
          <w:rtl w:val="0"/>
        </w:rPr>
        <w:t xml:space="preserve"> </w:t>
      </w:r>
    </w:p>
    <w:p w:rsidR="00000000" w:rsidDel="00000000" w:rsidP="00000000" w:rsidRDefault="00000000" w:rsidRPr="00000000" w14:paraId="000003E4">
      <w:pPr>
        <w:numPr>
          <w:ilvl w:val="1"/>
          <w:numId w:val="19"/>
        </w:numPr>
        <w:ind w:left="1440" w:hanging="360"/>
        <w:rPr/>
      </w:pPr>
      <w:r w:rsidDel="00000000" w:rsidR="00000000" w:rsidRPr="00000000">
        <w:rPr>
          <w:rtl w:val="0"/>
        </w:rPr>
        <w:t xml:space="preserve">strateški dokument čiji je cilj jačanje teritorijalne kohezije, odnosno osiguravanje uravnoteženog razvoja EU,</w:t>
      </w:r>
    </w:p>
    <w:p w:rsidR="00000000" w:rsidDel="00000000" w:rsidP="00000000" w:rsidRDefault="00000000" w:rsidRPr="00000000" w14:paraId="000003E5">
      <w:pPr>
        <w:numPr>
          <w:ilvl w:val="1"/>
          <w:numId w:val="19"/>
        </w:numPr>
        <w:ind w:left="1440" w:hanging="360"/>
        <w:rPr/>
      </w:pPr>
      <w:r w:rsidDel="00000000" w:rsidR="00000000" w:rsidRPr="00000000">
        <w:rPr>
          <w:rtl w:val="0"/>
        </w:rPr>
        <w:t xml:space="preserve">prepoznaje izazove koji proizlaze iz nejednake razvijenosti područja - kvaliteta života, dostupnost javnih usluga, dinamika tržišta rada i gospodarskog razvoja itd.,</w:t>
      </w:r>
    </w:p>
    <w:p w:rsidR="00000000" w:rsidDel="00000000" w:rsidP="00000000" w:rsidRDefault="00000000" w:rsidRPr="00000000" w14:paraId="000003E6">
      <w:pPr>
        <w:numPr>
          <w:ilvl w:val="1"/>
          <w:numId w:val="19"/>
        </w:numPr>
        <w:ind w:left="1440" w:hanging="360"/>
        <w:rPr/>
      </w:pPr>
      <w:r w:rsidDel="00000000" w:rsidR="00000000" w:rsidRPr="00000000">
        <w:rPr>
          <w:rtl w:val="0"/>
        </w:rPr>
        <w:t xml:space="preserve">Usklađenost SRUP Gospić i  EU Teritorijalne agende 2030 ogleda se kroz sve prioritete SRUP-a Gospić usklađene s prioritetima EU Teritorijalne agende 2030 - PRAVEDNA EUROPA koja nudi perspektivu svim mjestima i ljudima i ZELENA EUROPA koja štiti zajedničke resurse i oblikuje društvenu koheziju, usklađeni su s prioritetima SRUP-a.</w:t>
      </w:r>
    </w:p>
    <w:p w:rsidR="00000000" w:rsidDel="00000000" w:rsidP="00000000" w:rsidRDefault="00000000" w:rsidRPr="00000000" w14:paraId="000003E7">
      <w:pPr>
        <w:numPr>
          <w:ilvl w:val="0"/>
          <w:numId w:val="19"/>
        </w:numPr>
        <w:ind w:left="720" w:hanging="360"/>
        <w:rPr/>
      </w:pPr>
      <w:r w:rsidDel="00000000" w:rsidR="00000000" w:rsidRPr="00000000">
        <w:rPr>
          <w:b w:val="1"/>
          <w:i w:val="1"/>
          <w:rtl w:val="0"/>
        </w:rPr>
        <w:t xml:space="preserve">Urbana agenda</w:t>
      </w:r>
      <w:r w:rsidDel="00000000" w:rsidR="00000000" w:rsidRPr="00000000">
        <w:rPr>
          <w:rtl w:val="0"/>
        </w:rPr>
        <w:t xml:space="preserve"> </w:t>
      </w:r>
    </w:p>
    <w:p w:rsidR="00000000" w:rsidDel="00000000" w:rsidP="00000000" w:rsidRDefault="00000000" w:rsidRPr="00000000" w14:paraId="000003E8">
      <w:pPr>
        <w:numPr>
          <w:ilvl w:val="1"/>
          <w:numId w:val="19"/>
        </w:numPr>
        <w:ind w:left="1440" w:hanging="360"/>
        <w:rPr/>
      </w:pPr>
      <w:r w:rsidDel="00000000" w:rsidR="00000000" w:rsidRPr="00000000">
        <w:rPr>
          <w:rtl w:val="0"/>
        </w:rPr>
        <w:t xml:space="preserve">adresira 12 ključnih urbanih izazova,</w:t>
      </w:r>
    </w:p>
    <w:p w:rsidR="00000000" w:rsidDel="00000000" w:rsidP="00000000" w:rsidRDefault="00000000" w:rsidRPr="00000000" w14:paraId="000003E9">
      <w:pPr>
        <w:numPr>
          <w:ilvl w:val="1"/>
          <w:numId w:val="19"/>
        </w:numPr>
        <w:ind w:left="1440" w:hanging="360"/>
        <w:rPr/>
      </w:pPr>
      <w:r w:rsidDel="00000000" w:rsidR="00000000" w:rsidRPr="00000000">
        <w:rPr>
          <w:rtl w:val="0"/>
        </w:rPr>
        <w:t xml:space="preserve">doprinos SRUP-a Gospić Urbanoj agendi izravno se očituje u sljedećem: razvoj poslova i vještina u lokalnom gospodarstvu, održivo korištenje resursa, razvoj kružne ekonomije, energetska tranzicija, klimatska prilagodba, digitalna tranzicija i urbana mobilnost. </w:t>
      </w:r>
    </w:p>
    <w:p w:rsidR="00000000" w:rsidDel="00000000" w:rsidP="00000000" w:rsidRDefault="00000000" w:rsidRPr="00000000" w14:paraId="000003EA">
      <w:pPr>
        <w:numPr>
          <w:ilvl w:val="0"/>
          <w:numId w:val="19"/>
        </w:numPr>
        <w:ind w:left="720" w:hanging="360"/>
        <w:rPr/>
      </w:pPr>
      <w:r w:rsidDel="00000000" w:rsidR="00000000" w:rsidRPr="00000000">
        <w:rPr>
          <w:b w:val="1"/>
          <w:i w:val="1"/>
          <w:rtl w:val="0"/>
        </w:rPr>
        <w:t xml:space="preserve">Nova Povelja iz Leipziga</w:t>
      </w:r>
      <w:r w:rsidDel="00000000" w:rsidR="00000000" w:rsidRPr="00000000">
        <w:rPr>
          <w:rtl w:val="0"/>
        </w:rPr>
        <w:t xml:space="preserve"> </w:t>
      </w:r>
    </w:p>
    <w:p w:rsidR="00000000" w:rsidDel="00000000" w:rsidP="00000000" w:rsidRDefault="00000000" w:rsidRPr="00000000" w14:paraId="000003EB">
      <w:pPr>
        <w:numPr>
          <w:ilvl w:val="1"/>
          <w:numId w:val="19"/>
        </w:numPr>
        <w:ind w:left="1440" w:hanging="360"/>
        <w:rPr/>
      </w:pPr>
      <w:r w:rsidDel="00000000" w:rsidR="00000000" w:rsidRPr="00000000">
        <w:rPr>
          <w:rtl w:val="0"/>
        </w:rPr>
        <w:t xml:space="preserve">usmjerava razvoj europskih urbanih područja i promicanje integriranog, održivog i urbanog razvoja,</w:t>
      </w:r>
    </w:p>
    <w:p w:rsidR="00000000" w:rsidDel="00000000" w:rsidP="00000000" w:rsidRDefault="00000000" w:rsidRPr="00000000" w14:paraId="000003EC">
      <w:pPr>
        <w:numPr>
          <w:ilvl w:val="1"/>
          <w:numId w:val="19"/>
        </w:numPr>
        <w:ind w:left="1440" w:hanging="360"/>
        <w:rPr/>
      </w:pPr>
      <w:r w:rsidDel="00000000" w:rsidR="00000000" w:rsidRPr="00000000">
        <w:rPr>
          <w:rtl w:val="0"/>
        </w:rPr>
        <w:t xml:space="preserve">ističe snagu gradova i širenje njihovog utjecaja na bližu okolicu kao integrativni moment i prioritet implementacije održivih rješenja u urbanom razvoju,</w:t>
      </w:r>
    </w:p>
    <w:p w:rsidR="00000000" w:rsidDel="00000000" w:rsidP="00000000" w:rsidRDefault="00000000" w:rsidRPr="00000000" w14:paraId="000003ED">
      <w:pPr>
        <w:numPr>
          <w:ilvl w:val="1"/>
          <w:numId w:val="19"/>
        </w:numPr>
        <w:ind w:left="1440" w:hanging="360"/>
        <w:rPr/>
      </w:pPr>
      <w:r w:rsidDel="00000000" w:rsidR="00000000" w:rsidRPr="00000000">
        <w:rPr>
          <w:rtl w:val="0"/>
        </w:rPr>
        <w:t xml:space="preserve">SRUP Gospić u potpunosti je usklađen s Novom Poveljom iz Leipziga kroz prepoznavanje i rješavanje problema vezani za klimatske promjene, demografske izazove i gospodarske promjene.</w:t>
      </w:r>
    </w:p>
    <w:p w:rsidR="00000000" w:rsidDel="00000000" w:rsidP="00000000" w:rsidRDefault="00000000" w:rsidRPr="00000000" w14:paraId="000003EE">
      <w:pPr>
        <w:rPr/>
      </w:pPr>
      <w:r w:rsidDel="00000000" w:rsidR="00000000" w:rsidRPr="00000000">
        <w:br w:type="page"/>
      </w:r>
      <w:r w:rsidDel="00000000" w:rsidR="00000000" w:rsidRPr="00000000">
        <w:rPr>
          <w:rtl w:val="0"/>
        </w:rPr>
      </w:r>
    </w:p>
    <w:p w:rsidR="00000000" w:rsidDel="00000000" w:rsidP="00000000" w:rsidRDefault="00000000" w:rsidRPr="00000000" w14:paraId="000003EF">
      <w:pPr>
        <w:pStyle w:val="Heading1"/>
        <w:rPr/>
      </w:pPr>
      <w:bookmarkStart w:colFirst="0" w:colLast="0" w:name="_3j2qqm3" w:id="18"/>
      <w:bookmarkEnd w:id="18"/>
      <w:r w:rsidDel="00000000" w:rsidR="00000000" w:rsidRPr="00000000">
        <w:rPr>
          <w:rtl w:val="0"/>
        </w:rPr>
        <w:t xml:space="preserve">8. OPIS PRIORITETA JAVNE POLITIKE U SREDNJOROČNOM RAZDOBLJU</w:t>
      </w:r>
      <w:r w:rsidDel="00000000" w:rsidR="00000000" w:rsidRPr="00000000">
        <w:rPr>
          <w:rtl w:val="0"/>
        </w:rPr>
      </w:r>
    </w:p>
    <w:tbl>
      <w:tblPr>
        <w:tblStyle w:val="Table13"/>
        <w:tblW w:w="894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160"/>
        <w:gridCol w:w="2310"/>
        <w:gridCol w:w="2235"/>
        <w:gridCol w:w="2235"/>
        <w:tblGridChange w:id="0">
          <w:tblGrid>
            <w:gridCol w:w="2160"/>
            <w:gridCol w:w="2310"/>
            <w:gridCol w:w="2235"/>
            <w:gridCol w:w="2235"/>
          </w:tblGrid>
        </w:tblGridChange>
      </w:tblGrid>
      <w:tr>
        <w:trPr>
          <w:cantSplit w:val="0"/>
          <w:tblHeader w:val="0"/>
        </w:trPr>
        <w:tc>
          <w:tcPr>
            <w:tcBorders>
              <w:top w:color="e69138" w:space="0" w:sz="8" w:val="single"/>
              <w:left w:color="e69138" w:space="0" w:sz="8" w:val="single"/>
              <w:bottom w:color="e69138" w:space="0" w:sz="8" w:val="single"/>
              <w:right w:color="e69138" w:space="0" w:sz="8" w:val="single"/>
            </w:tcBorders>
            <w:shd w:fill="a61c00" w:val="clear"/>
            <w:tcMar>
              <w:top w:w="100.0" w:type="dxa"/>
              <w:left w:w="100.0" w:type="dxa"/>
              <w:bottom w:w="100.0" w:type="dxa"/>
              <w:right w:w="100.0" w:type="dxa"/>
            </w:tcMar>
            <w:vAlign w:val="top"/>
          </w:tcPr>
          <w:p w:rsidR="00000000" w:rsidDel="00000000" w:rsidP="00000000" w:rsidRDefault="00000000" w:rsidRPr="00000000" w14:paraId="000003F0">
            <w:pPr>
              <w:widowControl w:val="0"/>
              <w:spacing w:line="240" w:lineRule="auto"/>
              <w:jc w:val="center"/>
              <w:rPr>
                <w:b w:val="1"/>
                <w:color w:val="ffffff"/>
                <w:sz w:val="24"/>
                <w:szCs w:val="24"/>
              </w:rPr>
            </w:pPr>
            <w:r w:rsidDel="00000000" w:rsidR="00000000" w:rsidRPr="00000000">
              <w:rPr>
                <w:b w:val="1"/>
                <w:color w:val="ffffff"/>
                <w:sz w:val="24"/>
                <w:szCs w:val="24"/>
                <w:rtl w:val="0"/>
              </w:rPr>
              <w:t xml:space="preserve">Prioritet 1 </w:t>
            </w:r>
          </w:p>
          <w:p w:rsidR="00000000" w:rsidDel="00000000" w:rsidP="00000000" w:rsidRDefault="00000000" w:rsidRPr="00000000" w14:paraId="000003F1">
            <w:pPr>
              <w:widowControl w:val="0"/>
              <w:spacing w:line="240" w:lineRule="auto"/>
              <w:jc w:val="center"/>
              <w:rPr>
                <w:b w:val="1"/>
                <w:color w:val="ffffff"/>
                <w:sz w:val="24"/>
                <w:szCs w:val="24"/>
              </w:rPr>
            </w:pPr>
            <w:r w:rsidDel="00000000" w:rsidR="00000000" w:rsidRPr="00000000">
              <w:rPr>
                <w:b w:val="1"/>
                <w:color w:val="ffffff"/>
                <w:sz w:val="24"/>
                <w:szCs w:val="24"/>
                <w:rtl w:val="0"/>
              </w:rPr>
              <w:t xml:space="preserve">Područje za život</w:t>
            </w:r>
          </w:p>
        </w:tc>
        <w:tc>
          <w:tcPr>
            <w:tcBorders>
              <w:top w:color="e69138" w:space="0" w:sz="8" w:val="single"/>
              <w:left w:color="e69138" w:space="0" w:sz="8" w:val="single"/>
              <w:bottom w:color="e69138" w:space="0" w:sz="8" w:val="single"/>
              <w:right w:color="e69138" w:space="0" w:sz="8" w:val="single"/>
            </w:tcBorders>
            <w:shd w:fill="a61c00" w:val="clear"/>
            <w:tcMar>
              <w:top w:w="100.0" w:type="dxa"/>
              <w:left w:w="100.0" w:type="dxa"/>
              <w:bottom w:w="100.0" w:type="dxa"/>
              <w:right w:w="100.0" w:type="dxa"/>
            </w:tcMar>
            <w:vAlign w:val="top"/>
          </w:tcPr>
          <w:p w:rsidR="00000000" w:rsidDel="00000000" w:rsidP="00000000" w:rsidRDefault="00000000" w:rsidRPr="00000000" w14:paraId="000003F2">
            <w:pPr>
              <w:widowControl w:val="0"/>
              <w:spacing w:line="240" w:lineRule="auto"/>
              <w:jc w:val="center"/>
              <w:rPr>
                <w:b w:val="1"/>
                <w:color w:val="ffffff"/>
                <w:sz w:val="24"/>
                <w:szCs w:val="24"/>
              </w:rPr>
            </w:pPr>
            <w:r w:rsidDel="00000000" w:rsidR="00000000" w:rsidRPr="00000000">
              <w:rPr>
                <w:b w:val="1"/>
                <w:color w:val="ffffff"/>
                <w:sz w:val="24"/>
                <w:szCs w:val="24"/>
                <w:rtl w:val="0"/>
              </w:rPr>
              <w:t xml:space="preserve">Prioritet 2</w:t>
            </w:r>
          </w:p>
          <w:p w:rsidR="00000000" w:rsidDel="00000000" w:rsidP="00000000" w:rsidRDefault="00000000" w:rsidRPr="00000000" w14:paraId="000003F3">
            <w:pPr>
              <w:widowControl w:val="0"/>
              <w:spacing w:line="240" w:lineRule="auto"/>
              <w:jc w:val="center"/>
              <w:rPr>
                <w:b w:val="1"/>
                <w:color w:val="ffffff"/>
                <w:sz w:val="24"/>
                <w:szCs w:val="24"/>
              </w:rPr>
            </w:pPr>
            <w:r w:rsidDel="00000000" w:rsidR="00000000" w:rsidRPr="00000000">
              <w:rPr>
                <w:b w:val="1"/>
                <w:color w:val="ffffff"/>
                <w:sz w:val="24"/>
                <w:szCs w:val="24"/>
                <w:rtl w:val="0"/>
              </w:rPr>
              <w:t xml:space="preserve">Područje za rad</w:t>
            </w:r>
          </w:p>
        </w:tc>
        <w:tc>
          <w:tcPr>
            <w:tcBorders>
              <w:top w:color="e69138" w:space="0" w:sz="8" w:val="single"/>
              <w:left w:color="e69138" w:space="0" w:sz="8" w:val="single"/>
              <w:bottom w:color="e69138" w:space="0" w:sz="8" w:val="single"/>
              <w:right w:color="e69138" w:space="0" w:sz="8" w:val="single"/>
            </w:tcBorders>
            <w:shd w:fill="a61c00" w:val="clear"/>
            <w:tcMar>
              <w:top w:w="100.0" w:type="dxa"/>
              <w:left w:w="100.0" w:type="dxa"/>
              <w:bottom w:w="100.0" w:type="dxa"/>
              <w:right w:w="100.0" w:type="dxa"/>
            </w:tcMar>
            <w:vAlign w:val="top"/>
          </w:tcPr>
          <w:p w:rsidR="00000000" w:rsidDel="00000000" w:rsidP="00000000" w:rsidRDefault="00000000" w:rsidRPr="00000000" w14:paraId="000003F4">
            <w:pPr>
              <w:widowControl w:val="0"/>
              <w:spacing w:line="240" w:lineRule="auto"/>
              <w:jc w:val="center"/>
              <w:rPr>
                <w:b w:val="1"/>
                <w:color w:val="ffffff"/>
                <w:sz w:val="24"/>
                <w:szCs w:val="24"/>
              </w:rPr>
            </w:pPr>
            <w:r w:rsidDel="00000000" w:rsidR="00000000" w:rsidRPr="00000000">
              <w:rPr>
                <w:b w:val="1"/>
                <w:color w:val="ffffff"/>
                <w:sz w:val="24"/>
                <w:szCs w:val="24"/>
                <w:rtl w:val="0"/>
              </w:rPr>
              <w:t xml:space="preserve">Prioritet 3</w:t>
            </w:r>
          </w:p>
          <w:p w:rsidR="00000000" w:rsidDel="00000000" w:rsidP="00000000" w:rsidRDefault="00000000" w:rsidRPr="00000000" w14:paraId="000003F5">
            <w:pPr>
              <w:widowControl w:val="0"/>
              <w:spacing w:line="240" w:lineRule="auto"/>
              <w:jc w:val="center"/>
              <w:rPr>
                <w:b w:val="1"/>
                <w:color w:val="ffffff"/>
                <w:sz w:val="24"/>
                <w:szCs w:val="24"/>
              </w:rPr>
            </w:pPr>
            <w:r w:rsidDel="00000000" w:rsidR="00000000" w:rsidRPr="00000000">
              <w:rPr>
                <w:b w:val="1"/>
                <w:color w:val="ffffff"/>
                <w:sz w:val="24"/>
                <w:szCs w:val="24"/>
                <w:rtl w:val="0"/>
              </w:rPr>
              <w:t xml:space="preserve">Povezano područje</w:t>
            </w:r>
          </w:p>
        </w:tc>
        <w:tc>
          <w:tcPr>
            <w:tcBorders>
              <w:top w:color="e69138" w:space="0" w:sz="8" w:val="single"/>
              <w:left w:color="e69138" w:space="0" w:sz="8" w:val="single"/>
              <w:bottom w:color="e69138" w:space="0" w:sz="8" w:val="single"/>
              <w:right w:color="e69138" w:space="0" w:sz="8" w:val="single"/>
            </w:tcBorders>
            <w:shd w:fill="a61c00" w:val="clear"/>
            <w:tcMar>
              <w:top w:w="100.0" w:type="dxa"/>
              <w:left w:w="100.0" w:type="dxa"/>
              <w:bottom w:w="100.0" w:type="dxa"/>
              <w:right w:w="100.0" w:type="dxa"/>
            </w:tcMar>
            <w:vAlign w:val="top"/>
          </w:tcPr>
          <w:p w:rsidR="00000000" w:rsidDel="00000000" w:rsidP="00000000" w:rsidRDefault="00000000" w:rsidRPr="00000000" w14:paraId="000003F6">
            <w:pPr>
              <w:widowControl w:val="0"/>
              <w:spacing w:line="240" w:lineRule="auto"/>
              <w:jc w:val="center"/>
              <w:rPr>
                <w:b w:val="1"/>
                <w:color w:val="ffffff"/>
                <w:sz w:val="24"/>
                <w:szCs w:val="24"/>
              </w:rPr>
            </w:pPr>
            <w:r w:rsidDel="00000000" w:rsidR="00000000" w:rsidRPr="00000000">
              <w:rPr>
                <w:b w:val="1"/>
                <w:color w:val="ffffff"/>
                <w:sz w:val="24"/>
                <w:szCs w:val="24"/>
                <w:rtl w:val="0"/>
              </w:rPr>
              <w:t xml:space="preserve">Prioritet 4</w:t>
            </w:r>
          </w:p>
          <w:p w:rsidR="00000000" w:rsidDel="00000000" w:rsidP="00000000" w:rsidRDefault="00000000" w:rsidRPr="00000000" w14:paraId="000003F7">
            <w:pPr>
              <w:widowControl w:val="0"/>
              <w:spacing w:line="240" w:lineRule="auto"/>
              <w:jc w:val="center"/>
              <w:rPr>
                <w:b w:val="1"/>
                <w:color w:val="ffffff"/>
                <w:sz w:val="24"/>
                <w:szCs w:val="24"/>
              </w:rPr>
            </w:pPr>
            <w:r w:rsidDel="00000000" w:rsidR="00000000" w:rsidRPr="00000000">
              <w:rPr>
                <w:b w:val="1"/>
                <w:color w:val="ffffff"/>
                <w:sz w:val="24"/>
                <w:szCs w:val="24"/>
                <w:rtl w:val="0"/>
              </w:rPr>
              <w:t xml:space="preserve">Održivo područje</w:t>
            </w:r>
          </w:p>
        </w:tc>
      </w:tr>
      <w:tr>
        <w:trPr>
          <w:cantSplit w:val="0"/>
          <w:tblHeader w:val="0"/>
        </w:trPr>
        <w:tc>
          <w:tcPr>
            <w:tcBorders>
              <w:top w:color="e69138" w:space="0" w:sz="8" w:val="single"/>
              <w:left w:color="e69138" w:space="0" w:sz="8" w:val="single"/>
              <w:bottom w:color="e69138" w:space="0" w:sz="8" w:val="single"/>
              <w:right w:color="e69138"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3F8">
            <w:pPr>
              <w:widowControl w:val="0"/>
              <w:spacing w:line="240" w:lineRule="auto"/>
              <w:jc w:val="center"/>
              <w:rPr>
                <w:b w:val="1"/>
                <w:color w:val="a61c00"/>
              </w:rPr>
            </w:pPr>
            <w:r w:rsidDel="00000000" w:rsidR="00000000" w:rsidRPr="00000000">
              <w:rPr>
                <w:rtl w:val="0"/>
              </w:rPr>
            </w:r>
          </w:p>
          <w:p w:rsidR="00000000" w:rsidDel="00000000" w:rsidP="00000000" w:rsidRDefault="00000000" w:rsidRPr="00000000" w14:paraId="000003F9">
            <w:pPr>
              <w:widowControl w:val="0"/>
              <w:spacing w:line="240" w:lineRule="auto"/>
              <w:jc w:val="center"/>
              <w:rPr>
                <w:color w:val="a61c00"/>
              </w:rPr>
            </w:pPr>
            <w:r w:rsidDel="00000000" w:rsidR="00000000" w:rsidRPr="00000000">
              <w:rPr>
                <w:b w:val="1"/>
                <w:color w:val="a61c00"/>
                <w:rtl w:val="0"/>
              </w:rPr>
              <w:t xml:space="preserve">Posebni cilj 1.1.</w:t>
            </w:r>
            <w:r w:rsidDel="00000000" w:rsidR="00000000" w:rsidRPr="00000000">
              <w:rPr>
                <w:color w:val="a61c00"/>
                <w:rtl w:val="0"/>
              </w:rPr>
              <w:t xml:space="preserve"> </w:t>
            </w:r>
          </w:p>
          <w:p w:rsidR="00000000" w:rsidDel="00000000" w:rsidP="00000000" w:rsidRDefault="00000000" w:rsidRPr="00000000" w14:paraId="000003FA">
            <w:pPr>
              <w:widowControl w:val="0"/>
              <w:spacing w:line="240" w:lineRule="auto"/>
              <w:jc w:val="center"/>
              <w:rPr>
                <w:b w:val="1"/>
                <w:color w:val="a61c00"/>
              </w:rPr>
            </w:pPr>
            <w:r w:rsidDel="00000000" w:rsidR="00000000" w:rsidRPr="00000000">
              <w:rPr>
                <w:b w:val="1"/>
                <w:color w:val="a61c00"/>
                <w:rtl w:val="0"/>
              </w:rPr>
              <w:t xml:space="preserve">Odgoj i obrazovanje kao temelj društvenog razvoja</w:t>
            </w:r>
          </w:p>
          <w:p w:rsidR="00000000" w:rsidDel="00000000" w:rsidP="00000000" w:rsidRDefault="00000000" w:rsidRPr="00000000" w14:paraId="000003FB">
            <w:pPr>
              <w:widowControl w:val="0"/>
              <w:spacing w:line="240" w:lineRule="auto"/>
              <w:jc w:val="center"/>
              <w:rPr/>
            </w:pPr>
            <w:r w:rsidDel="00000000" w:rsidR="00000000" w:rsidRPr="00000000">
              <w:rPr>
                <w:rtl w:val="0"/>
              </w:rPr>
            </w:r>
          </w:p>
          <w:p w:rsidR="00000000" w:rsidDel="00000000" w:rsidP="00000000" w:rsidRDefault="00000000" w:rsidRPr="00000000" w14:paraId="000003FC">
            <w:pPr>
              <w:widowControl w:val="0"/>
              <w:spacing w:line="240" w:lineRule="auto"/>
              <w:jc w:val="center"/>
              <w:rPr/>
            </w:pPr>
            <w:r w:rsidDel="00000000" w:rsidR="00000000" w:rsidRPr="00000000">
              <w:rPr>
                <w:rtl w:val="0"/>
              </w:rPr>
            </w:r>
          </w:p>
          <w:p w:rsidR="00000000" w:rsidDel="00000000" w:rsidP="00000000" w:rsidRDefault="00000000" w:rsidRPr="00000000" w14:paraId="000003FD">
            <w:pPr>
              <w:widowControl w:val="0"/>
              <w:spacing w:line="240" w:lineRule="auto"/>
              <w:jc w:val="center"/>
              <w:rPr/>
            </w:pPr>
            <w:r w:rsidDel="00000000" w:rsidR="00000000" w:rsidRPr="00000000">
              <w:rPr>
                <w:rtl w:val="0"/>
              </w:rPr>
            </w:r>
          </w:p>
          <w:p w:rsidR="00000000" w:rsidDel="00000000" w:rsidP="00000000" w:rsidRDefault="00000000" w:rsidRPr="00000000" w14:paraId="000003FE">
            <w:pPr>
              <w:widowControl w:val="0"/>
              <w:spacing w:line="240" w:lineRule="auto"/>
              <w:jc w:val="center"/>
              <w:rPr>
                <w:color w:val="e69138"/>
                <w:sz w:val="20"/>
                <w:szCs w:val="20"/>
              </w:rPr>
            </w:pPr>
            <w:r w:rsidDel="00000000" w:rsidR="00000000" w:rsidRPr="00000000">
              <w:rPr>
                <w:color w:val="e69138"/>
                <w:sz w:val="20"/>
                <w:szCs w:val="20"/>
                <w:rtl w:val="0"/>
              </w:rPr>
              <w:t xml:space="preserve">Mjera 1.1.1. Infrastrukturni razvoj odgojnih ustanova</w:t>
            </w:r>
          </w:p>
          <w:p w:rsidR="00000000" w:rsidDel="00000000" w:rsidP="00000000" w:rsidRDefault="00000000" w:rsidRPr="00000000" w14:paraId="000003FF">
            <w:pPr>
              <w:widowControl w:val="0"/>
              <w:spacing w:line="240" w:lineRule="auto"/>
              <w:jc w:val="center"/>
              <w:rPr>
                <w:color w:val="e69138"/>
                <w:sz w:val="20"/>
                <w:szCs w:val="20"/>
              </w:rPr>
            </w:pPr>
            <w:r w:rsidDel="00000000" w:rsidR="00000000" w:rsidRPr="00000000">
              <w:rPr>
                <w:rtl w:val="0"/>
              </w:rPr>
            </w:r>
          </w:p>
          <w:p w:rsidR="00000000" w:rsidDel="00000000" w:rsidP="00000000" w:rsidRDefault="00000000" w:rsidRPr="00000000" w14:paraId="00000400">
            <w:pPr>
              <w:widowControl w:val="0"/>
              <w:spacing w:line="240" w:lineRule="auto"/>
              <w:jc w:val="center"/>
              <w:rPr>
                <w:color w:val="e69138"/>
                <w:sz w:val="20"/>
                <w:szCs w:val="20"/>
              </w:rPr>
            </w:pPr>
            <w:r w:rsidDel="00000000" w:rsidR="00000000" w:rsidRPr="00000000">
              <w:rPr>
                <w:color w:val="e69138"/>
                <w:sz w:val="20"/>
                <w:szCs w:val="20"/>
                <w:rtl w:val="0"/>
              </w:rPr>
              <w:t xml:space="preserve">Mjera 1.1.2. </w:t>
            </w:r>
          </w:p>
          <w:p w:rsidR="00000000" w:rsidDel="00000000" w:rsidP="00000000" w:rsidRDefault="00000000" w:rsidRPr="00000000" w14:paraId="00000401">
            <w:pPr>
              <w:widowControl w:val="0"/>
              <w:spacing w:line="240" w:lineRule="auto"/>
              <w:jc w:val="center"/>
              <w:rPr>
                <w:color w:val="e69138"/>
                <w:sz w:val="20"/>
                <w:szCs w:val="20"/>
              </w:rPr>
            </w:pPr>
            <w:r w:rsidDel="00000000" w:rsidR="00000000" w:rsidRPr="00000000">
              <w:rPr>
                <w:color w:val="e69138"/>
                <w:sz w:val="20"/>
                <w:szCs w:val="20"/>
                <w:rtl w:val="0"/>
              </w:rPr>
              <w:t xml:space="preserve">Uspostava cjelovitog i kvalitetnog obrazovnog sustava</w:t>
            </w:r>
          </w:p>
        </w:tc>
        <w:tc>
          <w:tcPr>
            <w:tcBorders>
              <w:top w:color="e69138" w:space="0" w:sz="8" w:val="single"/>
              <w:left w:color="e69138" w:space="0" w:sz="8" w:val="single"/>
              <w:bottom w:color="e69138" w:space="0" w:sz="8" w:val="single"/>
              <w:right w:color="e69138"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02">
            <w:pPr>
              <w:widowControl w:val="0"/>
              <w:spacing w:line="240" w:lineRule="auto"/>
              <w:jc w:val="center"/>
              <w:rPr>
                <w:b w:val="1"/>
                <w:color w:val="a61c00"/>
              </w:rPr>
            </w:pPr>
            <w:r w:rsidDel="00000000" w:rsidR="00000000" w:rsidRPr="00000000">
              <w:rPr>
                <w:rtl w:val="0"/>
              </w:rPr>
            </w:r>
          </w:p>
          <w:p w:rsidR="00000000" w:rsidDel="00000000" w:rsidP="00000000" w:rsidRDefault="00000000" w:rsidRPr="00000000" w14:paraId="00000403">
            <w:pPr>
              <w:widowControl w:val="0"/>
              <w:spacing w:line="240" w:lineRule="auto"/>
              <w:jc w:val="center"/>
              <w:rPr>
                <w:b w:val="1"/>
                <w:color w:val="a61c00"/>
              </w:rPr>
            </w:pPr>
            <w:r w:rsidDel="00000000" w:rsidR="00000000" w:rsidRPr="00000000">
              <w:rPr>
                <w:b w:val="1"/>
                <w:color w:val="a61c00"/>
                <w:rtl w:val="0"/>
              </w:rPr>
              <w:t xml:space="preserve">Posebni cilj 2.1.</w:t>
            </w:r>
          </w:p>
          <w:p w:rsidR="00000000" w:rsidDel="00000000" w:rsidP="00000000" w:rsidRDefault="00000000" w:rsidRPr="00000000" w14:paraId="00000404">
            <w:pPr>
              <w:widowControl w:val="0"/>
              <w:spacing w:line="240" w:lineRule="auto"/>
              <w:jc w:val="center"/>
              <w:rPr>
                <w:b w:val="1"/>
                <w:color w:val="a61c00"/>
              </w:rPr>
            </w:pPr>
            <w:r w:rsidDel="00000000" w:rsidR="00000000" w:rsidRPr="00000000">
              <w:rPr>
                <w:b w:val="1"/>
                <w:color w:val="a61c00"/>
                <w:rtl w:val="0"/>
              </w:rPr>
              <w:t xml:space="preserve">Razvoj i povezivanje ključnih sektora gospodarstva</w:t>
            </w:r>
          </w:p>
          <w:p w:rsidR="00000000" w:rsidDel="00000000" w:rsidP="00000000" w:rsidRDefault="00000000" w:rsidRPr="00000000" w14:paraId="00000405">
            <w:pPr>
              <w:widowControl w:val="0"/>
              <w:spacing w:line="240" w:lineRule="auto"/>
              <w:jc w:val="center"/>
              <w:rPr>
                <w:b w:val="1"/>
                <w:color w:val="a61c00"/>
              </w:rPr>
            </w:pPr>
            <w:r w:rsidDel="00000000" w:rsidR="00000000" w:rsidRPr="00000000">
              <w:rPr>
                <w:rtl w:val="0"/>
              </w:rPr>
            </w:r>
          </w:p>
          <w:p w:rsidR="00000000" w:rsidDel="00000000" w:rsidP="00000000" w:rsidRDefault="00000000" w:rsidRPr="00000000" w14:paraId="00000406">
            <w:pPr>
              <w:widowControl w:val="0"/>
              <w:spacing w:line="240" w:lineRule="auto"/>
              <w:jc w:val="center"/>
              <w:rPr>
                <w:b w:val="1"/>
                <w:color w:val="a61c00"/>
              </w:rPr>
            </w:pPr>
            <w:r w:rsidDel="00000000" w:rsidR="00000000" w:rsidRPr="00000000">
              <w:rPr>
                <w:rtl w:val="0"/>
              </w:rPr>
            </w:r>
          </w:p>
          <w:p w:rsidR="00000000" w:rsidDel="00000000" w:rsidP="00000000" w:rsidRDefault="00000000" w:rsidRPr="00000000" w14:paraId="00000407">
            <w:pPr>
              <w:widowControl w:val="0"/>
              <w:spacing w:line="240" w:lineRule="auto"/>
              <w:jc w:val="center"/>
              <w:rPr>
                <w:b w:val="1"/>
                <w:color w:val="a61c00"/>
              </w:rPr>
            </w:pPr>
            <w:r w:rsidDel="00000000" w:rsidR="00000000" w:rsidRPr="00000000">
              <w:rPr>
                <w:rtl w:val="0"/>
              </w:rPr>
            </w:r>
          </w:p>
          <w:p w:rsidR="00000000" w:rsidDel="00000000" w:rsidP="00000000" w:rsidRDefault="00000000" w:rsidRPr="00000000" w14:paraId="00000408">
            <w:pPr>
              <w:widowControl w:val="0"/>
              <w:spacing w:line="240" w:lineRule="auto"/>
              <w:jc w:val="center"/>
              <w:rPr>
                <w:color w:val="e69138"/>
                <w:sz w:val="20"/>
                <w:szCs w:val="20"/>
              </w:rPr>
            </w:pPr>
            <w:r w:rsidDel="00000000" w:rsidR="00000000" w:rsidRPr="00000000">
              <w:rPr>
                <w:color w:val="e69138"/>
                <w:sz w:val="20"/>
                <w:szCs w:val="20"/>
                <w:rtl w:val="0"/>
              </w:rPr>
              <w:t xml:space="preserve">Mjera 2.1.1. Podrška razvoju sustava kratkih lanaca opskrbe  </w:t>
            </w:r>
          </w:p>
          <w:p w:rsidR="00000000" w:rsidDel="00000000" w:rsidP="00000000" w:rsidRDefault="00000000" w:rsidRPr="00000000" w14:paraId="00000409">
            <w:pPr>
              <w:widowControl w:val="0"/>
              <w:spacing w:line="240" w:lineRule="auto"/>
              <w:jc w:val="center"/>
              <w:rPr>
                <w:color w:val="e69138"/>
                <w:sz w:val="20"/>
                <w:szCs w:val="20"/>
              </w:rPr>
            </w:pPr>
            <w:r w:rsidDel="00000000" w:rsidR="00000000" w:rsidRPr="00000000">
              <w:rPr>
                <w:rtl w:val="0"/>
              </w:rPr>
            </w:r>
          </w:p>
          <w:p w:rsidR="00000000" w:rsidDel="00000000" w:rsidP="00000000" w:rsidRDefault="00000000" w:rsidRPr="00000000" w14:paraId="0000040A">
            <w:pPr>
              <w:widowControl w:val="0"/>
              <w:spacing w:line="240" w:lineRule="auto"/>
              <w:jc w:val="center"/>
              <w:rPr>
                <w:color w:val="e69138"/>
                <w:sz w:val="20"/>
                <w:szCs w:val="20"/>
              </w:rPr>
            </w:pPr>
            <w:r w:rsidDel="00000000" w:rsidR="00000000" w:rsidRPr="00000000">
              <w:rPr>
                <w:color w:val="e69138"/>
                <w:sz w:val="20"/>
                <w:szCs w:val="20"/>
                <w:rtl w:val="0"/>
              </w:rPr>
              <w:t xml:space="preserve">Mjera 2.1.2. Prezentacija ličkog identiteta kroz turističke sadržaje</w:t>
            </w:r>
          </w:p>
          <w:p w:rsidR="00000000" w:rsidDel="00000000" w:rsidP="00000000" w:rsidRDefault="00000000" w:rsidRPr="00000000" w14:paraId="0000040B">
            <w:pPr>
              <w:widowControl w:val="0"/>
              <w:spacing w:line="240" w:lineRule="auto"/>
              <w:jc w:val="center"/>
              <w:rPr/>
            </w:pPr>
            <w:r w:rsidDel="00000000" w:rsidR="00000000" w:rsidRPr="00000000">
              <w:rPr>
                <w:rtl w:val="0"/>
              </w:rPr>
            </w:r>
          </w:p>
        </w:tc>
        <w:tc>
          <w:tcPr>
            <w:tcBorders>
              <w:top w:color="e69138" w:space="0" w:sz="8" w:val="single"/>
              <w:left w:color="e69138" w:space="0" w:sz="8" w:val="single"/>
              <w:bottom w:color="e69138" w:space="0" w:sz="8" w:val="single"/>
              <w:right w:color="e69138"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0C">
            <w:pPr>
              <w:widowControl w:val="0"/>
              <w:spacing w:line="240" w:lineRule="auto"/>
              <w:jc w:val="center"/>
              <w:rPr>
                <w:color w:val="a61c00"/>
              </w:rPr>
            </w:pPr>
            <w:r w:rsidDel="00000000" w:rsidR="00000000" w:rsidRPr="00000000">
              <w:rPr>
                <w:b w:val="1"/>
                <w:color w:val="a61c00"/>
                <w:rtl w:val="0"/>
              </w:rPr>
              <w:t xml:space="preserve">Posebni cilj 3.1. Unapređenje prometne infrastrukture i dostupnost urbanog prijevoza svim stanovnicima</w:t>
            </w:r>
            <w:r w:rsidDel="00000000" w:rsidR="00000000" w:rsidRPr="00000000">
              <w:rPr>
                <w:color w:val="a61c00"/>
                <w:rtl w:val="0"/>
              </w:rPr>
              <w:t xml:space="preserve"> </w:t>
            </w:r>
          </w:p>
          <w:p w:rsidR="00000000" w:rsidDel="00000000" w:rsidP="00000000" w:rsidRDefault="00000000" w:rsidRPr="00000000" w14:paraId="0000040D">
            <w:pPr>
              <w:widowControl w:val="0"/>
              <w:spacing w:line="240" w:lineRule="auto"/>
              <w:jc w:val="center"/>
              <w:rPr>
                <w:color w:val="e69138"/>
                <w:sz w:val="20"/>
                <w:szCs w:val="20"/>
              </w:rPr>
            </w:pPr>
            <w:r w:rsidDel="00000000" w:rsidR="00000000" w:rsidRPr="00000000">
              <w:rPr>
                <w:rtl w:val="0"/>
              </w:rPr>
            </w:r>
          </w:p>
          <w:p w:rsidR="00000000" w:rsidDel="00000000" w:rsidP="00000000" w:rsidRDefault="00000000" w:rsidRPr="00000000" w14:paraId="0000040E">
            <w:pPr>
              <w:widowControl w:val="0"/>
              <w:spacing w:line="240" w:lineRule="auto"/>
              <w:jc w:val="center"/>
              <w:rPr>
                <w:color w:val="a61c00"/>
              </w:rPr>
            </w:pPr>
            <w:r w:rsidDel="00000000" w:rsidR="00000000" w:rsidRPr="00000000">
              <w:rPr>
                <w:color w:val="e69138"/>
                <w:sz w:val="20"/>
                <w:szCs w:val="20"/>
                <w:rtl w:val="0"/>
              </w:rPr>
              <w:t xml:space="preserve">Mjera 3.1.1. Infrastrukturno unapređenje i podrška novim modalitetima javnog prijevoza</w:t>
            </w:r>
            <w:r w:rsidDel="00000000" w:rsidR="00000000" w:rsidRPr="00000000">
              <w:rPr>
                <w:rtl w:val="0"/>
              </w:rPr>
            </w:r>
          </w:p>
          <w:p w:rsidR="00000000" w:rsidDel="00000000" w:rsidP="00000000" w:rsidRDefault="00000000" w:rsidRPr="00000000" w14:paraId="0000040F">
            <w:pPr>
              <w:widowControl w:val="0"/>
              <w:spacing w:line="240" w:lineRule="auto"/>
              <w:jc w:val="center"/>
              <w:rPr/>
            </w:pPr>
            <w:r w:rsidDel="00000000" w:rsidR="00000000" w:rsidRPr="00000000">
              <w:rPr>
                <w:rtl w:val="0"/>
              </w:rPr>
            </w:r>
          </w:p>
        </w:tc>
        <w:tc>
          <w:tcPr>
            <w:tcBorders>
              <w:top w:color="e69138" w:space="0" w:sz="8" w:val="single"/>
              <w:left w:color="e69138" w:space="0" w:sz="8" w:val="single"/>
              <w:bottom w:color="e69138" w:space="0" w:sz="8" w:val="single"/>
              <w:right w:color="e69138"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10">
            <w:pPr>
              <w:widowControl w:val="0"/>
              <w:spacing w:line="240" w:lineRule="auto"/>
              <w:jc w:val="center"/>
              <w:rPr>
                <w:b w:val="1"/>
                <w:color w:val="a61c00"/>
              </w:rPr>
            </w:pPr>
            <w:r w:rsidDel="00000000" w:rsidR="00000000" w:rsidRPr="00000000">
              <w:rPr>
                <w:rtl w:val="0"/>
              </w:rPr>
            </w:r>
          </w:p>
          <w:p w:rsidR="00000000" w:rsidDel="00000000" w:rsidP="00000000" w:rsidRDefault="00000000" w:rsidRPr="00000000" w14:paraId="00000411">
            <w:pPr>
              <w:widowControl w:val="0"/>
              <w:spacing w:line="240" w:lineRule="auto"/>
              <w:jc w:val="center"/>
              <w:rPr>
                <w:color w:val="a61c00"/>
              </w:rPr>
            </w:pPr>
            <w:r w:rsidDel="00000000" w:rsidR="00000000" w:rsidRPr="00000000">
              <w:rPr>
                <w:b w:val="1"/>
                <w:color w:val="a61c00"/>
                <w:rtl w:val="0"/>
              </w:rPr>
              <w:t xml:space="preserve">Posebni cilj 4.1. Razvoj osnovne komunalne infrastrukture</w:t>
            </w:r>
            <w:r w:rsidDel="00000000" w:rsidR="00000000" w:rsidRPr="00000000">
              <w:rPr>
                <w:color w:val="a61c00"/>
                <w:rtl w:val="0"/>
              </w:rPr>
              <w:t xml:space="preserve"> </w:t>
            </w:r>
          </w:p>
          <w:p w:rsidR="00000000" w:rsidDel="00000000" w:rsidP="00000000" w:rsidRDefault="00000000" w:rsidRPr="00000000" w14:paraId="00000412">
            <w:pPr>
              <w:widowControl w:val="0"/>
              <w:spacing w:line="240" w:lineRule="auto"/>
              <w:jc w:val="center"/>
              <w:rPr/>
            </w:pPr>
            <w:r w:rsidDel="00000000" w:rsidR="00000000" w:rsidRPr="00000000">
              <w:rPr>
                <w:rtl w:val="0"/>
              </w:rPr>
            </w:r>
          </w:p>
          <w:p w:rsidR="00000000" w:rsidDel="00000000" w:rsidP="00000000" w:rsidRDefault="00000000" w:rsidRPr="00000000" w14:paraId="00000413">
            <w:pPr>
              <w:widowControl w:val="0"/>
              <w:spacing w:line="240" w:lineRule="auto"/>
              <w:jc w:val="center"/>
              <w:rPr/>
            </w:pPr>
            <w:r w:rsidDel="00000000" w:rsidR="00000000" w:rsidRPr="00000000">
              <w:rPr>
                <w:rtl w:val="0"/>
              </w:rPr>
            </w:r>
          </w:p>
          <w:p w:rsidR="00000000" w:rsidDel="00000000" w:rsidP="00000000" w:rsidRDefault="00000000" w:rsidRPr="00000000" w14:paraId="00000414">
            <w:pPr>
              <w:widowControl w:val="0"/>
              <w:spacing w:line="240" w:lineRule="auto"/>
              <w:jc w:val="center"/>
              <w:rPr/>
            </w:pPr>
            <w:r w:rsidDel="00000000" w:rsidR="00000000" w:rsidRPr="00000000">
              <w:rPr>
                <w:rtl w:val="0"/>
              </w:rPr>
            </w:r>
          </w:p>
          <w:p w:rsidR="00000000" w:rsidDel="00000000" w:rsidP="00000000" w:rsidRDefault="00000000" w:rsidRPr="00000000" w14:paraId="00000415">
            <w:pPr>
              <w:widowControl w:val="0"/>
              <w:spacing w:line="240" w:lineRule="auto"/>
              <w:jc w:val="center"/>
              <w:rPr>
                <w:color w:val="e69138"/>
                <w:sz w:val="20"/>
                <w:szCs w:val="20"/>
              </w:rPr>
            </w:pPr>
            <w:r w:rsidDel="00000000" w:rsidR="00000000" w:rsidRPr="00000000">
              <w:rPr>
                <w:color w:val="e69138"/>
                <w:sz w:val="20"/>
                <w:szCs w:val="20"/>
                <w:rtl w:val="0"/>
              </w:rPr>
              <w:t xml:space="preserve">Mjera 4.1.1. Razvoj i unapređenje sustava vodovoda i odvodnje </w:t>
            </w:r>
          </w:p>
          <w:p w:rsidR="00000000" w:rsidDel="00000000" w:rsidP="00000000" w:rsidRDefault="00000000" w:rsidRPr="00000000" w14:paraId="00000416">
            <w:pPr>
              <w:widowControl w:val="0"/>
              <w:spacing w:line="240" w:lineRule="auto"/>
              <w:jc w:val="center"/>
              <w:rPr>
                <w:color w:val="e69138"/>
                <w:sz w:val="20"/>
                <w:szCs w:val="20"/>
              </w:rPr>
            </w:pPr>
            <w:r w:rsidDel="00000000" w:rsidR="00000000" w:rsidRPr="00000000">
              <w:rPr>
                <w:rtl w:val="0"/>
              </w:rPr>
            </w:r>
          </w:p>
          <w:p w:rsidR="00000000" w:rsidDel="00000000" w:rsidP="00000000" w:rsidRDefault="00000000" w:rsidRPr="00000000" w14:paraId="00000417">
            <w:pPr>
              <w:widowControl w:val="0"/>
              <w:spacing w:line="240" w:lineRule="auto"/>
              <w:jc w:val="center"/>
              <w:rPr>
                <w:color w:val="e69138"/>
                <w:sz w:val="20"/>
                <w:szCs w:val="20"/>
              </w:rPr>
            </w:pPr>
            <w:r w:rsidDel="00000000" w:rsidR="00000000" w:rsidRPr="00000000">
              <w:rPr>
                <w:color w:val="e69138"/>
                <w:sz w:val="20"/>
                <w:szCs w:val="20"/>
                <w:rtl w:val="0"/>
              </w:rPr>
              <w:t xml:space="preserve">Mjera 4.1.2. Učinkovito upravljanje otpadom  </w:t>
            </w:r>
          </w:p>
        </w:tc>
      </w:tr>
      <w:tr>
        <w:trPr>
          <w:cantSplit w:val="0"/>
          <w:tblHeader w:val="0"/>
        </w:trPr>
        <w:tc>
          <w:tcPr>
            <w:tcBorders>
              <w:top w:color="e69138" w:space="0" w:sz="8" w:val="single"/>
              <w:left w:color="e69138" w:space="0" w:sz="8" w:val="single"/>
              <w:bottom w:color="e69138" w:space="0" w:sz="8" w:val="single"/>
              <w:right w:color="e69138"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18">
            <w:pPr>
              <w:widowControl w:val="0"/>
              <w:spacing w:line="240" w:lineRule="auto"/>
              <w:jc w:val="center"/>
              <w:rPr>
                <w:b w:val="1"/>
                <w:color w:val="a61c00"/>
              </w:rPr>
            </w:pPr>
            <w:r w:rsidDel="00000000" w:rsidR="00000000" w:rsidRPr="00000000">
              <w:rPr>
                <w:rtl w:val="0"/>
              </w:rPr>
            </w:r>
          </w:p>
          <w:p w:rsidR="00000000" w:rsidDel="00000000" w:rsidP="00000000" w:rsidRDefault="00000000" w:rsidRPr="00000000" w14:paraId="00000419">
            <w:pPr>
              <w:widowControl w:val="0"/>
              <w:spacing w:line="240" w:lineRule="auto"/>
              <w:jc w:val="center"/>
              <w:rPr>
                <w:b w:val="1"/>
                <w:color w:val="a61c00"/>
              </w:rPr>
            </w:pPr>
            <w:r w:rsidDel="00000000" w:rsidR="00000000" w:rsidRPr="00000000">
              <w:rPr>
                <w:rtl w:val="0"/>
              </w:rPr>
            </w:r>
          </w:p>
          <w:p w:rsidR="00000000" w:rsidDel="00000000" w:rsidP="00000000" w:rsidRDefault="00000000" w:rsidRPr="00000000" w14:paraId="0000041A">
            <w:pPr>
              <w:widowControl w:val="0"/>
              <w:spacing w:line="240" w:lineRule="auto"/>
              <w:jc w:val="center"/>
              <w:rPr>
                <w:b w:val="1"/>
                <w:color w:val="a61c00"/>
              </w:rPr>
            </w:pPr>
            <w:r w:rsidDel="00000000" w:rsidR="00000000" w:rsidRPr="00000000">
              <w:rPr>
                <w:b w:val="1"/>
                <w:color w:val="a61c00"/>
                <w:rtl w:val="0"/>
              </w:rPr>
              <w:t xml:space="preserve">Posebni cilj 1.2.</w:t>
            </w:r>
          </w:p>
          <w:p w:rsidR="00000000" w:rsidDel="00000000" w:rsidP="00000000" w:rsidRDefault="00000000" w:rsidRPr="00000000" w14:paraId="0000041B">
            <w:pPr>
              <w:widowControl w:val="0"/>
              <w:spacing w:line="240" w:lineRule="auto"/>
              <w:jc w:val="center"/>
              <w:rPr>
                <w:color w:val="a61c00"/>
              </w:rPr>
            </w:pPr>
            <w:r w:rsidDel="00000000" w:rsidR="00000000" w:rsidRPr="00000000">
              <w:rPr>
                <w:b w:val="1"/>
                <w:color w:val="a61c00"/>
                <w:rtl w:val="0"/>
              </w:rPr>
              <w:t xml:space="preserve">Razvijen sustav zdravstvene i socijalne skrbi</w:t>
            </w:r>
            <w:r w:rsidDel="00000000" w:rsidR="00000000" w:rsidRPr="00000000">
              <w:rPr>
                <w:color w:val="a61c00"/>
                <w:rtl w:val="0"/>
              </w:rPr>
              <w:t xml:space="preserve"> </w:t>
            </w:r>
          </w:p>
          <w:p w:rsidR="00000000" w:rsidDel="00000000" w:rsidP="00000000" w:rsidRDefault="00000000" w:rsidRPr="00000000" w14:paraId="0000041C">
            <w:pPr>
              <w:widowControl w:val="0"/>
              <w:spacing w:line="240" w:lineRule="auto"/>
              <w:jc w:val="center"/>
              <w:rPr>
                <w:color w:val="a61c00"/>
              </w:rPr>
            </w:pPr>
            <w:r w:rsidDel="00000000" w:rsidR="00000000" w:rsidRPr="00000000">
              <w:rPr>
                <w:rtl w:val="0"/>
              </w:rPr>
            </w:r>
          </w:p>
          <w:p w:rsidR="00000000" w:rsidDel="00000000" w:rsidP="00000000" w:rsidRDefault="00000000" w:rsidRPr="00000000" w14:paraId="0000041D">
            <w:pPr>
              <w:widowControl w:val="0"/>
              <w:spacing w:line="240" w:lineRule="auto"/>
              <w:jc w:val="center"/>
              <w:rPr>
                <w:color w:val="a61c00"/>
              </w:rPr>
            </w:pPr>
            <w:r w:rsidDel="00000000" w:rsidR="00000000" w:rsidRPr="00000000">
              <w:rPr>
                <w:rtl w:val="0"/>
              </w:rPr>
            </w:r>
          </w:p>
          <w:p w:rsidR="00000000" w:rsidDel="00000000" w:rsidP="00000000" w:rsidRDefault="00000000" w:rsidRPr="00000000" w14:paraId="0000041E">
            <w:pPr>
              <w:widowControl w:val="0"/>
              <w:spacing w:line="240" w:lineRule="auto"/>
              <w:jc w:val="center"/>
              <w:rPr>
                <w:color w:val="e69138"/>
                <w:sz w:val="20"/>
                <w:szCs w:val="20"/>
              </w:rPr>
            </w:pPr>
            <w:r w:rsidDel="00000000" w:rsidR="00000000" w:rsidRPr="00000000">
              <w:rPr>
                <w:color w:val="e69138"/>
                <w:sz w:val="20"/>
                <w:szCs w:val="20"/>
                <w:rtl w:val="0"/>
              </w:rPr>
              <w:t xml:space="preserve">Mjera 1.2.1. Dostupnija i kvalitetnija zdravstvena skrb</w:t>
            </w:r>
          </w:p>
          <w:p w:rsidR="00000000" w:rsidDel="00000000" w:rsidP="00000000" w:rsidRDefault="00000000" w:rsidRPr="00000000" w14:paraId="0000041F">
            <w:pPr>
              <w:widowControl w:val="0"/>
              <w:spacing w:line="240" w:lineRule="auto"/>
              <w:jc w:val="center"/>
              <w:rPr>
                <w:color w:val="e69138"/>
                <w:sz w:val="20"/>
                <w:szCs w:val="20"/>
              </w:rPr>
            </w:pPr>
            <w:r w:rsidDel="00000000" w:rsidR="00000000" w:rsidRPr="00000000">
              <w:rPr>
                <w:rtl w:val="0"/>
              </w:rPr>
            </w:r>
          </w:p>
          <w:p w:rsidR="00000000" w:rsidDel="00000000" w:rsidP="00000000" w:rsidRDefault="00000000" w:rsidRPr="00000000" w14:paraId="00000420">
            <w:pPr>
              <w:widowControl w:val="0"/>
              <w:spacing w:line="240" w:lineRule="auto"/>
              <w:jc w:val="center"/>
              <w:rPr>
                <w:color w:val="e69138"/>
                <w:sz w:val="20"/>
                <w:szCs w:val="20"/>
              </w:rPr>
            </w:pPr>
            <w:r w:rsidDel="00000000" w:rsidR="00000000" w:rsidRPr="00000000">
              <w:rPr>
                <w:color w:val="e69138"/>
                <w:sz w:val="20"/>
                <w:szCs w:val="20"/>
                <w:rtl w:val="0"/>
              </w:rPr>
              <w:t xml:space="preserve">Mjera 1.2.2. Stvaranje socijalno osjetljivog sustava</w:t>
            </w:r>
          </w:p>
          <w:p w:rsidR="00000000" w:rsidDel="00000000" w:rsidP="00000000" w:rsidRDefault="00000000" w:rsidRPr="00000000" w14:paraId="00000421">
            <w:pPr>
              <w:widowControl w:val="0"/>
              <w:spacing w:line="240" w:lineRule="auto"/>
              <w:jc w:val="center"/>
              <w:rPr/>
            </w:pPr>
            <w:r w:rsidDel="00000000" w:rsidR="00000000" w:rsidRPr="00000000">
              <w:rPr>
                <w:rtl w:val="0"/>
              </w:rPr>
            </w:r>
          </w:p>
        </w:tc>
        <w:tc>
          <w:tcPr>
            <w:tcBorders>
              <w:top w:color="e69138" w:space="0" w:sz="8" w:val="single"/>
              <w:left w:color="e69138" w:space="0" w:sz="8" w:val="single"/>
              <w:bottom w:color="e69138" w:space="0" w:sz="8" w:val="single"/>
              <w:right w:color="e69138"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22">
            <w:pPr>
              <w:widowControl w:val="0"/>
              <w:spacing w:line="240" w:lineRule="auto"/>
              <w:jc w:val="center"/>
              <w:rPr>
                <w:b w:val="1"/>
                <w:color w:val="a61c00"/>
              </w:rPr>
            </w:pPr>
            <w:r w:rsidDel="00000000" w:rsidR="00000000" w:rsidRPr="00000000">
              <w:rPr>
                <w:b w:val="1"/>
                <w:color w:val="a61c00"/>
                <w:rtl w:val="0"/>
              </w:rPr>
              <w:t xml:space="preserve">Posebni cilj 2.2. Unapređenje poslovnog okruženja - zelena i digitalna tranzicija gospodarskog sektora</w:t>
            </w:r>
          </w:p>
          <w:p w:rsidR="00000000" w:rsidDel="00000000" w:rsidP="00000000" w:rsidRDefault="00000000" w:rsidRPr="00000000" w14:paraId="00000423">
            <w:pPr>
              <w:widowControl w:val="0"/>
              <w:spacing w:line="240" w:lineRule="auto"/>
              <w:jc w:val="center"/>
              <w:rPr>
                <w:b w:val="1"/>
                <w:color w:val="a61c00"/>
              </w:rPr>
            </w:pPr>
            <w:r w:rsidDel="00000000" w:rsidR="00000000" w:rsidRPr="00000000">
              <w:rPr>
                <w:rtl w:val="0"/>
              </w:rPr>
            </w:r>
          </w:p>
          <w:p w:rsidR="00000000" w:rsidDel="00000000" w:rsidP="00000000" w:rsidRDefault="00000000" w:rsidRPr="00000000" w14:paraId="00000424">
            <w:pPr>
              <w:widowControl w:val="0"/>
              <w:spacing w:line="240" w:lineRule="auto"/>
              <w:jc w:val="center"/>
              <w:rPr>
                <w:color w:val="e69138"/>
                <w:sz w:val="20"/>
                <w:szCs w:val="20"/>
              </w:rPr>
            </w:pPr>
            <w:r w:rsidDel="00000000" w:rsidR="00000000" w:rsidRPr="00000000">
              <w:rPr>
                <w:color w:val="e69138"/>
                <w:sz w:val="20"/>
                <w:szCs w:val="20"/>
                <w:rtl w:val="0"/>
              </w:rPr>
              <w:t xml:space="preserve">Mjera 2.2.1. Unapređenje poslovne infrastrukture za stvaranje dodane vrijednosti proizvoda</w:t>
            </w:r>
          </w:p>
          <w:p w:rsidR="00000000" w:rsidDel="00000000" w:rsidP="00000000" w:rsidRDefault="00000000" w:rsidRPr="00000000" w14:paraId="00000425">
            <w:pPr>
              <w:widowControl w:val="0"/>
              <w:spacing w:line="240" w:lineRule="auto"/>
              <w:jc w:val="center"/>
              <w:rPr>
                <w:color w:val="e69138"/>
                <w:sz w:val="20"/>
                <w:szCs w:val="20"/>
              </w:rPr>
            </w:pPr>
            <w:r w:rsidDel="00000000" w:rsidR="00000000" w:rsidRPr="00000000">
              <w:rPr>
                <w:rtl w:val="0"/>
              </w:rPr>
            </w:r>
          </w:p>
          <w:p w:rsidR="00000000" w:rsidDel="00000000" w:rsidP="00000000" w:rsidRDefault="00000000" w:rsidRPr="00000000" w14:paraId="00000426">
            <w:pPr>
              <w:widowControl w:val="0"/>
              <w:spacing w:line="240" w:lineRule="auto"/>
              <w:jc w:val="center"/>
              <w:rPr>
                <w:color w:val="e69138"/>
                <w:sz w:val="20"/>
                <w:szCs w:val="20"/>
              </w:rPr>
            </w:pPr>
            <w:r w:rsidDel="00000000" w:rsidR="00000000" w:rsidRPr="00000000">
              <w:rPr>
                <w:color w:val="e69138"/>
                <w:sz w:val="20"/>
                <w:szCs w:val="20"/>
                <w:rtl w:val="0"/>
              </w:rPr>
              <w:t xml:space="preserve">Mjera 2.2.2. Edukacije kao potpora poduzetnicima</w:t>
            </w:r>
          </w:p>
        </w:tc>
        <w:tc>
          <w:tcPr>
            <w:tcBorders>
              <w:top w:color="e69138" w:space="0" w:sz="8" w:val="single"/>
              <w:left w:color="e69138" w:space="0" w:sz="8" w:val="single"/>
              <w:bottom w:color="e69138" w:space="0" w:sz="8" w:val="single"/>
              <w:right w:color="e69138"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27">
            <w:pPr>
              <w:widowControl w:val="0"/>
              <w:spacing w:line="240" w:lineRule="auto"/>
              <w:jc w:val="center"/>
              <w:rPr>
                <w:b w:val="1"/>
                <w:color w:val="a61c00"/>
              </w:rPr>
            </w:pPr>
            <w:r w:rsidDel="00000000" w:rsidR="00000000" w:rsidRPr="00000000">
              <w:rPr>
                <w:rtl w:val="0"/>
              </w:rPr>
            </w:r>
          </w:p>
          <w:p w:rsidR="00000000" w:rsidDel="00000000" w:rsidP="00000000" w:rsidRDefault="00000000" w:rsidRPr="00000000" w14:paraId="00000428">
            <w:pPr>
              <w:widowControl w:val="0"/>
              <w:spacing w:line="240" w:lineRule="auto"/>
              <w:jc w:val="center"/>
              <w:rPr>
                <w:b w:val="1"/>
                <w:color w:val="a61c00"/>
              </w:rPr>
            </w:pPr>
            <w:r w:rsidDel="00000000" w:rsidR="00000000" w:rsidRPr="00000000">
              <w:rPr>
                <w:rtl w:val="0"/>
              </w:rPr>
            </w:r>
          </w:p>
          <w:p w:rsidR="00000000" w:rsidDel="00000000" w:rsidP="00000000" w:rsidRDefault="00000000" w:rsidRPr="00000000" w14:paraId="00000429">
            <w:pPr>
              <w:widowControl w:val="0"/>
              <w:spacing w:line="240" w:lineRule="auto"/>
              <w:jc w:val="center"/>
              <w:rPr/>
            </w:pPr>
            <w:r w:rsidDel="00000000" w:rsidR="00000000" w:rsidRPr="00000000">
              <w:rPr>
                <w:b w:val="1"/>
                <w:color w:val="a61c00"/>
                <w:rtl w:val="0"/>
              </w:rPr>
              <w:t xml:space="preserve">Posebni cilj 3.2. Ulaganja u digitalnu povezivost</w:t>
            </w:r>
            <w:r w:rsidDel="00000000" w:rsidR="00000000" w:rsidRPr="00000000">
              <w:rPr>
                <w:color w:val="a61c00"/>
                <w:rtl w:val="0"/>
              </w:rPr>
              <w:t xml:space="preserve"> </w:t>
            </w:r>
            <w:r w:rsidDel="00000000" w:rsidR="00000000" w:rsidRPr="00000000">
              <w:rPr>
                <w:rtl w:val="0"/>
              </w:rPr>
            </w:r>
          </w:p>
          <w:p w:rsidR="00000000" w:rsidDel="00000000" w:rsidP="00000000" w:rsidRDefault="00000000" w:rsidRPr="00000000" w14:paraId="0000042A">
            <w:pPr>
              <w:widowControl w:val="0"/>
              <w:spacing w:line="240" w:lineRule="auto"/>
              <w:jc w:val="center"/>
              <w:rPr/>
            </w:pPr>
            <w:r w:rsidDel="00000000" w:rsidR="00000000" w:rsidRPr="00000000">
              <w:rPr>
                <w:rtl w:val="0"/>
              </w:rPr>
            </w:r>
          </w:p>
          <w:p w:rsidR="00000000" w:rsidDel="00000000" w:rsidP="00000000" w:rsidRDefault="00000000" w:rsidRPr="00000000" w14:paraId="0000042B">
            <w:pPr>
              <w:widowControl w:val="0"/>
              <w:spacing w:line="240" w:lineRule="auto"/>
              <w:jc w:val="center"/>
              <w:rPr/>
            </w:pPr>
            <w:r w:rsidDel="00000000" w:rsidR="00000000" w:rsidRPr="00000000">
              <w:rPr>
                <w:rtl w:val="0"/>
              </w:rPr>
            </w:r>
          </w:p>
          <w:p w:rsidR="00000000" w:rsidDel="00000000" w:rsidP="00000000" w:rsidRDefault="00000000" w:rsidRPr="00000000" w14:paraId="0000042C">
            <w:pPr>
              <w:widowControl w:val="0"/>
              <w:spacing w:line="240" w:lineRule="auto"/>
              <w:jc w:val="center"/>
              <w:rPr/>
            </w:pPr>
            <w:r w:rsidDel="00000000" w:rsidR="00000000" w:rsidRPr="00000000">
              <w:rPr>
                <w:rtl w:val="0"/>
              </w:rPr>
            </w:r>
          </w:p>
          <w:p w:rsidR="00000000" w:rsidDel="00000000" w:rsidP="00000000" w:rsidRDefault="00000000" w:rsidRPr="00000000" w14:paraId="0000042D">
            <w:pPr>
              <w:widowControl w:val="0"/>
              <w:spacing w:line="240" w:lineRule="auto"/>
              <w:jc w:val="center"/>
              <w:rPr/>
            </w:pPr>
            <w:r w:rsidDel="00000000" w:rsidR="00000000" w:rsidRPr="00000000">
              <w:rPr>
                <w:color w:val="e69138"/>
                <w:sz w:val="20"/>
                <w:szCs w:val="20"/>
                <w:rtl w:val="0"/>
              </w:rPr>
              <w:t xml:space="preserve">Mjera 3.2.1. Ulaganja u digitalnu povezivost</w:t>
            </w:r>
            <w:r w:rsidDel="00000000" w:rsidR="00000000" w:rsidRPr="00000000">
              <w:rPr>
                <w:rtl w:val="0"/>
              </w:rPr>
            </w:r>
          </w:p>
        </w:tc>
        <w:tc>
          <w:tcPr>
            <w:tcBorders>
              <w:top w:color="e69138" w:space="0" w:sz="8" w:val="single"/>
              <w:left w:color="e69138" w:space="0" w:sz="8" w:val="single"/>
              <w:bottom w:color="e69138" w:space="0" w:sz="8" w:val="single"/>
              <w:right w:color="e69138"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2E">
            <w:pPr>
              <w:widowControl w:val="0"/>
              <w:spacing w:line="240" w:lineRule="auto"/>
              <w:jc w:val="center"/>
              <w:rPr>
                <w:b w:val="1"/>
                <w:color w:val="a61c00"/>
              </w:rPr>
            </w:pPr>
            <w:r w:rsidDel="00000000" w:rsidR="00000000" w:rsidRPr="00000000">
              <w:rPr>
                <w:rtl w:val="0"/>
              </w:rPr>
            </w:r>
          </w:p>
          <w:p w:rsidR="00000000" w:rsidDel="00000000" w:rsidP="00000000" w:rsidRDefault="00000000" w:rsidRPr="00000000" w14:paraId="0000042F">
            <w:pPr>
              <w:widowControl w:val="0"/>
              <w:spacing w:line="240" w:lineRule="auto"/>
              <w:jc w:val="center"/>
              <w:rPr>
                <w:b w:val="1"/>
                <w:color w:val="a61c00"/>
              </w:rPr>
            </w:pPr>
            <w:r w:rsidDel="00000000" w:rsidR="00000000" w:rsidRPr="00000000">
              <w:rPr>
                <w:rtl w:val="0"/>
              </w:rPr>
            </w:r>
          </w:p>
          <w:p w:rsidR="00000000" w:rsidDel="00000000" w:rsidP="00000000" w:rsidRDefault="00000000" w:rsidRPr="00000000" w14:paraId="00000430">
            <w:pPr>
              <w:widowControl w:val="0"/>
              <w:spacing w:line="240" w:lineRule="auto"/>
              <w:jc w:val="center"/>
              <w:rPr>
                <w:color w:val="a61c00"/>
              </w:rPr>
            </w:pPr>
            <w:r w:rsidDel="00000000" w:rsidR="00000000" w:rsidRPr="00000000">
              <w:rPr>
                <w:b w:val="1"/>
                <w:color w:val="a61c00"/>
                <w:rtl w:val="0"/>
              </w:rPr>
              <w:t xml:space="preserve">Posebni cilj 4.2. Održivo upravljanje resursima</w:t>
            </w:r>
            <w:r w:rsidDel="00000000" w:rsidR="00000000" w:rsidRPr="00000000">
              <w:rPr>
                <w:color w:val="a61c00"/>
                <w:rtl w:val="0"/>
              </w:rPr>
              <w:t xml:space="preserve"> </w:t>
            </w:r>
          </w:p>
          <w:p w:rsidR="00000000" w:rsidDel="00000000" w:rsidP="00000000" w:rsidRDefault="00000000" w:rsidRPr="00000000" w14:paraId="00000431">
            <w:pPr>
              <w:widowControl w:val="0"/>
              <w:spacing w:line="240" w:lineRule="auto"/>
              <w:jc w:val="center"/>
              <w:rPr>
                <w:color w:val="a61c00"/>
              </w:rPr>
            </w:pPr>
            <w:r w:rsidDel="00000000" w:rsidR="00000000" w:rsidRPr="00000000">
              <w:rPr>
                <w:rtl w:val="0"/>
              </w:rPr>
            </w:r>
          </w:p>
          <w:p w:rsidR="00000000" w:rsidDel="00000000" w:rsidP="00000000" w:rsidRDefault="00000000" w:rsidRPr="00000000" w14:paraId="00000432">
            <w:pPr>
              <w:widowControl w:val="0"/>
              <w:spacing w:line="240" w:lineRule="auto"/>
              <w:jc w:val="center"/>
              <w:rPr>
                <w:color w:val="a61c00"/>
              </w:rPr>
            </w:pPr>
            <w:r w:rsidDel="00000000" w:rsidR="00000000" w:rsidRPr="00000000">
              <w:rPr>
                <w:rtl w:val="0"/>
              </w:rPr>
            </w:r>
          </w:p>
          <w:p w:rsidR="00000000" w:rsidDel="00000000" w:rsidP="00000000" w:rsidRDefault="00000000" w:rsidRPr="00000000" w14:paraId="00000433">
            <w:pPr>
              <w:widowControl w:val="0"/>
              <w:spacing w:line="240" w:lineRule="auto"/>
              <w:jc w:val="center"/>
              <w:rPr>
                <w:color w:val="a61c00"/>
              </w:rPr>
            </w:pPr>
            <w:r w:rsidDel="00000000" w:rsidR="00000000" w:rsidRPr="00000000">
              <w:rPr>
                <w:rtl w:val="0"/>
              </w:rPr>
            </w:r>
          </w:p>
          <w:p w:rsidR="00000000" w:rsidDel="00000000" w:rsidP="00000000" w:rsidRDefault="00000000" w:rsidRPr="00000000" w14:paraId="00000434">
            <w:pPr>
              <w:widowControl w:val="0"/>
              <w:spacing w:line="240" w:lineRule="auto"/>
              <w:jc w:val="center"/>
              <w:rPr>
                <w:color w:val="a61c00"/>
              </w:rPr>
            </w:pPr>
            <w:r w:rsidDel="00000000" w:rsidR="00000000" w:rsidRPr="00000000">
              <w:rPr>
                <w:color w:val="e69138"/>
                <w:sz w:val="20"/>
                <w:szCs w:val="20"/>
                <w:rtl w:val="0"/>
              </w:rPr>
              <w:t xml:space="preserve">Mjera 4.2.1. Stvaranje sustava za učinkovitije korištenje energije</w:t>
            </w:r>
            <w:r w:rsidDel="00000000" w:rsidR="00000000" w:rsidRPr="00000000">
              <w:rPr>
                <w:rtl w:val="0"/>
              </w:rPr>
            </w:r>
          </w:p>
        </w:tc>
      </w:tr>
      <w:tr>
        <w:trPr>
          <w:cantSplit w:val="0"/>
          <w:tblHeader w:val="0"/>
        </w:trPr>
        <w:tc>
          <w:tcPr>
            <w:tcBorders>
              <w:top w:color="e69138" w:space="0" w:sz="8" w:val="single"/>
              <w:left w:color="e69138" w:space="0" w:sz="8" w:val="single"/>
              <w:bottom w:color="e69138" w:space="0" w:sz="8" w:val="single"/>
              <w:right w:color="e69138"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35">
            <w:pPr>
              <w:widowControl w:val="0"/>
              <w:spacing w:line="240" w:lineRule="auto"/>
              <w:jc w:val="center"/>
              <w:rPr>
                <w:b w:val="1"/>
                <w:color w:val="a61c00"/>
              </w:rPr>
            </w:pPr>
            <w:r w:rsidDel="00000000" w:rsidR="00000000" w:rsidRPr="00000000">
              <w:rPr>
                <w:b w:val="1"/>
                <w:color w:val="a61c00"/>
                <w:rtl w:val="0"/>
              </w:rPr>
              <w:t xml:space="preserve">Posebni cilj 1.3. </w:t>
            </w:r>
          </w:p>
          <w:p w:rsidR="00000000" w:rsidDel="00000000" w:rsidP="00000000" w:rsidRDefault="00000000" w:rsidRPr="00000000" w14:paraId="00000436">
            <w:pPr>
              <w:widowControl w:val="0"/>
              <w:spacing w:line="240" w:lineRule="auto"/>
              <w:jc w:val="center"/>
              <w:rPr>
                <w:color w:val="a61c00"/>
              </w:rPr>
            </w:pPr>
            <w:r w:rsidDel="00000000" w:rsidR="00000000" w:rsidRPr="00000000">
              <w:rPr>
                <w:b w:val="1"/>
                <w:color w:val="a61c00"/>
                <w:rtl w:val="0"/>
              </w:rPr>
              <w:t xml:space="preserve">Područje kvalitetnog i sveobuhvatnog društvenog sadržaja i usluga</w:t>
            </w:r>
            <w:r w:rsidDel="00000000" w:rsidR="00000000" w:rsidRPr="00000000">
              <w:rPr>
                <w:color w:val="a61c00"/>
                <w:rtl w:val="0"/>
              </w:rPr>
              <w:t xml:space="preserve"> </w:t>
            </w:r>
          </w:p>
          <w:p w:rsidR="00000000" w:rsidDel="00000000" w:rsidP="00000000" w:rsidRDefault="00000000" w:rsidRPr="00000000" w14:paraId="00000437">
            <w:pPr>
              <w:widowControl w:val="0"/>
              <w:spacing w:line="240" w:lineRule="auto"/>
              <w:jc w:val="center"/>
              <w:rPr>
                <w:color w:val="a61c00"/>
              </w:rPr>
            </w:pPr>
            <w:r w:rsidDel="00000000" w:rsidR="00000000" w:rsidRPr="00000000">
              <w:rPr>
                <w:rtl w:val="0"/>
              </w:rPr>
            </w:r>
          </w:p>
          <w:p w:rsidR="00000000" w:rsidDel="00000000" w:rsidP="00000000" w:rsidRDefault="00000000" w:rsidRPr="00000000" w14:paraId="00000438">
            <w:pPr>
              <w:widowControl w:val="0"/>
              <w:spacing w:line="240" w:lineRule="auto"/>
              <w:jc w:val="center"/>
              <w:rPr>
                <w:color w:val="e69138"/>
                <w:sz w:val="20"/>
                <w:szCs w:val="20"/>
              </w:rPr>
            </w:pPr>
            <w:r w:rsidDel="00000000" w:rsidR="00000000" w:rsidRPr="00000000">
              <w:rPr>
                <w:color w:val="e69138"/>
                <w:sz w:val="20"/>
                <w:szCs w:val="20"/>
                <w:rtl w:val="0"/>
              </w:rPr>
              <w:t xml:space="preserve">Mjera 1.3.1. Očuvanje kulturne baštine </w:t>
            </w:r>
          </w:p>
          <w:p w:rsidR="00000000" w:rsidDel="00000000" w:rsidP="00000000" w:rsidRDefault="00000000" w:rsidRPr="00000000" w14:paraId="00000439">
            <w:pPr>
              <w:widowControl w:val="0"/>
              <w:spacing w:line="240" w:lineRule="auto"/>
              <w:jc w:val="center"/>
              <w:rPr>
                <w:color w:val="e69138"/>
                <w:sz w:val="20"/>
                <w:szCs w:val="20"/>
              </w:rPr>
            </w:pPr>
            <w:r w:rsidDel="00000000" w:rsidR="00000000" w:rsidRPr="00000000">
              <w:rPr>
                <w:rtl w:val="0"/>
              </w:rPr>
            </w:r>
          </w:p>
          <w:p w:rsidR="00000000" w:rsidDel="00000000" w:rsidP="00000000" w:rsidRDefault="00000000" w:rsidRPr="00000000" w14:paraId="0000043A">
            <w:pPr>
              <w:widowControl w:val="0"/>
              <w:spacing w:line="240" w:lineRule="auto"/>
              <w:jc w:val="center"/>
              <w:rPr>
                <w:color w:val="e69138"/>
                <w:sz w:val="20"/>
                <w:szCs w:val="20"/>
              </w:rPr>
            </w:pPr>
            <w:r w:rsidDel="00000000" w:rsidR="00000000" w:rsidRPr="00000000">
              <w:rPr>
                <w:color w:val="e69138"/>
                <w:sz w:val="20"/>
                <w:szCs w:val="20"/>
                <w:rtl w:val="0"/>
              </w:rPr>
              <w:t xml:space="preserve">Mjera 1.3.2. </w:t>
            </w:r>
          </w:p>
          <w:p w:rsidR="00000000" w:rsidDel="00000000" w:rsidP="00000000" w:rsidRDefault="00000000" w:rsidRPr="00000000" w14:paraId="0000043B">
            <w:pPr>
              <w:widowControl w:val="0"/>
              <w:spacing w:line="240" w:lineRule="auto"/>
              <w:jc w:val="center"/>
              <w:rPr>
                <w:color w:val="e69138"/>
                <w:sz w:val="20"/>
                <w:szCs w:val="20"/>
              </w:rPr>
            </w:pPr>
            <w:r w:rsidDel="00000000" w:rsidR="00000000" w:rsidRPr="00000000">
              <w:rPr>
                <w:color w:val="e69138"/>
                <w:sz w:val="20"/>
                <w:szCs w:val="20"/>
                <w:rtl w:val="0"/>
              </w:rPr>
              <w:t xml:space="preserve">Izgradnja kvalitetnog i dostupnog sportsko-rekreativnog sadržaja</w:t>
            </w:r>
          </w:p>
          <w:p w:rsidR="00000000" w:rsidDel="00000000" w:rsidP="00000000" w:rsidRDefault="00000000" w:rsidRPr="00000000" w14:paraId="0000043C">
            <w:pPr>
              <w:widowControl w:val="0"/>
              <w:spacing w:line="240" w:lineRule="auto"/>
              <w:jc w:val="center"/>
              <w:rPr>
                <w:color w:val="e69138"/>
                <w:sz w:val="20"/>
                <w:szCs w:val="20"/>
              </w:rPr>
            </w:pPr>
            <w:r w:rsidDel="00000000" w:rsidR="00000000" w:rsidRPr="00000000">
              <w:rPr>
                <w:rtl w:val="0"/>
              </w:rPr>
            </w:r>
          </w:p>
          <w:p w:rsidR="00000000" w:rsidDel="00000000" w:rsidP="00000000" w:rsidRDefault="00000000" w:rsidRPr="00000000" w14:paraId="0000043D">
            <w:pPr>
              <w:widowControl w:val="0"/>
              <w:spacing w:line="240" w:lineRule="auto"/>
              <w:jc w:val="center"/>
              <w:rPr>
                <w:color w:val="e69138"/>
                <w:sz w:val="20"/>
                <w:szCs w:val="20"/>
              </w:rPr>
            </w:pPr>
            <w:r w:rsidDel="00000000" w:rsidR="00000000" w:rsidRPr="00000000">
              <w:rPr>
                <w:color w:val="e69138"/>
                <w:sz w:val="20"/>
                <w:szCs w:val="20"/>
                <w:rtl w:val="0"/>
              </w:rPr>
              <w:t xml:space="preserve">Mjera 1.3.3.</w:t>
            </w:r>
          </w:p>
          <w:p w:rsidR="00000000" w:rsidDel="00000000" w:rsidP="00000000" w:rsidRDefault="00000000" w:rsidRPr="00000000" w14:paraId="0000043E">
            <w:pPr>
              <w:widowControl w:val="0"/>
              <w:spacing w:line="240" w:lineRule="auto"/>
              <w:jc w:val="center"/>
              <w:rPr>
                <w:sz w:val="20"/>
                <w:szCs w:val="20"/>
              </w:rPr>
            </w:pPr>
            <w:r w:rsidDel="00000000" w:rsidR="00000000" w:rsidRPr="00000000">
              <w:rPr>
                <w:color w:val="e69138"/>
                <w:sz w:val="20"/>
                <w:szCs w:val="20"/>
                <w:rtl w:val="0"/>
              </w:rPr>
              <w:t xml:space="preserve">Revitalizacija urbanog područja</w:t>
            </w:r>
            <w:r w:rsidDel="00000000" w:rsidR="00000000" w:rsidRPr="00000000">
              <w:rPr>
                <w:rtl w:val="0"/>
              </w:rPr>
            </w:r>
          </w:p>
        </w:tc>
        <w:tc>
          <w:tcPr>
            <w:tcBorders>
              <w:top w:color="e69138" w:space="0" w:sz="8" w:val="single"/>
              <w:left w:color="e69138" w:space="0" w:sz="8" w:val="single"/>
              <w:bottom w:color="ffffff" w:space="0" w:sz="8"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3F">
            <w:pPr>
              <w:widowControl w:val="0"/>
              <w:spacing w:line="240" w:lineRule="auto"/>
              <w:jc w:val="center"/>
              <w:rPr>
                <w:sz w:val="20"/>
                <w:szCs w:val="20"/>
              </w:rPr>
            </w:pPr>
            <w:r w:rsidDel="00000000" w:rsidR="00000000" w:rsidRPr="00000000">
              <w:rPr>
                <w:rtl w:val="0"/>
              </w:rPr>
            </w:r>
          </w:p>
        </w:tc>
        <w:tc>
          <w:tcPr>
            <w:tcBorders>
              <w:top w:color="e69138" w:space="0" w:sz="8" w:val="single"/>
              <w:left w:color="ffffff" w:space="0" w:sz="8" w:val="single"/>
              <w:bottom w:color="ffffff" w:space="0" w:sz="8" w:val="single"/>
              <w:right w:color="e69138"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40">
            <w:pPr>
              <w:widowControl w:val="0"/>
              <w:spacing w:line="240" w:lineRule="auto"/>
              <w:jc w:val="center"/>
              <w:rPr>
                <w:sz w:val="20"/>
                <w:szCs w:val="20"/>
              </w:rPr>
            </w:pPr>
            <w:r w:rsidDel="00000000" w:rsidR="00000000" w:rsidRPr="00000000">
              <w:rPr>
                <w:rtl w:val="0"/>
              </w:rPr>
            </w:r>
          </w:p>
        </w:tc>
        <w:tc>
          <w:tcPr>
            <w:tcBorders>
              <w:top w:color="e69138" w:space="0" w:sz="8" w:val="single"/>
              <w:left w:color="e69138" w:space="0" w:sz="8" w:val="single"/>
              <w:bottom w:color="e69138" w:space="0" w:sz="8" w:val="single"/>
              <w:right w:color="e69138"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441">
            <w:pPr>
              <w:widowControl w:val="0"/>
              <w:spacing w:line="240" w:lineRule="auto"/>
              <w:jc w:val="center"/>
              <w:rPr>
                <w:b w:val="1"/>
                <w:color w:val="a61c00"/>
              </w:rPr>
            </w:pPr>
            <w:r w:rsidDel="00000000" w:rsidR="00000000" w:rsidRPr="00000000">
              <w:rPr>
                <w:rtl w:val="0"/>
              </w:rPr>
            </w:r>
          </w:p>
          <w:p w:rsidR="00000000" w:rsidDel="00000000" w:rsidP="00000000" w:rsidRDefault="00000000" w:rsidRPr="00000000" w14:paraId="00000442">
            <w:pPr>
              <w:widowControl w:val="0"/>
              <w:spacing w:line="240" w:lineRule="auto"/>
              <w:jc w:val="center"/>
              <w:rPr>
                <w:color w:val="a61c00"/>
              </w:rPr>
            </w:pPr>
            <w:r w:rsidDel="00000000" w:rsidR="00000000" w:rsidRPr="00000000">
              <w:rPr>
                <w:b w:val="1"/>
                <w:color w:val="a61c00"/>
                <w:rtl w:val="0"/>
              </w:rPr>
              <w:t xml:space="preserve">Posebni cilj 4.3. Unaprjeđenje sustava očuvanja okoliša i prirode</w:t>
            </w:r>
            <w:r w:rsidDel="00000000" w:rsidR="00000000" w:rsidRPr="00000000">
              <w:rPr>
                <w:color w:val="a61c00"/>
                <w:rtl w:val="0"/>
              </w:rPr>
              <w:t xml:space="preserve"> </w:t>
            </w:r>
          </w:p>
          <w:p w:rsidR="00000000" w:rsidDel="00000000" w:rsidP="00000000" w:rsidRDefault="00000000" w:rsidRPr="00000000" w14:paraId="00000443">
            <w:pPr>
              <w:widowControl w:val="0"/>
              <w:spacing w:line="240" w:lineRule="auto"/>
              <w:jc w:val="center"/>
              <w:rPr>
                <w:color w:val="a61c00"/>
              </w:rPr>
            </w:pPr>
            <w:r w:rsidDel="00000000" w:rsidR="00000000" w:rsidRPr="00000000">
              <w:rPr>
                <w:rtl w:val="0"/>
              </w:rPr>
            </w:r>
          </w:p>
          <w:p w:rsidR="00000000" w:rsidDel="00000000" w:rsidP="00000000" w:rsidRDefault="00000000" w:rsidRPr="00000000" w14:paraId="00000444">
            <w:pPr>
              <w:widowControl w:val="0"/>
              <w:spacing w:line="240" w:lineRule="auto"/>
              <w:jc w:val="center"/>
              <w:rPr>
                <w:color w:val="a61c00"/>
              </w:rPr>
            </w:pPr>
            <w:r w:rsidDel="00000000" w:rsidR="00000000" w:rsidRPr="00000000">
              <w:rPr>
                <w:rtl w:val="0"/>
              </w:rPr>
            </w:r>
          </w:p>
          <w:p w:rsidR="00000000" w:rsidDel="00000000" w:rsidP="00000000" w:rsidRDefault="00000000" w:rsidRPr="00000000" w14:paraId="00000445">
            <w:pPr>
              <w:widowControl w:val="0"/>
              <w:spacing w:line="240" w:lineRule="auto"/>
              <w:jc w:val="center"/>
              <w:rPr>
                <w:color w:val="e69138"/>
                <w:sz w:val="20"/>
                <w:szCs w:val="20"/>
              </w:rPr>
            </w:pPr>
            <w:r w:rsidDel="00000000" w:rsidR="00000000" w:rsidRPr="00000000">
              <w:rPr>
                <w:color w:val="e69138"/>
                <w:sz w:val="20"/>
                <w:szCs w:val="20"/>
                <w:rtl w:val="0"/>
              </w:rPr>
              <w:t xml:space="preserve">Mjera 4.3.1. Jačanje svijesti kroz edukaciju o zaštiti prirode </w:t>
            </w:r>
          </w:p>
          <w:p w:rsidR="00000000" w:rsidDel="00000000" w:rsidP="00000000" w:rsidRDefault="00000000" w:rsidRPr="00000000" w14:paraId="00000446">
            <w:pPr>
              <w:widowControl w:val="0"/>
              <w:spacing w:line="240" w:lineRule="auto"/>
              <w:jc w:val="center"/>
              <w:rPr>
                <w:color w:val="e69138"/>
                <w:sz w:val="20"/>
                <w:szCs w:val="20"/>
              </w:rPr>
            </w:pPr>
            <w:r w:rsidDel="00000000" w:rsidR="00000000" w:rsidRPr="00000000">
              <w:rPr>
                <w:rtl w:val="0"/>
              </w:rPr>
            </w:r>
          </w:p>
          <w:p w:rsidR="00000000" w:rsidDel="00000000" w:rsidP="00000000" w:rsidRDefault="00000000" w:rsidRPr="00000000" w14:paraId="00000447">
            <w:pPr>
              <w:widowControl w:val="0"/>
              <w:spacing w:line="240" w:lineRule="auto"/>
              <w:jc w:val="center"/>
              <w:rPr>
                <w:sz w:val="20"/>
                <w:szCs w:val="20"/>
              </w:rPr>
            </w:pPr>
            <w:r w:rsidDel="00000000" w:rsidR="00000000" w:rsidRPr="00000000">
              <w:rPr>
                <w:color w:val="e69138"/>
                <w:sz w:val="20"/>
                <w:szCs w:val="20"/>
                <w:rtl w:val="0"/>
              </w:rPr>
              <w:t xml:space="preserve">Mjera 4.3.2. Ulaganje u sustav žurnih službi</w:t>
            </w:r>
            <w:r w:rsidDel="00000000" w:rsidR="00000000" w:rsidRPr="00000000">
              <w:rPr>
                <w:rtl w:val="0"/>
              </w:rPr>
            </w:r>
          </w:p>
        </w:tc>
      </w:tr>
    </w:tbl>
    <w:p w:rsidR="00000000" w:rsidDel="00000000" w:rsidP="00000000" w:rsidRDefault="00000000" w:rsidRPr="00000000" w14:paraId="00000448">
      <w:pPr>
        <w:pStyle w:val="Heading2"/>
        <w:rPr/>
      </w:pPr>
      <w:bookmarkStart w:colFirst="0" w:colLast="0" w:name="_meahlwcmytax" w:id="19"/>
      <w:bookmarkEnd w:id="19"/>
      <w:r w:rsidDel="00000000" w:rsidR="00000000" w:rsidRPr="00000000">
        <w:rPr>
          <w:rtl w:val="0"/>
        </w:rPr>
      </w:r>
    </w:p>
    <w:p w:rsidR="00000000" w:rsidDel="00000000" w:rsidP="00000000" w:rsidRDefault="00000000" w:rsidRPr="00000000" w14:paraId="00000449">
      <w:pPr>
        <w:pStyle w:val="Heading2"/>
        <w:rPr>
          <w:b w:val="0"/>
        </w:rPr>
      </w:pPr>
      <w:bookmarkStart w:colFirst="0" w:colLast="0" w:name="_1y810tw" w:id="20"/>
      <w:bookmarkEnd w:id="20"/>
      <w:r w:rsidDel="00000000" w:rsidR="00000000" w:rsidRPr="00000000">
        <w:rPr>
          <w:rtl w:val="0"/>
        </w:rPr>
        <w:t xml:space="preserve">8.1. Prioritet 1. </w:t>
      </w:r>
      <w:r w:rsidDel="00000000" w:rsidR="00000000" w:rsidRPr="00000000">
        <w:rPr>
          <w:b w:val="0"/>
          <w:rtl w:val="0"/>
        </w:rPr>
        <w:t xml:space="preserve">Područje za život</w:t>
      </w:r>
      <w:r w:rsidDel="00000000" w:rsidR="00000000" w:rsidRPr="00000000">
        <w:rPr>
          <w:rtl w:val="0"/>
        </w:rPr>
      </w:r>
    </w:p>
    <w:p w:rsidR="00000000" w:rsidDel="00000000" w:rsidP="00000000" w:rsidRDefault="00000000" w:rsidRPr="00000000" w14:paraId="0000044A">
      <w:pPr>
        <w:rPr/>
      </w:pPr>
      <w:r w:rsidDel="00000000" w:rsidR="00000000" w:rsidRPr="00000000">
        <w:rPr>
          <w:rtl w:val="0"/>
        </w:rPr>
        <w:t xml:space="preserve">Jedan od prioriteta nadolazećeg razdoblja temelji se na privlačenju mladih ljudi, te njihovom zadržavanju na Urbanom području Gospić što će se osigurati kvalitetnim društvenim uslugama u ključnim područjima. Shodno tome, temelj kvalitetnog života predstavljaju usluge u području odgoja i obrazovanja. U tom kontekstu, UP će biti područje koje aktivno radi na jačanju i unapređenju odgojno-obrazovnog sektora te promišlja o modalitetima njegova razvoja u svrhu prilagodbe društvenim i gospodarskim promjenama. Ovim prioritetom doprinijet će se poboljšanju demografske slike, odnosno revitalizaciji dobne strukture stanovništva. Osim kvalitetnog obrazovanja, snaga određenog područja ogleda se u njegovoj brizi i ulaganjima o najugroženijim skupinama društva. U tom kontekstu, posebna pažnja posvetit će se jačanju socijalnih i zdravstvenih usluga s naglaskom na povećanje  kvalitete. Shodno tome, Urbano područje Gospić će postati uključivo i socijalno osviješteno područje. Kroz ovaj prioritet jačat će se civilno društvo kao važan segment razvoja urbanog područja. Jačanje civilnog društva ostvarit će se u vidu adekvatnih financijskih potpora i jačanja volonterizma. Bogata kulturna ponuda predstavlja važnu stavku u kvaliteti života na Urbanom području Gospić. Briga o baštini, materijalnoj i nematerijalnoj, u samom je središtu kulturnog identiteta Urbanog područja. Njeno stavljanje u funkciju, gospodarsku i kulturnu, ključno je za afirmaciju identiteta i njegovu dugoročnu opstojnost. Ovaj prioritet pružat će integriranost, ali i uključivost. Uz sve navedeno, jedan od prioriteta bit će poticanje stanovnika UP Gospića na zdrav način života kroz aktivno provođenje slobodnog vremena i bavljenje sportom. Kako bi se to omogućilo nužna su ulaganja u sportsku infrastrukturu, amatersku i profesionalnu, ali i prihvaćanje strateškog pristupa sportu u kontekstu kvalitetnijeg upravljanja, jačanja ljudskih kapaciteta i većih financijskih ulaganja kroz EU projekte.</w:t>
      </w:r>
    </w:p>
    <w:p w:rsidR="00000000" w:rsidDel="00000000" w:rsidP="00000000" w:rsidRDefault="00000000" w:rsidRPr="00000000" w14:paraId="0000044B">
      <w:pPr>
        <w:rPr/>
      </w:pPr>
      <w:r w:rsidDel="00000000" w:rsidR="00000000" w:rsidRPr="00000000">
        <w:rPr>
          <w:rtl w:val="0"/>
        </w:rPr>
      </w:r>
    </w:p>
    <w:p w:rsidR="00000000" w:rsidDel="00000000" w:rsidP="00000000" w:rsidRDefault="00000000" w:rsidRPr="00000000" w14:paraId="0000044C">
      <w:pPr>
        <w:rPr/>
      </w:pPr>
      <w:r w:rsidDel="00000000" w:rsidR="00000000" w:rsidRPr="00000000">
        <w:rPr>
          <w:rtl w:val="0"/>
        </w:rPr>
        <w:t xml:space="preserve">Ovaj prioritet javnih politika bit će ostvaren kroz sljedeće posebne ciljeve:</w:t>
      </w:r>
    </w:p>
    <w:p w:rsidR="00000000" w:rsidDel="00000000" w:rsidP="00000000" w:rsidRDefault="00000000" w:rsidRPr="00000000" w14:paraId="0000044D">
      <w:pPr>
        <w:rPr/>
      </w:pPr>
      <w:r w:rsidDel="00000000" w:rsidR="00000000" w:rsidRPr="00000000">
        <w:rPr>
          <w:b w:val="1"/>
          <w:color w:val="e69138"/>
          <w:rtl w:val="0"/>
        </w:rPr>
        <w:t xml:space="preserve">Poseban cilj 1.1.</w:t>
      </w:r>
      <w:r w:rsidDel="00000000" w:rsidR="00000000" w:rsidRPr="00000000">
        <w:rPr>
          <w:color w:val="e69138"/>
          <w:rtl w:val="0"/>
        </w:rPr>
        <w:t xml:space="preserve"> </w:t>
      </w:r>
      <w:r w:rsidDel="00000000" w:rsidR="00000000" w:rsidRPr="00000000">
        <w:rPr>
          <w:rtl w:val="0"/>
        </w:rPr>
        <w:t xml:space="preserve">Odgoj i obrazovanje kao temelj društvenog razvoja</w:t>
      </w:r>
    </w:p>
    <w:p w:rsidR="00000000" w:rsidDel="00000000" w:rsidP="00000000" w:rsidRDefault="00000000" w:rsidRPr="00000000" w14:paraId="0000044E">
      <w:pPr>
        <w:rPr/>
      </w:pPr>
      <w:r w:rsidDel="00000000" w:rsidR="00000000" w:rsidRPr="00000000">
        <w:rPr>
          <w:rtl w:val="0"/>
        </w:rPr>
        <w:tab/>
        <w:t xml:space="preserve">Mjera 1.1.1. Infrastrukturni razvoj odgojnih ustanova</w:t>
      </w:r>
    </w:p>
    <w:p w:rsidR="00000000" w:rsidDel="00000000" w:rsidP="00000000" w:rsidRDefault="00000000" w:rsidRPr="00000000" w14:paraId="0000044F">
      <w:pPr>
        <w:rPr/>
      </w:pPr>
      <w:r w:rsidDel="00000000" w:rsidR="00000000" w:rsidRPr="00000000">
        <w:rPr>
          <w:rtl w:val="0"/>
        </w:rPr>
        <w:tab/>
        <w:t xml:space="preserve">Mjera 1.1.2. Uspostava cjelovitog i kvalitetnog obrazovnog sustava </w:t>
      </w:r>
    </w:p>
    <w:p w:rsidR="00000000" w:rsidDel="00000000" w:rsidP="00000000" w:rsidRDefault="00000000" w:rsidRPr="00000000" w14:paraId="00000450">
      <w:pPr>
        <w:rPr/>
      </w:pPr>
      <w:r w:rsidDel="00000000" w:rsidR="00000000" w:rsidRPr="00000000">
        <w:rPr>
          <w:rtl w:val="0"/>
        </w:rPr>
      </w:r>
    </w:p>
    <w:p w:rsidR="00000000" w:rsidDel="00000000" w:rsidP="00000000" w:rsidRDefault="00000000" w:rsidRPr="00000000" w14:paraId="00000451">
      <w:pPr>
        <w:rPr/>
      </w:pPr>
      <w:r w:rsidDel="00000000" w:rsidR="00000000" w:rsidRPr="00000000">
        <w:rPr>
          <w:b w:val="1"/>
          <w:color w:val="e69138"/>
          <w:rtl w:val="0"/>
        </w:rPr>
        <w:t xml:space="preserve">Poseban cilj 1.2</w:t>
      </w:r>
      <w:r w:rsidDel="00000000" w:rsidR="00000000" w:rsidRPr="00000000">
        <w:rPr>
          <w:color w:val="e69138"/>
          <w:rtl w:val="0"/>
        </w:rPr>
        <w:t xml:space="preserve">. </w:t>
      </w:r>
      <w:r w:rsidDel="00000000" w:rsidR="00000000" w:rsidRPr="00000000">
        <w:rPr>
          <w:rtl w:val="0"/>
        </w:rPr>
        <w:t xml:space="preserve">Razvijen sustav zdravstvene i socijalne skrbi</w:t>
      </w:r>
    </w:p>
    <w:p w:rsidR="00000000" w:rsidDel="00000000" w:rsidP="00000000" w:rsidRDefault="00000000" w:rsidRPr="00000000" w14:paraId="00000452">
      <w:pPr>
        <w:rPr/>
      </w:pPr>
      <w:r w:rsidDel="00000000" w:rsidR="00000000" w:rsidRPr="00000000">
        <w:rPr>
          <w:rtl w:val="0"/>
        </w:rPr>
        <w:tab/>
        <w:t xml:space="preserve">Mjera 1.2.1. Dostupnija i kvalitetnija zdravstvena skrb </w:t>
      </w:r>
    </w:p>
    <w:p w:rsidR="00000000" w:rsidDel="00000000" w:rsidP="00000000" w:rsidRDefault="00000000" w:rsidRPr="00000000" w14:paraId="00000453">
      <w:pPr>
        <w:rPr/>
      </w:pPr>
      <w:r w:rsidDel="00000000" w:rsidR="00000000" w:rsidRPr="00000000">
        <w:rPr>
          <w:rtl w:val="0"/>
        </w:rPr>
        <w:tab/>
        <w:t xml:space="preserve">Mjera 1.2.2. Stvaranje socijalno osjetljivog sustava</w:t>
      </w:r>
    </w:p>
    <w:p w:rsidR="00000000" w:rsidDel="00000000" w:rsidP="00000000" w:rsidRDefault="00000000" w:rsidRPr="00000000" w14:paraId="00000454">
      <w:pPr>
        <w:rPr/>
      </w:pPr>
      <w:r w:rsidDel="00000000" w:rsidR="00000000" w:rsidRPr="00000000">
        <w:rPr>
          <w:rtl w:val="0"/>
        </w:rPr>
      </w:r>
    </w:p>
    <w:p w:rsidR="00000000" w:rsidDel="00000000" w:rsidP="00000000" w:rsidRDefault="00000000" w:rsidRPr="00000000" w14:paraId="00000455">
      <w:pPr>
        <w:rPr/>
      </w:pPr>
      <w:r w:rsidDel="00000000" w:rsidR="00000000" w:rsidRPr="00000000">
        <w:rPr>
          <w:b w:val="1"/>
          <w:color w:val="e69138"/>
          <w:rtl w:val="0"/>
        </w:rPr>
        <w:t xml:space="preserve">Poseban cilj 1.3.</w:t>
      </w:r>
      <w:r w:rsidDel="00000000" w:rsidR="00000000" w:rsidRPr="00000000">
        <w:rPr>
          <w:color w:val="e69138"/>
          <w:rtl w:val="0"/>
        </w:rPr>
        <w:t xml:space="preserve"> </w:t>
      </w:r>
      <w:r w:rsidDel="00000000" w:rsidR="00000000" w:rsidRPr="00000000">
        <w:rPr>
          <w:rtl w:val="0"/>
        </w:rPr>
        <w:t xml:space="preserve">Područje kvalitetnog i sveobuhvatnog društvenog sadržaja i usluga</w:t>
      </w:r>
    </w:p>
    <w:p w:rsidR="00000000" w:rsidDel="00000000" w:rsidP="00000000" w:rsidRDefault="00000000" w:rsidRPr="00000000" w14:paraId="00000456">
      <w:pPr>
        <w:rPr/>
      </w:pPr>
      <w:r w:rsidDel="00000000" w:rsidR="00000000" w:rsidRPr="00000000">
        <w:rPr>
          <w:rtl w:val="0"/>
        </w:rPr>
        <w:tab/>
        <w:t xml:space="preserve">Mjera 1.3.1. Očuvanje kulturne baštine </w:t>
      </w:r>
    </w:p>
    <w:p w:rsidR="00000000" w:rsidDel="00000000" w:rsidP="00000000" w:rsidRDefault="00000000" w:rsidRPr="00000000" w14:paraId="00000457">
      <w:pPr>
        <w:rPr/>
      </w:pPr>
      <w:r w:rsidDel="00000000" w:rsidR="00000000" w:rsidRPr="00000000">
        <w:rPr>
          <w:rtl w:val="0"/>
        </w:rPr>
        <w:tab/>
        <w:t xml:space="preserve">Mjera 1.3.2.  Izgradnja kvalitetnog i dostupnog sportsko-rekreativnog sadržaja</w:t>
      </w:r>
    </w:p>
    <w:p w:rsidR="00000000" w:rsidDel="00000000" w:rsidP="00000000" w:rsidRDefault="00000000" w:rsidRPr="00000000" w14:paraId="00000458">
      <w:pPr>
        <w:ind w:firstLine="720"/>
        <w:rPr/>
      </w:pPr>
      <w:r w:rsidDel="00000000" w:rsidR="00000000" w:rsidRPr="00000000">
        <w:rPr>
          <w:rtl w:val="0"/>
        </w:rPr>
        <w:t xml:space="preserve">Mjera 1.3.3. Revitalizacija urbanog područja </w:t>
      </w:r>
    </w:p>
    <w:p w:rsidR="00000000" w:rsidDel="00000000" w:rsidP="00000000" w:rsidRDefault="00000000" w:rsidRPr="00000000" w14:paraId="00000459">
      <w:pPr>
        <w:rPr/>
      </w:pPr>
      <w:r w:rsidDel="00000000" w:rsidR="00000000" w:rsidRPr="00000000">
        <w:rPr>
          <w:rtl w:val="0"/>
        </w:rPr>
      </w:r>
    </w:p>
    <w:p w:rsidR="00000000" w:rsidDel="00000000" w:rsidP="00000000" w:rsidRDefault="00000000" w:rsidRPr="00000000" w14:paraId="0000045A">
      <w:pPr>
        <w:pStyle w:val="Heading2"/>
        <w:rPr/>
      </w:pPr>
      <w:bookmarkStart w:colFirst="0" w:colLast="0" w:name="_4i7ojhp" w:id="21"/>
      <w:bookmarkEnd w:id="21"/>
      <w:r w:rsidDel="00000000" w:rsidR="00000000" w:rsidRPr="00000000">
        <w:br w:type="page"/>
      </w:r>
      <w:r w:rsidDel="00000000" w:rsidR="00000000" w:rsidRPr="00000000">
        <w:rPr>
          <w:rtl w:val="0"/>
        </w:rPr>
      </w:r>
    </w:p>
    <w:p w:rsidR="00000000" w:rsidDel="00000000" w:rsidP="00000000" w:rsidRDefault="00000000" w:rsidRPr="00000000" w14:paraId="0000045B">
      <w:pPr>
        <w:pStyle w:val="Heading2"/>
        <w:rPr>
          <w:b w:val="0"/>
        </w:rPr>
      </w:pPr>
      <w:bookmarkStart w:colFirst="0" w:colLast="0" w:name="_9erqrj4vcfh8" w:id="22"/>
      <w:bookmarkEnd w:id="22"/>
      <w:r w:rsidDel="00000000" w:rsidR="00000000" w:rsidRPr="00000000">
        <w:rPr>
          <w:rtl w:val="0"/>
        </w:rPr>
        <w:t xml:space="preserve">8.2. Prioritet 2. </w:t>
      </w:r>
      <w:r w:rsidDel="00000000" w:rsidR="00000000" w:rsidRPr="00000000">
        <w:rPr>
          <w:b w:val="0"/>
          <w:rtl w:val="0"/>
        </w:rPr>
        <w:t xml:space="preserve">Područje za rad</w:t>
      </w:r>
    </w:p>
    <w:p w:rsidR="00000000" w:rsidDel="00000000" w:rsidP="00000000" w:rsidRDefault="00000000" w:rsidRPr="00000000" w14:paraId="0000045C">
      <w:pPr>
        <w:rPr/>
      </w:pPr>
      <w:r w:rsidDel="00000000" w:rsidR="00000000" w:rsidRPr="00000000">
        <w:rPr>
          <w:rtl w:val="0"/>
        </w:rPr>
        <w:t xml:space="preserve">S o</w:t>
      </w:r>
      <w:r w:rsidDel="00000000" w:rsidR="00000000" w:rsidRPr="00000000">
        <w:rPr>
          <w:rtl w:val="0"/>
        </w:rPr>
        <w:t xml:space="preserve">bzirom na to da je polazišna osnova Urbanih područja grad središte kao nositelj gospodarskog razvoja, UP Gospić poseban naglasak stavlja na razvoj konkurentnog gospodarskog sektora uz obrazovni sustav, zelenu i digitalnu tranziciju gospodarskog sektora te unapređenje poslovnog okruženja kao temelje za rast i razvoj. Fokus se stavlja na usklađivanje obrazovnog sustava UP-a s potrebama gospodarstvenika i općenito tržištem rada pri čemu su prioriteti usklađivanje ponude programa obrazovnih institucija sa stvarnim potrebama gospodarstvenika i tržišta rada, poticanje suradnje na zajedničkim projektima, ostvarivanje suradnje u razvoju novih rješenja i implementaciji tehnologija te pružanje tematskih edukacija i programa cjeloživotnog obrazovanja sukladno utvrđenim potrebama gospodarstvenika. Nadalje, sukladno utvrđenim ključnim gospodarskim sektorima, radit će se na povezivanju privatnog i javnog sektora, jačanju kapaciteta u apsorpciji EU sredstava i privlačenju ulagača te stvaranju sinergije s ciljem dinamizacije poduzetničkih aktivnosti, osobito u kontekstu malih i srednjih poduzetnika. Utvrđeni potencijal sinergijskog učinka između sektora poljoprivrede i turizma ostvarit će se brendiranjem UP-a kao jedinstvene turističke destinacije i brendiranjem poljoprivrednih proizvoda te plasmanom poljoprivrednih proizvoda kroz ugostiteljsko smještajne objekte. U turizmu će se raditi na razvoju smještajnih kapaciteta više kategorije, razvoju specifičnih oblika turizma - agroturizam, zdravstveni turizam, kulturni, aktivni i outdoor turizam uz podsegment obiteljskog, izletničkog, lovnog, ribolovnog i sportskog  turizma, valorizaciji kulturnih i prirodnih resursa, osmišljavanju cjelovitih turističkih proizvoda, ostvarivanju kvalitetnije suradnje s turističkim posrednicima te poticanjem poduzetničkih aktivnosti u turizmu. Sektor poljoprivrede unaprijedit će se kroz poticanje razvoja ekološke poljoprivrede, brendiranje lokalnih proizvoda, posebno u području mljekarstva, povećanje kapaciteta za otkup i preradu poljoprivrednih proizvoda, edukaciju poljoprivrednika o specifičnim oblicima poljoprivredne proizvodnje, korištenje novih tehnologija te povlačenje financijskih sredstava, uspostavu logističko-distribucijskih kapaciteta za skladištenje i plasman proizvoda, poticanje udruživanja poljoprivrednika te povećanje količine proizvodnje i zadovoljavanje tržišnog potencijala visokokvalitetnih autohtonih proizvoda sa zaštićenom oznakom izvornosti i zemljopisnog podrijetla. Potpora svemu navedenom ostvarit će se kroz razvoj poduzetničke potporne infrastrukture i sustavno upravljanje istom, odnosno kroz stvaranje poticajnog poslovnog okruženja i provođenje mjera za razvoj poduzetničkih i poljoprivrednih aktivnosti. Navedeno će se ostvariti kroz opremanje i aktivaciju poduzetničkih zona, privlačenje poduzetnika na pokretanje poslovanja, uspostavu funkcionalnog sustava upravljanja poduzetničkim zonama te zelenu i digitalnu tranziciju, s naglaskom na korištenje obnovljivih izvora energije i implementaciju novih tehnologija.</w:t>
      </w:r>
    </w:p>
    <w:p w:rsidR="00000000" w:rsidDel="00000000" w:rsidP="00000000" w:rsidRDefault="00000000" w:rsidRPr="00000000" w14:paraId="0000045D">
      <w:pPr>
        <w:rPr/>
      </w:pPr>
      <w:r w:rsidDel="00000000" w:rsidR="00000000" w:rsidRPr="00000000">
        <w:rPr>
          <w:rtl w:val="0"/>
        </w:rPr>
      </w:r>
    </w:p>
    <w:p w:rsidR="00000000" w:rsidDel="00000000" w:rsidP="00000000" w:rsidRDefault="00000000" w:rsidRPr="00000000" w14:paraId="0000045E">
      <w:pPr>
        <w:rPr/>
      </w:pPr>
      <w:r w:rsidDel="00000000" w:rsidR="00000000" w:rsidRPr="00000000">
        <w:rPr>
          <w:rtl w:val="0"/>
        </w:rPr>
        <w:t xml:space="preserve">Ovaj prioritet javnih politika bit će ostvaren kroz sljedeće posebne ciljeve:</w:t>
      </w:r>
    </w:p>
    <w:p w:rsidR="00000000" w:rsidDel="00000000" w:rsidP="00000000" w:rsidRDefault="00000000" w:rsidRPr="00000000" w14:paraId="0000045F">
      <w:pPr>
        <w:rPr>
          <w:b w:val="1"/>
          <w:color w:val="e69138"/>
        </w:rPr>
      </w:pPr>
      <w:r w:rsidDel="00000000" w:rsidR="00000000" w:rsidRPr="00000000">
        <w:rPr>
          <w:rtl w:val="0"/>
        </w:rPr>
      </w:r>
    </w:p>
    <w:p w:rsidR="00000000" w:rsidDel="00000000" w:rsidP="00000000" w:rsidRDefault="00000000" w:rsidRPr="00000000" w14:paraId="00000460">
      <w:pPr>
        <w:rPr/>
      </w:pPr>
      <w:r w:rsidDel="00000000" w:rsidR="00000000" w:rsidRPr="00000000">
        <w:rPr>
          <w:b w:val="1"/>
          <w:color w:val="e69138"/>
          <w:rtl w:val="0"/>
        </w:rPr>
        <w:t xml:space="preserve">Posebni cilj 2.1. </w:t>
      </w:r>
      <w:r w:rsidDel="00000000" w:rsidR="00000000" w:rsidRPr="00000000">
        <w:rPr>
          <w:rtl w:val="0"/>
        </w:rPr>
        <w:t xml:space="preserve">Razvoj i povezivanje ključnih sektora gospodarstva </w:t>
      </w:r>
    </w:p>
    <w:p w:rsidR="00000000" w:rsidDel="00000000" w:rsidP="00000000" w:rsidRDefault="00000000" w:rsidRPr="00000000" w14:paraId="00000461">
      <w:pPr>
        <w:rPr/>
      </w:pPr>
      <w:r w:rsidDel="00000000" w:rsidR="00000000" w:rsidRPr="00000000">
        <w:rPr>
          <w:rtl w:val="0"/>
        </w:rPr>
        <w:tab/>
        <w:t xml:space="preserve">Mjera 2.1.1. Podrška razvoju sustava kratkih lanaca opskrbe </w:t>
      </w:r>
    </w:p>
    <w:p w:rsidR="00000000" w:rsidDel="00000000" w:rsidP="00000000" w:rsidRDefault="00000000" w:rsidRPr="00000000" w14:paraId="00000462">
      <w:pPr>
        <w:rPr/>
      </w:pPr>
      <w:r w:rsidDel="00000000" w:rsidR="00000000" w:rsidRPr="00000000">
        <w:rPr>
          <w:rtl w:val="0"/>
        </w:rPr>
        <w:tab/>
        <w:t xml:space="preserve">Mjera 2.1.2. Prezentacija ličkog identiteta kroz turističke sadržaje</w:t>
      </w:r>
    </w:p>
    <w:p w:rsidR="00000000" w:rsidDel="00000000" w:rsidP="00000000" w:rsidRDefault="00000000" w:rsidRPr="00000000" w14:paraId="00000463">
      <w:pPr>
        <w:rPr/>
      </w:pPr>
      <w:r w:rsidDel="00000000" w:rsidR="00000000" w:rsidRPr="00000000">
        <w:rPr>
          <w:rtl w:val="0"/>
        </w:rPr>
      </w:r>
    </w:p>
    <w:p w:rsidR="00000000" w:rsidDel="00000000" w:rsidP="00000000" w:rsidRDefault="00000000" w:rsidRPr="00000000" w14:paraId="00000464">
      <w:pPr>
        <w:ind w:left="0" w:firstLine="0"/>
        <w:rPr/>
      </w:pPr>
      <w:r w:rsidDel="00000000" w:rsidR="00000000" w:rsidRPr="00000000">
        <w:rPr>
          <w:b w:val="1"/>
          <w:color w:val="e69138"/>
          <w:rtl w:val="0"/>
        </w:rPr>
        <w:t xml:space="preserve">Posebni cilj 2.2.</w:t>
      </w:r>
      <w:r w:rsidDel="00000000" w:rsidR="00000000" w:rsidRPr="00000000">
        <w:rPr>
          <w:b w:val="1"/>
          <w:rtl w:val="0"/>
        </w:rPr>
        <w:t xml:space="preserve"> </w:t>
      </w:r>
      <w:r w:rsidDel="00000000" w:rsidR="00000000" w:rsidRPr="00000000">
        <w:rPr>
          <w:rtl w:val="0"/>
        </w:rPr>
        <w:t xml:space="preserve">Unaprjeđenje poslovnog okruženja - zelena i digitalna tranzicija gospodarskog sektora</w:t>
      </w:r>
    </w:p>
    <w:p w:rsidR="00000000" w:rsidDel="00000000" w:rsidP="00000000" w:rsidRDefault="00000000" w:rsidRPr="00000000" w14:paraId="00000465">
      <w:pPr>
        <w:ind w:left="720" w:firstLine="0"/>
        <w:rPr/>
      </w:pPr>
      <w:r w:rsidDel="00000000" w:rsidR="00000000" w:rsidRPr="00000000">
        <w:rPr>
          <w:rtl w:val="0"/>
        </w:rPr>
        <w:t xml:space="preserve">Mjera 2.2.1. Unaprjeđenje poslovne infrastrukture za stvaranje dodane vrijednosti proizvoda </w:t>
      </w:r>
    </w:p>
    <w:p w:rsidR="00000000" w:rsidDel="00000000" w:rsidP="00000000" w:rsidRDefault="00000000" w:rsidRPr="00000000" w14:paraId="00000466">
      <w:pPr>
        <w:ind w:left="720" w:firstLine="0"/>
        <w:rPr/>
      </w:pPr>
      <w:r w:rsidDel="00000000" w:rsidR="00000000" w:rsidRPr="00000000">
        <w:rPr>
          <w:rtl w:val="0"/>
        </w:rPr>
        <w:t xml:space="preserve">Mjera  2.2.2. Edukacije kao potpora poduzetnicima</w:t>
      </w:r>
    </w:p>
    <w:p w:rsidR="00000000" w:rsidDel="00000000" w:rsidP="00000000" w:rsidRDefault="00000000" w:rsidRPr="00000000" w14:paraId="00000467">
      <w:pPr>
        <w:ind w:left="720" w:firstLine="0"/>
        <w:rPr/>
      </w:pPr>
      <w:r w:rsidDel="00000000" w:rsidR="00000000" w:rsidRPr="00000000">
        <w:rPr>
          <w:rtl w:val="0"/>
        </w:rPr>
      </w:r>
    </w:p>
    <w:p w:rsidR="00000000" w:rsidDel="00000000" w:rsidP="00000000" w:rsidRDefault="00000000" w:rsidRPr="00000000" w14:paraId="00000468">
      <w:pPr>
        <w:ind w:left="720" w:firstLine="0"/>
        <w:rPr/>
      </w:pPr>
      <w:r w:rsidDel="00000000" w:rsidR="00000000" w:rsidRPr="00000000">
        <w:rPr>
          <w:rtl w:val="0"/>
        </w:rPr>
      </w:r>
    </w:p>
    <w:p w:rsidR="00000000" w:rsidDel="00000000" w:rsidP="00000000" w:rsidRDefault="00000000" w:rsidRPr="00000000" w14:paraId="00000469">
      <w:pPr>
        <w:pStyle w:val="Heading2"/>
        <w:rPr>
          <w:b w:val="0"/>
        </w:rPr>
      </w:pPr>
      <w:bookmarkStart w:colFirst="0" w:colLast="0" w:name="_2xcytpi" w:id="23"/>
      <w:bookmarkEnd w:id="23"/>
      <w:r w:rsidDel="00000000" w:rsidR="00000000" w:rsidRPr="00000000">
        <w:rPr>
          <w:rtl w:val="0"/>
        </w:rPr>
        <w:t xml:space="preserve">8.3. Prioritet 3. </w:t>
      </w:r>
      <w:r w:rsidDel="00000000" w:rsidR="00000000" w:rsidRPr="00000000">
        <w:rPr>
          <w:b w:val="0"/>
          <w:rtl w:val="0"/>
        </w:rPr>
        <w:t xml:space="preserve">Povezano područje</w:t>
      </w:r>
    </w:p>
    <w:p w:rsidR="00000000" w:rsidDel="00000000" w:rsidP="00000000" w:rsidRDefault="00000000" w:rsidRPr="00000000" w14:paraId="0000046A">
      <w:pPr>
        <w:rPr/>
      </w:pPr>
      <w:r w:rsidDel="00000000" w:rsidR="00000000" w:rsidRPr="00000000">
        <w:rPr>
          <w:rtl w:val="0"/>
        </w:rPr>
        <w:t xml:space="preserve">U nadolazećem razdoblju jedan od glavnih razvojnih prioriteta za Urbano područje Gospić jest unapređenje povezanosti i mobilnosti te osiguranje adekvatnog i sigurnog prijevoza za sve stanovnike UP-a. U tom kontekstu, u narednom periodu nužno je omogućiti sve preduvjete za adekvatnu mobilnost stanovništva Urbanog područja - unutar samog Urbanog područja, ali i kroz bolje povezivanje istog sa Županijom, te posljedično s ostatkom Hrvatske. U vidu cestovnog prometa, ovo će značiti rekonstrukciju, ali i unapređenje sigurnosti i protočnosti postojećih prometnica, te ulaganje u izgradnju novih. Željeznički promet na Urbanom području ima dugu tradiciju i vrlo je značajan za stanovnike, no unatoč tome, godinama je sustavno zapostavljan.  Unapređenje linija i integracija različitih modaliteta prijevoza doprinosi kvaliteti života i stvara dosljedan i povezan sistem urbanog prijevoza. Svi oblici prometnog povezivanja temeljit će se na intermodalnom pristupu, odnosno međusobnoj povezanosti i usklađenosti, kako bi se osigurao nesmetan prelazak s jednog oblika prijevoza na drugi te osiguralo cjelovito iskustvo putovanja Urbanim područjem. Prioritet povećanja povezanosti uključuje i unapređenje širokopojasne infrastrukture s ciljem poboljšanja internetske infrastrukture i povećanja internetske brzine Urbanog područja Gospić. Daljnja ulaganja u širokopojasnu infrastrukturu predstavljaju preduvjet za širu primjenu informacijsko-komunikacijske tehnologije i razvitak digitalne ekonomije, ubrzanje gospodarskog rasta i povećanje društvenog boljitka.</w:t>
      </w:r>
    </w:p>
    <w:p w:rsidR="00000000" w:rsidDel="00000000" w:rsidP="00000000" w:rsidRDefault="00000000" w:rsidRPr="00000000" w14:paraId="0000046B">
      <w:pPr>
        <w:rPr/>
      </w:pPr>
      <w:r w:rsidDel="00000000" w:rsidR="00000000" w:rsidRPr="00000000">
        <w:rPr>
          <w:rtl w:val="0"/>
        </w:rPr>
      </w:r>
    </w:p>
    <w:p w:rsidR="00000000" w:rsidDel="00000000" w:rsidP="00000000" w:rsidRDefault="00000000" w:rsidRPr="00000000" w14:paraId="0000046C">
      <w:pPr>
        <w:rPr/>
      </w:pPr>
      <w:r w:rsidDel="00000000" w:rsidR="00000000" w:rsidRPr="00000000">
        <w:rPr>
          <w:rtl w:val="0"/>
        </w:rPr>
        <w:t xml:space="preserve">Ovaj prioritet javnih politika bit će ostvaren kroz sljedeće posebne ciljeve:</w:t>
      </w:r>
    </w:p>
    <w:p w:rsidR="00000000" w:rsidDel="00000000" w:rsidP="00000000" w:rsidRDefault="00000000" w:rsidRPr="00000000" w14:paraId="0000046D">
      <w:pPr>
        <w:rPr>
          <w:b w:val="1"/>
          <w:color w:val="e69138"/>
        </w:rPr>
      </w:pPr>
      <w:r w:rsidDel="00000000" w:rsidR="00000000" w:rsidRPr="00000000">
        <w:rPr>
          <w:rtl w:val="0"/>
        </w:rPr>
      </w:r>
    </w:p>
    <w:p w:rsidR="00000000" w:rsidDel="00000000" w:rsidP="00000000" w:rsidRDefault="00000000" w:rsidRPr="00000000" w14:paraId="0000046E">
      <w:pPr>
        <w:rPr/>
      </w:pPr>
      <w:r w:rsidDel="00000000" w:rsidR="00000000" w:rsidRPr="00000000">
        <w:rPr>
          <w:b w:val="1"/>
          <w:color w:val="e69138"/>
          <w:rtl w:val="0"/>
        </w:rPr>
        <w:t xml:space="preserve">Posebni cilj 3.1.</w:t>
      </w:r>
      <w:r w:rsidDel="00000000" w:rsidR="00000000" w:rsidRPr="00000000">
        <w:rPr>
          <w:rtl w:val="0"/>
        </w:rPr>
        <w:t xml:space="preserve"> Unaprjeđenje prometne infrastrukture i dostupnost urbanog prijevoza svim stanovnicima </w:t>
      </w:r>
    </w:p>
    <w:p w:rsidR="00000000" w:rsidDel="00000000" w:rsidP="00000000" w:rsidRDefault="00000000" w:rsidRPr="00000000" w14:paraId="0000046F">
      <w:pPr>
        <w:rPr/>
      </w:pPr>
      <w:r w:rsidDel="00000000" w:rsidR="00000000" w:rsidRPr="00000000">
        <w:rPr>
          <w:rtl w:val="0"/>
        </w:rPr>
        <w:tab/>
        <w:t xml:space="preserve">Mjera 3.1.1.  Infrastrukturno unaprjeđenje i podrška novim modalitetima javnog prijevoza</w:t>
      </w:r>
    </w:p>
    <w:p w:rsidR="00000000" w:rsidDel="00000000" w:rsidP="00000000" w:rsidRDefault="00000000" w:rsidRPr="00000000" w14:paraId="00000470">
      <w:pPr>
        <w:rPr/>
      </w:pPr>
      <w:r w:rsidDel="00000000" w:rsidR="00000000" w:rsidRPr="00000000">
        <w:rPr>
          <w:rtl w:val="0"/>
        </w:rPr>
        <w:tab/>
      </w:r>
    </w:p>
    <w:p w:rsidR="00000000" w:rsidDel="00000000" w:rsidP="00000000" w:rsidRDefault="00000000" w:rsidRPr="00000000" w14:paraId="00000471">
      <w:pPr>
        <w:rPr/>
      </w:pPr>
      <w:r w:rsidDel="00000000" w:rsidR="00000000" w:rsidRPr="00000000">
        <w:rPr>
          <w:b w:val="1"/>
          <w:color w:val="e69138"/>
          <w:rtl w:val="0"/>
        </w:rPr>
        <w:t xml:space="preserve">Posebni cilj 3.2.</w:t>
      </w:r>
      <w:r w:rsidDel="00000000" w:rsidR="00000000" w:rsidRPr="00000000">
        <w:rPr>
          <w:b w:val="1"/>
          <w:rtl w:val="0"/>
        </w:rPr>
        <w:t xml:space="preserve">  </w:t>
      </w:r>
      <w:r w:rsidDel="00000000" w:rsidR="00000000" w:rsidRPr="00000000">
        <w:rPr>
          <w:rtl w:val="0"/>
        </w:rPr>
        <w:t xml:space="preserve">Ulaganja u digitalnu povezivost </w:t>
      </w:r>
    </w:p>
    <w:p w:rsidR="00000000" w:rsidDel="00000000" w:rsidP="00000000" w:rsidRDefault="00000000" w:rsidRPr="00000000" w14:paraId="00000472">
      <w:pPr>
        <w:rPr/>
      </w:pPr>
      <w:r w:rsidDel="00000000" w:rsidR="00000000" w:rsidRPr="00000000">
        <w:rPr>
          <w:rtl w:val="0"/>
        </w:rPr>
        <w:tab/>
        <w:t xml:space="preserve">Mjera 3.2.1. Ulaganja u digitalnu povezivost </w:t>
      </w:r>
    </w:p>
    <w:p w:rsidR="00000000" w:rsidDel="00000000" w:rsidP="00000000" w:rsidRDefault="00000000" w:rsidRPr="00000000" w14:paraId="00000473">
      <w:pPr>
        <w:rPr/>
      </w:pPr>
      <w:r w:rsidDel="00000000" w:rsidR="00000000" w:rsidRPr="00000000">
        <w:rPr>
          <w:rtl w:val="0"/>
        </w:rPr>
      </w:r>
    </w:p>
    <w:p w:rsidR="00000000" w:rsidDel="00000000" w:rsidP="00000000" w:rsidRDefault="00000000" w:rsidRPr="00000000" w14:paraId="00000474">
      <w:pPr>
        <w:pStyle w:val="Heading2"/>
        <w:rPr>
          <w:b w:val="0"/>
        </w:rPr>
      </w:pPr>
      <w:bookmarkStart w:colFirst="0" w:colLast="0" w:name="_1ci93xb" w:id="24"/>
      <w:bookmarkEnd w:id="24"/>
      <w:r w:rsidDel="00000000" w:rsidR="00000000" w:rsidRPr="00000000">
        <w:rPr>
          <w:rtl w:val="0"/>
        </w:rPr>
        <w:t xml:space="preserve">8.4. Prioritet 4.</w:t>
      </w:r>
      <w:r w:rsidDel="00000000" w:rsidR="00000000" w:rsidRPr="00000000">
        <w:rPr>
          <w:b w:val="0"/>
          <w:rtl w:val="0"/>
        </w:rPr>
        <w:t xml:space="preserve"> Održivo područje</w:t>
      </w:r>
    </w:p>
    <w:p w:rsidR="00000000" w:rsidDel="00000000" w:rsidP="00000000" w:rsidRDefault="00000000" w:rsidRPr="00000000" w14:paraId="00000475">
      <w:pPr>
        <w:rPr/>
      </w:pPr>
      <w:r w:rsidDel="00000000" w:rsidR="00000000" w:rsidRPr="00000000">
        <w:rPr>
          <w:rtl w:val="0"/>
        </w:rPr>
        <w:t xml:space="preserve">Kvaliteta zraka, vode, tla, okoliša i posljedično života je važan preduvjet za razvoj Urbanog područja Gospić. Stoga, jedan od glavnih prioriteta u nadolazećem razdoblju je unapređenje infrastrukture te smanjenje utjecaja svih oblika zagađenja i poticanje korištenja obnovljivih izvora energije. Navedeno će obuhvaćati unapređenje komunalne infrastrukture Urbanog područja u smislu njezine izgradnje i modernizacije, a kako bi se povećala dostupnost komunalnih usluga, ali i doprinijelo očuvanju okoliša. U tom kontekstu osobit naglasak bit će stavljen na učinkovito gospodarenje otpadom, unapređenje infrastrukturnih uvjeta za odvojeno prikupljanje, recikliranje i oporabu otpada, kao i na potrebu podizanja svijesti stanovnika o važnosti pravilnog odlaganja onih vrsta otpada koje se mogu reciklirati te unaprjeđenje sustava pročišćavanja otpadnih voda pri čemu će ključna biti kvalitetna suradnja s ostalim dionicima u sustavu. UP Gospić posjeduje potencijal za korištenje solarne energije, energije vjetra i biomase. Ulaganje u obnovljive izvore energije predstavljat će važan doprinos urbanog područja u  smanjenje zagađenja i poticaj ka očuvanju prirode i smanjenje ovisnosti o ostalim energetskim izvorima. S obzirom na to da je dio zaštićenih površina u ukupnoj površini Urbanog područja Gospić veći od polovice cijelog teritorija što ukazuje vrlo visoku atraktivnost njegove prirodne osnove, u narednom periodu poseban naglasak bit će stavljen na projekte koji doprinose unapređenju sustava očuvanja okoliša i prirode.</w:t>
      </w:r>
    </w:p>
    <w:p w:rsidR="00000000" w:rsidDel="00000000" w:rsidP="00000000" w:rsidRDefault="00000000" w:rsidRPr="00000000" w14:paraId="00000476">
      <w:pPr>
        <w:rPr/>
      </w:pPr>
      <w:r w:rsidDel="00000000" w:rsidR="00000000" w:rsidRPr="00000000">
        <w:rPr>
          <w:rtl w:val="0"/>
        </w:rPr>
      </w:r>
    </w:p>
    <w:p w:rsidR="00000000" w:rsidDel="00000000" w:rsidP="00000000" w:rsidRDefault="00000000" w:rsidRPr="00000000" w14:paraId="00000477">
      <w:pPr>
        <w:rPr/>
      </w:pPr>
      <w:r w:rsidDel="00000000" w:rsidR="00000000" w:rsidRPr="00000000">
        <w:rPr>
          <w:rtl w:val="0"/>
        </w:rPr>
        <w:t xml:space="preserve">Ovaj prioritet javnih politika bit će ostvaren kroz sljedeće posebne ciljeve:</w:t>
      </w:r>
    </w:p>
    <w:p w:rsidR="00000000" w:rsidDel="00000000" w:rsidP="00000000" w:rsidRDefault="00000000" w:rsidRPr="00000000" w14:paraId="00000478">
      <w:pPr>
        <w:rPr>
          <w:b w:val="1"/>
          <w:color w:val="e69138"/>
        </w:rPr>
      </w:pPr>
      <w:r w:rsidDel="00000000" w:rsidR="00000000" w:rsidRPr="00000000">
        <w:rPr>
          <w:rtl w:val="0"/>
        </w:rPr>
      </w:r>
    </w:p>
    <w:p w:rsidR="00000000" w:rsidDel="00000000" w:rsidP="00000000" w:rsidRDefault="00000000" w:rsidRPr="00000000" w14:paraId="00000479">
      <w:pPr>
        <w:rPr/>
      </w:pPr>
      <w:r w:rsidDel="00000000" w:rsidR="00000000" w:rsidRPr="00000000">
        <w:rPr>
          <w:b w:val="1"/>
          <w:color w:val="e69138"/>
          <w:rtl w:val="0"/>
        </w:rPr>
        <w:t xml:space="preserve">Posebni cilj 4.1.</w:t>
      </w:r>
      <w:r w:rsidDel="00000000" w:rsidR="00000000" w:rsidRPr="00000000">
        <w:rPr>
          <w:rtl w:val="0"/>
        </w:rPr>
        <w:t xml:space="preserve"> Razvoj osnovne komunalne infrastrukture</w:t>
      </w:r>
    </w:p>
    <w:p w:rsidR="00000000" w:rsidDel="00000000" w:rsidP="00000000" w:rsidRDefault="00000000" w:rsidRPr="00000000" w14:paraId="0000047A">
      <w:pPr>
        <w:ind w:firstLine="720"/>
        <w:rPr/>
      </w:pPr>
      <w:r w:rsidDel="00000000" w:rsidR="00000000" w:rsidRPr="00000000">
        <w:rPr>
          <w:rtl w:val="0"/>
        </w:rPr>
        <w:t xml:space="preserve">Mjera 4.1.1. Razvoj i unapređenje sustava vodovoda i odvodnje  </w:t>
      </w:r>
    </w:p>
    <w:p w:rsidR="00000000" w:rsidDel="00000000" w:rsidP="00000000" w:rsidRDefault="00000000" w:rsidRPr="00000000" w14:paraId="0000047B">
      <w:pPr>
        <w:ind w:firstLine="720"/>
        <w:rPr/>
      </w:pPr>
      <w:r w:rsidDel="00000000" w:rsidR="00000000" w:rsidRPr="00000000">
        <w:rPr>
          <w:rtl w:val="0"/>
        </w:rPr>
        <w:t xml:space="preserve">Mjera 4.1.2. Učinkovito upravljanje otpadom</w:t>
      </w:r>
    </w:p>
    <w:p w:rsidR="00000000" w:rsidDel="00000000" w:rsidP="00000000" w:rsidRDefault="00000000" w:rsidRPr="00000000" w14:paraId="0000047C">
      <w:pPr>
        <w:rPr>
          <w:b w:val="1"/>
          <w:color w:val="e69138"/>
        </w:rPr>
      </w:pPr>
      <w:r w:rsidDel="00000000" w:rsidR="00000000" w:rsidRPr="00000000">
        <w:rPr>
          <w:rtl w:val="0"/>
        </w:rPr>
      </w:r>
    </w:p>
    <w:p w:rsidR="00000000" w:rsidDel="00000000" w:rsidP="00000000" w:rsidRDefault="00000000" w:rsidRPr="00000000" w14:paraId="0000047D">
      <w:pPr>
        <w:rPr/>
      </w:pPr>
      <w:r w:rsidDel="00000000" w:rsidR="00000000" w:rsidRPr="00000000">
        <w:rPr>
          <w:b w:val="1"/>
          <w:color w:val="e69138"/>
          <w:rtl w:val="0"/>
        </w:rPr>
        <w:t xml:space="preserve">Posebni cilj 4.2.</w:t>
      </w:r>
      <w:r w:rsidDel="00000000" w:rsidR="00000000" w:rsidRPr="00000000">
        <w:rPr>
          <w:rtl w:val="0"/>
        </w:rPr>
        <w:t xml:space="preserve"> Održivo upravljanje resursima</w:t>
      </w:r>
    </w:p>
    <w:p w:rsidR="00000000" w:rsidDel="00000000" w:rsidP="00000000" w:rsidRDefault="00000000" w:rsidRPr="00000000" w14:paraId="0000047E">
      <w:pPr>
        <w:rPr/>
      </w:pPr>
      <w:r w:rsidDel="00000000" w:rsidR="00000000" w:rsidRPr="00000000">
        <w:rPr>
          <w:rtl w:val="0"/>
        </w:rPr>
        <w:tab/>
        <w:t xml:space="preserve">Mjera 4.2.1. Stvaranje sustava za učinkovitije korištenje energije</w:t>
      </w:r>
    </w:p>
    <w:p w:rsidR="00000000" w:rsidDel="00000000" w:rsidP="00000000" w:rsidRDefault="00000000" w:rsidRPr="00000000" w14:paraId="0000047F">
      <w:pPr>
        <w:rPr>
          <w:b w:val="1"/>
          <w:color w:val="e69138"/>
        </w:rPr>
      </w:pPr>
      <w:r w:rsidDel="00000000" w:rsidR="00000000" w:rsidRPr="00000000">
        <w:rPr>
          <w:rtl w:val="0"/>
        </w:rPr>
      </w:r>
    </w:p>
    <w:p w:rsidR="00000000" w:rsidDel="00000000" w:rsidP="00000000" w:rsidRDefault="00000000" w:rsidRPr="00000000" w14:paraId="00000480">
      <w:pPr>
        <w:rPr/>
      </w:pPr>
      <w:r w:rsidDel="00000000" w:rsidR="00000000" w:rsidRPr="00000000">
        <w:rPr>
          <w:b w:val="1"/>
          <w:color w:val="e69138"/>
          <w:rtl w:val="0"/>
        </w:rPr>
        <w:t xml:space="preserve">Posebni cilj 4.3.</w:t>
      </w:r>
      <w:r w:rsidDel="00000000" w:rsidR="00000000" w:rsidRPr="00000000">
        <w:rPr>
          <w:b w:val="1"/>
          <w:rtl w:val="0"/>
        </w:rPr>
        <w:t xml:space="preserve"> </w:t>
      </w:r>
      <w:r w:rsidDel="00000000" w:rsidR="00000000" w:rsidRPr="00000000">
        <w:rPr>
          <w:rtl w:val="0"/>
        </w:rPr>
        <w:t xml:space="preserve">Unaprjeđenje sustava očuvanja okoliša i prirode</w:t>
      </w:r>
    </w:p>
    <w:p w:rsidR="00000000" w:rsidDel="00000000" w:rsidP="00000000" w:rsidRDefault="00000000" w:rsidRPr="00000000" w14:paraId="00000481">
      <w:pPr>
        <w:rPr/>
      </w:pPr>
      <w:r w:rsidDel="00000000" w:rsidR="00000000" w:rsidRPr="00000000">
        <w:rPr>
          <w:rtl w:val="0"/>
        </w:rPr>
        <w:tab/>
        <w:t xml:space="preserve">Mjera 4.3.1. Jačanje svijesti kroz edukaciju o  zaštiti prirode</w:t>
      </w:r>
    </w:p>
    <w:p w:rsidR="00000000" w:rsidDel="00000000" w:rsidP="00000000" w:rsidRDefault="00000000" w:rsidRPr="00000000" w14:paraId="00000482">
      <w:pPr>
        <w:rPr/>
      </w:pPr>
      <w:r w:rsidDel="00000000" w:rsidR="00000000" w:rsidRPr="00000000">
        <w:rPr>
          <w:rtl w:val="0"/>
        </w:rPr>
        <w:tab/>
        <w:t xml:space="preserve">Mjera 4.3.2. Ulaganje u sustav žurnih službi</w:t>
      </w:r>
    </w:p>
    <w:p w:rsidR="00000000" w:rsidDel="00000000" w:rsidP="00000000" w:rsidRDefault="00000000" w:rsidRPr="00000000" w14:paraId="00000483">
      <w:pPr>
        <w:rPr/>
      </w:pPr>
      <w:r w:rsidDel="00000000" w:rsidR="00000000" w:rsidRPr="00000000">
        <w:br w:type="page"/>
      </w:r>
      <w:r w:rsidDel="00000000" w:rsidR="00000000" w:rsidRPr="00000000">
        <w:rPr>
          <w:rtl w:val="0"/>
        </w:rPr>
      </w:r>
    </w:p>
    <w:p w:rsidR="00000000" w:rsidDel="00000000" w:rsidP="00000000" w:rsidRDefault="00000000" w:rsidRPr="00000000" w14:paraId="00000484">
      <w:pPr>
        <w:pStyle w:val="Heading1"/>
        <w:rPr/>
      </w:pPr>
      <w:bookmarkStart w:colFirst="0" w:colLast="0" w:name="_3whwml4" w:id="25"/>
      <w:bookmarkEnd w:id="25"/>
      <w:r w:rsidDel="00000000" w:rsidR="00000000" w:rsidRPr="00000000">
        <w:rPr>
          <w:rtl w:val="0"/>
        </w:rPr>
        <w:t xml:space="preserve">9. POPIS POSEBNIH CILJEVA I KLJUČNIH POKAZATELJA ISHODA </w:t>
      </w:r>
    </w:p>
    <w:p w:rsidR="00000000" w:rsidDel="00000000" w:rsidP="00000000" w:rsidRDefault="00000000" w:rsidRPr="00000000" w14:paraId="00000485">
      <w:pPr>
        <w:rPr/>
      </w:pPr>
      <w:r w:rsidDel="00000000" w:rsidR="00000000" w:rsidRPr="00000000">
        <w:rPr>
          <w:rtl w:val="0"/>
        </w:rPr>
      </w:r>
    </w:p>
    <w:p w:rsidR="00000000" w:rsidDel="00000000" w:rsidP="00000000" w:rsidRDefault="00000000" w:rsidRPr="00000000" w14:paraId="00000486">
      <w:pPr>
        <w:rPr/>
      </w:pPr>
      <w:r w:rsidDel="00000000" w:rsidR="00000000" w:rsidRPr="00000000">
        <w:rPr>
          <w:rtl w:val="0"/>
        </w:rPr>
        <w:t xml:space="preserve">Popis posebnih ciljeva Strategije razvoja Urbanog područja Gospić za razdoblje 2021.-2027. uparen s doprinosom koji isti ostvaruju u kontekstu strateških ciljeva Nacionalne razvojne strategije do 2030. prikazan je u tablici niže. </w:t>
      </w:r>
    </w:p>
    <w:p w:rsidR="00000000" w:rsidDel="00000000" w:rsidP="00000000" w:rsidRDefault="00000000" w:rsidRPr="00000000" w14:paraId="00000487">
      <w:pPr>
        <w:rPr/>
      </w:pPr>
      <w:r w:rsidDel="00000000" w:rsidR="00000000" w:rsidRPr="00000000">
        <w:rPr>
          <w:rtl w:val="0"/>
        </w:rPr>
        <w:t xml:space="preserve">Sadržaj tablice usklađen je sa Smjernicama, te redom prikazuje:</w:t>
      </w:r>
    </w:p>
    <w:p w:rsidR="00000000" w:rsidDel="00000000" w:rsidP="00000000" w:rsidRDefault="00000000" w:rsidRPr="00000000" w14:paraId="00000488">
      <w:pPr>
        <w:numPr>
          <w:ilvl w:val="0"/>
          <w:numId w:val="30"/>
        </w:numPr>
        <w:ind w:left="720" w:hanging="360"/>
      </w:pPr>
      <w:r w:rsidDel="00000000" w:rsidR="00000000" w:rsidRPr="00000000">
        <w:rPr>
          <w:rtl w:val="0"/>
        </w:rPr>
        <w:t xml:space="preserve">strateški cilj NRS-a 2030.</w:t>
      </w:r>
    </w:p>
    <w:p w:rsidR="00000000" w:rsidDel="00000000" w:rsidP="00000000" w:rsidRDefault="00000000" w:rsidRPr="00000000" w14:paraId="00000489">
      <w:pPr>
        <w:numPr>
          <w:ilvl w:val="0"/>
          <w:numId w:val="30"/>
        </w:numPr>
        <w:ind w:left="720" w:hanging="360"/>
      </w:pPr>
      <w:r w:rsidDel="00000000" w:rsidR="00000000" w:rsidRPr="00000000">
        <w:rPr>
          <w:rtl w:val="0"/>
        </w:rPr>
        <w:t xml:space="preserve">pokazatelj učinka strateškog cilja NRS 2030.</w:t>
      </w:r>
    </w:p>
    <w:p w:rsidR="00000000" w:rsidDel="00000000" w:rsidP="00000000" w:rsidRDefault="00000000" w:rsidRPr="00000000" w14:paraId="0000048A">
      <w:pPr>
        <w:numPr>
          <w:ilvl w:val="0"/>
          <w:numId w:val="30"/>
        </w:numPr>
        <w:ind w:left="720" w:hanging="360"/>
      </w:pPr>
      <w:r w:rsidDel="00000000" w:rsidR="00000000" w:rsidRPr="00000000">
        <w:rPr>
          <w:rtl w:val="0"/>
        </w:rPr>
        <w:t xml:space="preserve">poseban cilj SRUP-a koji izravno doprinosi provedbi gore navedenog strateškog cilja NRS-a 2030.</w:t>
      </w:r>
    </w:p>
    <w:p w:rsidR="00000000" w:rsidDel="00000000" w:rsidP="00000000" w:rsidRDefault="00000000" w:rsidRPr="00000000" w14:paraId="0000048B">
      <w:pPr>
        <w:numPr>
          <w:ilvl w:val="0"/>
          <w:numId w:val="30"/>
        </w:numPr>
        <w:ind w:left="720" w:hanging="360"/>
      </w:pPr>
      <w:r w:rsidDel="00000000" w:rsidR="00000000" w:rsidRPr="00000000">
        <w:rPr>
          <w:rtl w:val="0"/>
        </w:rPr>
        <w:t xml:space="preserve">pokazatelj ishoda posebnog cilja SRUP-a.</w:t>
      </w:r>
      <w:r w:rsidDel="00000000" w:rsidR="00000000" w:rsidRPr="00000000">
        <w:rPr>
          <w:rtl w:val="0"/>
        </w:rPr>
      </w:r>
    </w:p>
    <w:p w:rsidR="00000000" w:rsidDel="00000000" w:rsidP="00000000" w:rsidRDefault="00000000" w:rsidRPr="00000000" w14:paraId="0000048C">
      <w:pPr>
        <w:spacing w:line="276" w:lineRule="auto"/>
        <w:jc w:val="left"/>
        <w:rPr/>
      </w:pPr>
      <w:r w:rsidDel="00000000" w:rsidR="00000000" w:rsidRPr="00000000">
        <w:rPr>
          <w:rtl w:val="0"/>
        </w:rPr>
      </w:r>
    </w:p>
    <w:tbl>
      <w:tblPr>
        <w:tblStyle w:val="Table14"/>
        <w:tblW w:w="903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985"/>
        <w:gridCol w:w="3030"/>
        <w:gridCol w:w="3015"/>
        <w:tblGridChange w:id="0">
          <w:tblGrid>
            <w:gridCol w:w="2985"/>
            <w:gridCol w:w="3030"/>
            <w:gridCol w:w="3015"/>
          </w:tblGrid>
        </w:tblGridChange>
      </w:tblGrid>
      <w:tr>
        <w:trPr>
          <w:cantSplit w:val="0"/>
          <w:trHeight w:val="960" w:hRule="atLeast"/>
          <w:tblHeader w:val="0"/>
        </w:trPr>
        <w:tc>
          <w:tcPr>
            <w:gridSpan w:val="3"/>
            <w:tcBorders>
              <w:top w:color="a61c00" w:space="0" w:sz="18" w:val="single"/>
              <w:left w:color="a61c00" w:space="0" w:sz="18" w:val="single"/>
              <w:bottom w:color="a61c00" w:space="0" w:sz="18" w:val="single"/>
              <w:right w:color="a61c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48D">
            <w:pPr>
              <w:widowControl w:val="0"/>
              <w:spacing w:line="276" w:lineRule="auto"/>
              <w:jc w:val="left"/>
              <w:rPr>
                <w:color w:val="cd352f"/>
              </w:rPr>
            </w:pPr>
            <w:r w:rsidDel="00000000" w:rsidR="00000000" w:rsidRPr="00000000">
              <w:rPr>
                <w:b w:val="1"/>
                <w:color w:val="cd352f"/>
                <w:rtl w:val="0"/>
              </w:rPr>
              <w:t xml:space="preserve">Prioritet 1 </w:t>
            </w:r>
            <w:r w:rsidDel="00000000" w:rsidR="00000000" w:rsidRPr="00000000">
              <w:rPr>
                <w:color w:val="cd352f"/>
                <w:rtl w:val="0"/>
              </w:rPr>
              <w:t xml:space="preserve">Područje za život </w:t>
            </w:r>
          </w:p>
        </w:tc>
      </w:tr>
      <w:tr>
        <w:trPr>
          <w:cantSplit w:val="0"/>
          <w:trHeight w:val="885" w:hRule="atLeast"/>
          <w:tblHeader w:val="0"/>
        </w:trPr>
        <w:tc>
          <w:tcPr>
            <w:gridSpan w:val="3"/>
            <w:tcBorders>
              <w:top w:color="a61c00" w:space="0" w:sz="18" w:val="single"/>
              <w:left w:color="a61c00" w:space="0" w:sz="18" w:val="single"/>
              <w:bottom w:color="a61c00" w:space="0" w:sz="6" w:val="single"/>
              <w:right w:color="a61c00" w:space="0" w:sz="6" w:val="single"/>
            </w:tcBorders>
            <w:shd w:fill="e69138" w:val="clear"/>
            <w:tcMar>
              <w:top w:w="40.0" w:type="dxa"/>
              <w:left w:w="40.0" w:type="dxa"/>
              <w:bottom w:w="40.0" w:type="dxa"/>
              <w:right w:w="40.0" w:type="dxa"/>
            </w:tcMar>
            <w:vAlign w:val="bottom"/>
          </w:tcPr>
          <w:p w:rsidR="00000000" w:rsidDel="00000000" w:rsidP="00000000" w:rsidRDefault="00000000" w:rsidRPr="00000000" w14:paraId="00000490">
            <w:pPr>
              <w:widowControl w:val="0"/>
              <w:spacing w:line="276" w:lineRule="auto"/>
              <w:jc w:val="left"/>
              <w:rPr>
                <w:i w:val="1"/>
                <w:color w:val="ffffff"/>
              </w:rPr>
            </w:pPr>
            <w:r w:rsidDel="00000000" w:rsidR="00000000" w:rsidRPr="00000000">
              <w:rPr>
                <w:b w:val="1"/>
                <w:color w:val="ffffff"/>
                <w:rtl w:val="0"/>
              </w:rPr>
              <w:t xml:space="preserve">Strateški cilj: </w:t>
            </w:r>
            <w:r w:rsidDel="00000000" w:rsidR="00000000" w:rsidRPr="00000000">
              <w:rPr>
                <w:i w:val="1"/>
                <w:color w:val="ffffff"/>
                <w:rtl w:val="0"/>
              </w:rPr>
              <w:t xml:space="preserve">SC.2. Obrazovani i zaposleni ljudi</w:t>
            </w:r>
          </w:p>
          <w:p w:rsidR="00000000" w:rsidDel="00000000" w:rsidP="00000000" w:rsidRDefault="00000000" w:rsidRPr="00000000" w14:paraId="00000491">
            <w:pPr>
              <w:widowControl w:val="0"/>
              <w:spacing w:line="276" w:lineRule="auto"/>
              <w:jc w:val="left"/>
              <w:rPr/>
            </w:pPr>
            <w:r w:rsidDel="00000000" w:rsidR="00000000" w:rsidRPr="00000000">
              <w:rPr>
                <w:b w:val="1"/>
                <w:color w:val="ffffff"/>
                <w:rtl w:val="0"/>
              </w:rPr>
              <w:t xml:space="preserve">NRS 2030</w:t>
            </w:r>
            <w:r w:rsidDel="00000000" w:rsidR="00000000" w:rsidRPr="00000000">
              <w:rPr>
                <w:rtl w:val="0"/>
              </w:rPr>
            </w:r>
          </w:p>
        </w:tc>
      </w:tr>
      <w:tr>
        <w:trPr>
          <w:cantSplit w:val="0"/>
          <w:trHeight w:val="330" w:hRule="atLeast"/>
          <w:tblHeader w:val="0"/>
        </w:trPr>
        <w:tc>
          <w:tcPr>
            <w:tcBorders>
              <w:top w:color="a61c00" w:space="0" w:sz="6" w:val="single"/>
              <w:left w:color="a61c00" w:space="0" w:sz="18" w:val="single"/>
              <w:bottom w:color="a61c00" w:space="0" w:sz="6" w:val="single"/>
              <w:right w:color="a61c00" w:space="0" w:sz="6" w:val="single"/>
            </w:tcBorders>
            <w:shd w:fill="f6b26b" w:val="clear"/>
            <w:tcMar>
              <w:top w:w="40.0" w:type="dxa"/>
              <w:left w:w="40.0" w:type="dxa"/>
              <w:bottom w:w="40.0" w:type="dxa"/>
              <w:right w:w="40.0" w:type="dxa"/>
            </w:tcMar>
            <w:vAlign w:val="bottom"/>
          </w:tcPr>
          <w:p w:rsidR="00000000" w:rsidDel="00000000" w:rsidP="00000000" w:rsidRDefault="00000000" w:rsidRPr="00000000" w14:paraId="00000494">
            <w:pPr>
              <w:widowControl w:val="0"/>
              <w:spacing w:line="276" w:lineRule="auto"/>
              <w:jc w:val="left"/>
              <w:rPr>
                <w:b w:val="1"/>
                <w:color w:val="ffffff"/>
                <w:sz w:val="20"/>
                <w:szCs w:val="20"/>
              </w:rPr>
            </w:pPr>
            <w:r w:rsidDel="00000000" w:rsidR="00000000" w:rsidRPr="00000000">
              <w:rPr>
                <w:b w:val="1"/>
                <w:color w:val="ffffff"/>
                <w:sz w:val="20"/>
                <w:szCs w:val="20"/>
                <w:rtl w:val="0"/>
              </w:rPr>
              <w:t xml:space="preserve">Pokazatelj učinka NRS 2030:</w:t>
            </w:r>
          </w:p>
        </w:tc>
        <w:tc>
          <w:tcPr>
            <w:tcBorders>
              <w:top w:color="a61c00" w:space="0" w:sz="6" w:val="single"/>
              <w:left w:color="a61c00" w:space="0" w:sz="6" w:val="single"/>
              <w:bottom w:color="a61c00" w:space="0" w:sz="6" w:val="single"/>
              <w:right w:color="a61c00" w:space="0" w:sz="6" w:val="single"/>
            </w:tcBorders>
            <w:shd w:fill="f6b26b" w:val="clear"/>
            <w:tcMar>
              <w:top w:w="40.0" w:type="dxa"/>
              <w:left w:w="40.0" w:type="dxa"/>
              <w:bottom w:w="40.0" w:type="dxa"/>
              <w:right w:w="40.0" w:type="dxa"/>
            </w:tcMar>
            <w:vAlign w:val="bottom"/>
          </w:tcPr>
          <w:p w:rsidR="00000000" w:rsidDel="00000000" w:rsidP="00000000" w:rsidRDefault="00000000" w:rsidRPr="00000000" w14:paraId="00000495">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Početna vrijednost 2019.:</w:t>
            </w:r>
          </w:p>
        </w:tc>
        <w:tc>
          <w:tcPr>
            <w:tcBorders>
              <w:top w:color="a61c00" w:space="0" w:sz="6" w:val="single"/>
              <w:left w:color="a61c00" w:space="0" w:sz="6" w:val="single"/>
              <w:bottom w:color="a61c00" w:space="0" w:sz="6" w:val="single"/>
              <w:right w:color="a61c00" w:space="0" w:sz="18" w:val="single"/>
            </w:tcBorders>
            <w:shd w:fill="f6b26b" w:val="clear"/>
            <w:tcMar>
              <w:top w:w="40.0" w:type="dxa"/>
              <w:left w:w="40.0" w:type="dxa"/>
              <w:bottom w:w="40.0" w:type="dxa"/>
              <w:right w:w="40.0" w:type="dxa"/>
            </w:tcMar>
            <w:vAlign w:val="bottom"/>
          </w:tcPr>
          <w:p w:rsidR="00000000" w:rsidDel="00000000" w:rsidP="00000000" w:rsidRDefault="00000000" w:rsidRPr="00000000" w14:paraId="00000496">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Ciljna vrijednost 2030.:</w:t>
            </w:r>
          </w:p>
        </w:tc>
      </w:tr>
      <w:tr>
        <w:trPr>
          <w:cantSplit w:val="0"/>
          <w:trHeight w:val="810" w:hRule="atLeast"/>
          <w:tblHeader w:val="0"/>
        </w:trPr>
        <w:tc>
          <w:tcPr>
            <w:tcBorders>
              <w:top w:color="a61c00" w:space="0" w:sz="6" w:val="single"/>
              <w:left w:color="a61c00" w:space="0" w:sz="18" w:val="single"/>
              <w:bottom w:color="a61c00" w:space="0" w:sz="6" w:val="single"/>
              <w:right w:color="a61c00" w:space="0" w:sz="6" w:val="single"/>
            </w:tcBorders>
            <w:shd w:fill="f6b26b" w:val="clear"/>
            <w:tcMar>
              <w:top w:w="40.0" w:type="dxa"/>
              <w:left w:w="40.0" w:type="dxa"/>
              <w:bottom w:w="40.0" w:type="dxa"/>
              <w:right w:w="40.0" w:type="dxa"/>
            </w:tcMar>
            <w:vAlign w:val="bottom"/>
          </w:tcPr>
          <w:p w:rsidR="00000000" w:rsidDel="00000000" w:rsidP="00000000" w:rsidRDefault="00000000" w:rsidRPr="00000000" w14:paraId="00000497">
            <w:pPr>
              <w:widowControl w:val="0"/>
              <w:spacing w:line="276" w:lineRule="auto"/>
              <w:jc w:val="left"/>
              <w:rPr>
                <w:color w:val="ffffff"/>
                <w:sz w:val="20"/>
                <w:szCs w:val="20"/>
              </w:rPr>
            </w:pPr>
            <w:r w:rsidDel="00000000" w:rsidR="00000000" w:rsidRPr="00000000">
              <w:rPr>
                <w:color w:val="ffffff"/>
                <w:sz w:val="20"/>
                <w:szCs w:val="20"/>
                <w:rtl w:val="0"/>
              </w:rPr>
              <w:t xml:space="preserve">Obuhvat djece od 4 godine do početka obveznog obrazovanja (predškolski odgoj)</w:t>
            </w:r>
          </w:p>
        </w:tc>
        <w:tc>
          <w:tcPr>
            <w:tcBorders>
              <w:top w:color="a61c00" w:space="0" w:sz="6" w:val="single"/>
              <w:left w:color="a61c00" w:space="0" w:sz="6" w:val="single"/>
              <w:bottom w:color="a61c00" w:space="0" w:sz="6" w:val="single"/>
              <w:right w:color="a61c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498">
            <w:pPr>
              <w:widowControl w:val="0"/>
              <w:spacing w:line="276" w:lineRule="auto"/>
              <w:jc w:val="center"/>
              <w:rPr>
                <w:color w:val="ffffff"/>
              </w:rPr>
            </w:pPr>
            <w:r w:rsidDel="00000000" w:rsidR="00000000" w:rsidRPr="00000000">
              <w:rPr>
                <w:color w:val="ffffff"/>
                <w:rtl w:val="0"/>
              </w:rPr>
              <w:t xml:space="preserve">83%</w:t>
            </w:r>
          </w:p>
        </w:tc>
        <w:tc>
          <w:tcPr>
            <w:tcBorders>
              <w:top w:color="a61c00" w:space="0" w:sz="6" w:val="single"/>
              <w:left w:color="a61c00" w:space="0" w:sz="6" w:val="single"/>
              <w:bottom w:color="a61c00" w:space="0" w:sz="6" w:val="single"/>
              <w:right w:color="a61c00" w:space="0" w:sz="18" w:val="single"/>
            </w:tcBorders>
            <w:shd w:fill="f6b26b" w:val="clear"/>
            <w:tcMar>
              <w:top w:w="40.0" w:type="dxa"/>
              <w:left w:w="40.0" w:type="dxa"/>
              <w:bottom w:w="40.0" w:type="dxa"/>
              <w:right w:w="40.0" w:type="dxa"/>
            </w:tcMar>
            <w:vAlign w:val="center"/>
          </w:tcPr>
          <w:p w:rsidR="00000000" w:rsidDel="00000000" w:rsidP="00000000" w:rsidRDefault="00000000" w:rsidRPr="00000000" w14:paraId="00000499">
            <w:pPr>
              <w:widowControl w:val="0"/>
              <w:spacing w:line="276" w:lineRule="auto"/>
              <w:jc w:val="center"/>
              <w:rPr>
                <w:color w:val="ffffff"/>
              </w:rPr>
            </w:pPr>
            <w:r w:rsidDel="00000000" w:rsidR="00000000" w:rsidRPr="00000000">
              <w:rPr>
                <w:color w:val="ffffff"/>
                <w:rtl w:val="0"/>
              </w:rPr>
              <w:t xml:space="preserve">&gt;97%</w:t>
            </w:r>
          </w:p>
        </w:tc>
      </w:tr>
      <w:tr>
        <w:trPr>
          <w:cantSplit w:val="0"/>
          <w:trHeight w:val="585" w:hRule="atLeast"/>
          <w:tblHeader w:val="0"/>
        </w:trPr>
        <w:tc>
          <w:tcPr>
            <w:gridSpan w:val="3"/>
            <w:tcBorders>
              <w:top w:color="a61c00" w:space="0" w:sz="6" w:val="single"/>
              <w:left w:color="a61c00" w:space="0" w:sz="18" w:val="single"/>
              <w:bottom w:color="a61c00" w:space="0" w:sz="6" w:val="single"/>
              <w:right w:color="a61c00" w:space="0" w:sz="6" w:val="single"/>
            </w:tcBorders>
            <w:shd w:fill="cd352f" w:val="clear"/>
            <w:tcMar>
              <w:top w:w="40.0" w:type="dxa"/>
              <w:left w:w="40.0" w:type="dxa"/>
              <w:bottom w:w="40.0" w:type="dxa"/>
              <w:right w:w="40.0" w:type="dxa"/>
            </w:tcMar>
            <w:vAlign w:val="bottom"/>
          </w:tcPr>
          <w:p w:rsidR="00000000" w:rsidDel="00000000" w:rsidP="00000000" w:rsidRDefault="00000000" w:rsidRPr="00000000" w14:paraId="0000049A">
            <w:pPr>
              <w:widowControl w:val="0"/>
              <w:spacing w:line="276" w:lineRule="auto"/>
              <w:jc w:val="left"/>
              <w:rPr>
                <w:b w:val="1"/>
                <w:color w:val="ffffff"/>
                <w:sz w:val="20"/>
                <w:szCs w:val="20"/>
              </w:rPr>
            </w:pPr>
            <w:r w:rsidDel="00000000" w:rsidR="00000000" w:rsidRPr="00000000">
              <w:rPr>
                <w:b w:val="1"/>
                <w:color w:val="ffffff"/>
                <w:sz w:val="20"/>
                <w:szCs w:val="20"/>
                <w:rtl w:val="0"/>
              </w:rPr>
              <w:t xml:space="preserve">Poseban cilj 1.1. Strategije razvoja Urbanog područja  Gospić </w:t>
            </w:r>
          </w:p>
          <w:p w:rsidR="00000000" w:rsidDel="00000000" w:rsidP="00000000" w:rsidRDefault="00000000" w:rsidRPr="00000000" w14:paraId="0000049B">
            <w:pPr>
              <w:widowControl w:val="0"/>
              <w:spacing w:line="276" w:lineRule="auto"/>
              <w:jc w:val="left"/>
              <w:rPr>
                <w:sz w:val="20"/>
                <w:szCs w:val="20"/>
              </w:rPr>
            </w:pPr>
            <w:r w:rsidDel="00000000" w:rsidR="00000000" w:rsidRPr="00000000">
              <w:rPr>
                <w:color w:val="ffffff"/>
                <w:sz w:val="20"/>
                <w:szCs w:val="20"/>
                <w:rtl w:val="0"/>
              </w:rPr>
              <w:t xml:space="preserve">Odgoj i obrazovanje kao temelj društvenog razvoja</w:t>
            </w:r>
            <w:r w:rsidDel="00000000" w:rsidR="00000000" w:rsidRPr="00000000">
              <w:rPr>
                <w:rtl w:val="0"/>
              </w:rPr>
            </w:r>
          </w:p>
        </w:tc>
      </w:tr>
      <w:tr>
        <w:trPr>
          <w:cantSplit w:val="0"/>
          <w:trHeight w:val="330" w:hRule="atLeast"/>
          <w:tblHeader w:val="0"/>
        </w:trPr>
        <w:tc>
          <w:tcPr>
            <w:tcBorders>
              <w:top w:color="a61c00" w:space="0" w:sz="6" w:val="single"/>
              <w:left w:color="a61c00" w:space="0" w:sz="18" w:val="single"/>
              <w:bottom w:color="a61c00" w:space="0" w:sz="6" w:val="single"/>
              <w:right w:color="a61c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49E">
            <w:pPr>
              <w:widowControl w:val="0"/>
              <w:spacing w:line="276" w:lineRule="auto"/>
              <w:jc w:val="left"/>
              <w:rPr>
                <w:sz w:val="20"/>
                <w:szCs w:val="20"/>
              </w:rPr>
            </w:pPr>
            <w:r w:rsidDel="00000000" w:rsidR="00000000" w:rsidRPr="00000000">
              <w:rPr>
                <w:sz w:val="20"/>
                <w:szCs w:val="20"/>
                <w:rtl w:val="0"/>
              </w:rPr>
              <w:t xml:space="preserve">Pokazatelj ishoda SRUP-a Gospić:</w:t>
            </w:r>
          </w:p>
        </w:tc>
        <w:tc>
          <w:tcPr>
            <w:tcBorders>
              <w:top w:color="a61c00" w:space="0" w:sz="6" w:val="single"/>
              <w:left w:color="a61c00" w:space="0" w:sz="6" w:val="single"/>
              <w:bottom w:color="a61c00" w:space="0" w:sz="6" w:val="single"/>
              <w:right w:color="a61c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49F">
            <w:pPr>
              <w:widowControl w:val="0"/>
              <w:spacing w:line="276" w:lineRule="auto"/>
              <w:jc w:val="left"/>
              <w:rPr>
                <w:sz w:val="20"/>
                <w:szCs w:val="20"/>
              </w:rPr>
            </w:pPr>
            <w:r w:rsidDel="00000000" w:rsidR="00000000" w:rsidRPr="00000000">
              <w:rPr>
                <w:sz w:val="20"/>
                <w:szCs w:val="20"/>
                <w:rtl w:val="0"/>
              </w:rPr>
              <w:t xml:space="preserve">Početna vrijednost 2021.:</w:t>
            </w:r>
          </w:p>
        </w:tc>
        <w:tc>
          <w:tcPr>
            <w:tcBorders>
              <w:top w:color="a61c00" w:space="0" w:sz="6" w:val="single"/>
              <w:left w:color="a61c00" w:space="0" w:sz="6" w:val="single"/>
              <w:bottom w:color="a61c00" w:space="0" w:sz="6" w:val="single"/>
              <w:right w:color="a61c00" w:space="0" w:sz="18" w:val="single"/>
            </w:tcBorders>
            <w:shd w:fill="f4cccc" w:val="clear"/>
            <w:tcMar>
              <w:top w:w="40.0" w:type="dxa"/>
              <w:left w:w="40.0" w:type="dxa"/>
              <w:bottom w:w="40.0" w:type="dxa"/>
              <w:right w:w="40.0" w:type="dxa"/>
            </w:tcMar>
            <w:vAlign w:val="bottom"/>
          </w:tcPr>
          <w:p w:rsidR="00000000" w:rsidDel="00000000" w:rsidP="00000000" w:rsidRDefault="00000000" w:rsidRPr="00000000" w14:paraId="000004A0">
            <w:pPr>
              <w:widowControl w:val="0"/>
              <w:spacing w:line="276" w:lineRule="auto"/>
              <w:jc w:val="left"/>
              <w:rPr>
                <w:sz w:val="20"/>
                <w:szCs w:val="20"/>
              </w:rPr>
            </w:pPr>
            <w:r w:rsidDel="00000000" w:rsidR="00000000" w:rsidRPr="00000000">
              <w:rPr>
                <w:sz w:val="20"/>
                <w:szCs w:val="20"/>
                <w:rtl w:val="0"/>
              </w:rPr>
              <w:t xml:space="preserve">Ciljna vrijednost 2030.:</w:t>
            </w:r>
          </w:p>
        </w:tc>
      </w:tr>
      <w:tr>
        <w:trPr>
          <w:cantSplit w:val="0"/>
          <w:trHeight w:val="1380" w:hRule="atLeast"/>
          <w:tblHeader w:val="0"/>
        </w:trPr>
        <w:tc>
          <w:tcPr>
            <w:tcBorders>
              <w:top w:color="a61c00" w:space="0" w:sz="6" w:val="single"/>
              <w:left w:color="a61c00" w:space="0" w:sz="18" w:val="single"/>
              <w:bottom w:color="a61c00" w:space="0" w:sz="18" w:val="single"/>
              <w:right w:color="a61c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04A1">
            <w:pPr>
              <w:widowControl w:val="0"/>
              <w:spacing w:line="276" w:lineRule="auto"/>
              <w:rPr>
                <w:sz w:val="20"/>
                <w:szCs w:val="20"/>
              </w:rPr>
            </w:pPr>
            <w:r w:rsidDel="00000000" w:rsidR="00000000" w:rsidRPr="00000000">
              <w:rPr>
                <w:sz w:val="20"/>
                <w:szCs w:val="20"/>
                <w:rtl w:val="0"/>
              </w:rPr>
              <w:t xml:space="preserve">Broj dječjih vrtića i drugih pravnih osoba koje ostvaruju program predškolskog odgoja (OI.02.2.61)</w:t>
            </w:r>
          </w:p>
          <w:p w:rsidR="00000000" w:rsidDel="00000000" w:rsidP="00000000" w:rsidRDefault="00000000" w:rsidRPr="00000000" w14:paraId="000004A2">
            <w:pPr>
              <w:widowControl w:val="0"/>
              <w:spacing w:line="276" w:lineRule="auto"/>
              <w:jc w:val="left"/>
              <w:rPr>
                <w:sz w:val="20"/>
                <w:szCs w:val="20"/>
              </w:rPr>
            </w:pPr>
            <w:r w:rsidDel="00000000" w:rsidR="00000000" w:rsidRPr="00000000">
              <w:rPr>
                <w:rtl w:val="0"/>
              </w:rPr>
            </w:r>
          </w:p>
          <w:p w:rsidR="00000000" w:rsidDel="00000000" w:rsidP="00000000" w:rsidRDefault="00000000" w:rsidRPr="00000000" w14:paraId="000004A3">
            <w:pPr>
              <w:widowControl w:val="0"/>
              <w:spacing w:line="276" w:lineRule="auto"/>
              <w:rPr>
                <w:sz w:val="20"/>
                <w:szCs w:val="20"/>
              </w:rPr>
            </w:pPr>
            <w:r w:rsidDel="00000000" w:rsidR="00000000" w:rsidRPr="00000000">
              <w:rPr>
                <w:sz w:val="16"/>
                <w:szCs w:val="16"/>
                <w:rtl w:val="0"/>
              </w:rPr>
              <w:t xml:space="preserve">Izvor: Početna vrijednost pokazatelja definirana je prema podacima DZS-a, Gradovi i općine u statistici – dječji vrtići i druge pravne osobe koje ostvaruju program predškolskog odgoja, za pedagošku godinu 2021./2022.</w:t>
            </w:r>
            <w:r w:rsidDel="00000000" w:rsidR="00000000" w:rsidRPr="00000000">
              <w:rPr>
                <w:rtl w:val="0"/>
              </w:rPr>
            </w:r>
          </w:p>
        </w:tc>
        <w:tc>
          <w:tcPr>
            <w:tcBorders>
              <w:top w:color="a61c00" w:space="0" w:sz="6" w:val="single"/>
              <w:left w:color="a61c00" w:space="0" w:sz="6" w:val="single"/>
              <w:bottom w:color="a61c00" w:space="0" w:sz="18" w:val="single"/>
              <w:right w:color="a61c00" w:space="0" w:sz="6" w:val="single"/>
            </w:tcBorders>
            <w:shd w:fill="efefef" w:val="clear"/>
            <w:tcMar>
              <w:top w:w="40.0" w:type="dxa"/>
              <w:left w:w="40.0" w:type="dxa"/>
              <w:bottom w:w="40.0" w:type="dxa"/>
              <w:right w:w="40.0" w:type="dxa"/>
            </w:tcMar>
            <w:vAlign w:val="center"/>
          </w:tcPr>
          <w:p w:rsidR="00000000" w:rsidDel="00000000" w:rsidP="00000000" w:rsidRDefault="00000000" w:rsidRPr="00000000" w14:paraId="000004A4">
            <w:pPr>
              <w:widowControl w:val="0"/>
              <w:spacing w:line="276" w:lineRule="auto"/>
              <w:jc w:val="center"/>
              <w:rPr>
                <w:sz w:val="20"/>
                <w:szCs w:val="20"/>
              </w:rPr>
            </w:pPr>
            <w:r w:rsidDel="00000000" w:rsidR="00000000" w:rsidRPr="00000000">
              <w:rPr>
                <w:sz w:val="20"/>
                <w:szCs w:val="20"/>
                <w:rtl w:val="0"/>
              </w:rPr>
              <w:t xml:space="preserve">7</w:t>
            </w:r>
          </w:p>
          <w:p w:rsidR="00000000" w:rsidDel="00000000" w:rsidP="00000000" w:rsidRDefault="00000000" w:rsidRPr="00000000" w14:paraId="000004A5">
            <w:pPr>
              <w:widowControl w:val="0"/>
              <w:spacing w:line="276" w:lineRule="auto"/>
              <w:jc w:val="center"/>
              <w:rPr>
                <w:sz w:val="20"/>
                <w:szCs w:val="20"/>
                <w:highlight w:val="yellow"/>
              </w:rPr>
            </w:pPr>
            <w:r w:rsidDel="00000000" w:rsidR="00000000" w:rsidRPr="00000000">
              <w:rPr>
                <w:rtl w:val="0"/>
              </w:rPr>
            </w:r>
          </w:p>
        </w:tc>
        <w:tc>
          <w:tcPr>
            <w:tcBorders>
              <w:top w:color="a61c00" w:space="0" w:sz="6" w:val="single"/>
              <w:left w:color="a61c00" w:space="0" w:sz="6" w:val="single"/>
              <w:bottom w:color="a61c00" w:space="0" w:sz="18" w:val="single"/>
              <w:right w:color="a61c00" w:space="0" w:sz="18" w:val="single"/>
            </w:tcBorders>
            <w:shd w:fill="efefef" w:val="clear"/>
            <w:tcMar>
              <w:top w:w="40.0" w:type="dxa"/>
              <w:left w:w="40.0" w:type="dxa"/>
              <w:bottom w:w="40.0" w:type="dxa"/>
              <w:right w:w="40.0" w:type="dxa"/>
            </w:tcMar>
            <w:vAlign w:val="center"/>
          </w:tcPr>
          <w:p w:rsidR="00000000" w:rsidDel="00000000" w:rsidP="00000000" w:rsidRDefault="00000000" w:rsidRPr="00000000" w14:paraId="000004A6">
            <w:pPr>
              <w:widowControl w:val="0"/>
              <w:spacing w:line="276" w:lineRule="auto"/>
              <w:jc w:val="center"/>
              <w:rPr>
                <w:sz w:val="20"/>
                <w:szCs w:val="20"/>
              </w:rPr>
            </w:pPr>
            <w:r w:rsidDel="00000000" w:rsidR="00000000" w:rsidRPr="00000000">
              <w:rPr>
                <w:sz w:val="20"/>
                <w:szCs w:val="20"/>
                <w:rtl w:val="0"/>
              </w:rPr>
              <w:t xml:space="preserve">8</w:t>
            </w:r>
          </w:p>
        </w:tc>
      </w:tr>
      <w:tr>
        <w:trPr>
          <w:cantSplit w:val="0"/>
          <w:trHeight w:val="810" w:hRule="atLeast"/>
          <w:tblHeader w:val="0"/>
        </w:trPr>
        <w:tc>
          <w:tcPr>
            <w:gridSpan w:val="3"/>
            <w:tcBorders>
              <w:top w:color="a61c00" w:space="0" w:sz="18" w:val="single"/>
              <w:left w:color="a61c00" w:space="0" w:sz="18" w:val="single"/>
              <w:bottom w:color="a61c00" w:space="0" w:sz="6" w:val="single"/>
              <w:right w:color="a61c00" w:space="0" w:sz="6" w:val="single"/>
            </w:tcBorders>
            <w:shd w:fill="e69138" w:val="clear"/>
            <w:tcMar>
              <w:top w:w="40.0" w:type="dxa"/>
              <w:left w:w="40.0" w:type="dxa"/>
              <w:bottom w:w="40.0" w:type="dxa"/>
              <w:right w:w="40.0" w:type="dxa"/>
            </w:tcMar>
            <w:vAlign w:val="bottom"/>
          </w:tcPr>
          <w:p w:rsidR="00000000" w:rsidDel="00000000" w:rsidP="00000000" w:rsidRDefault="00000000" w:rsidRPr="00000000" w14:paraId="000004A7">
            <w:pPr>
              <w:widowControl w:val="0"/>
              <w:spacing w:line="276" w:lineRule="auto"/>
              <w:jc w:val="left"/>
              <w:rPr>
                <w:b w:val="1"/>
                <w:color w:val="ffffff"/>
              </w:rPr>
            </w:pPr>
            <w:r w:rsidDel="00000000" w:rsidR="00000000" w:rsidRPr="00000000">
              <w:rPr>
                <w:b w:val="1"/>
                <w:color w:val="ffffff"/>
                <w:rtl w:val="0"/>
              </w:rPr>
              <w:t xml:space="preserve">Strateški cilj: </w:t>
            </w:r>
            <w:r w:rsidDel="00000000" w:rsidR="00000000" w:rsidRPr="00000000">
              <w:rPr>
                <w:i w:val="1"/>
                <w:color w:val="ffffff"/>
                <w:rtl w:val="0"/>
              </w:rPr>
              <w:t xml:space="preserve">SC 5. Zdrav, aktivan i kvalitetan život</w:t>
            </w:r>
            <w:r w:rsidDel="00000000" w:rsidR="00000000" w:rsidRPr="00000000">
              <w:rPr>
                <w:rtl w:val="0"/>
              </w:rPr>
            </w:r>
          </w:p>
          <w:p w:rsidR="00000000" w:rsidDel="00000000" w:rsidP="00000000" w:rsidRDefault="00000000" w:rsidRPr="00000000" w14:paraId="000004A8">
            <w:pPr>
              <w:widowControl w:val="0"/>
              <w:spacing w:line="276" w:lineRule="auto"/>
              <w:jc w:val="left"/>
              <w:rPr>
                <w:color w:val="ffffff"/>
              </w:rPr>
            </w:pPr>
            <w:r w:rsidDel="00000000" w:rsidR="00000000" w:rsidRPr="00000000">
              <w:rPr>
                <w:b w:val="1"/>
                <w:color w:val="ffffff"/>
                <w:rtl w:val="0"/>
              </w:rPr>
              <w:t xml:space="preserve">NRS 2030</w:t>
            </w:r>
            <w:r w:rsidDel="00000000" w:rsidR="00000000" w:rsidRPr="00000000">
              <w:rPr>
                <w:rtl w:val="0"/>
              </w:rPr>
            </w:r>
          </w:p>
        </w:tc>
      </w:tr>
      <w:tr>
        <w:trPr>
          <w:cantSplit w:val="0"/>
          <w:trHeight w:val="330" w:hRule="atLeast"/>
          <w:tblHeader w:val="0"/>
        </w:trPr>
        <w:tc>
          <w:tcPr>
            <w:tcBorders>
              <w:top w:color="a61c00" w:space="0" w:sz="6" w:val="single"/>
              <w:left w:color="a61c00" w:space="0" w:sz="18" w:val="single"/>
              <w:bottom w:color="a61c00" w:space="0" w:sz="6" w:val="single"/>
              <w:right w:color="a61c00" w:space="0" w:sz="6" w:val="single"/>
            </w:tcBorders>
            <w:shd w:fill="f6b26b" w:val="clear"/>
            <w:tcMar>
              <w:top w:w="40.0" w:type="dxa"/>
              <w:left w:w="40.0" w:type="dxa"/>
              <w:bottom w:w="40.0" w:type="dxa"/>
              <w:right w:w="40.0" w:type="dxa"/>
            </w:tcMar>
            <w:vAlign w:val="bottom"/>
          </w:tcPr>
          <w:p w:rsidR="00000000" w:rsidDel="00000000" w:rsidP="00000000" w:rsidRDefault="00000000" w:rsidRPr="00000000" w14:paraId="000004AB">
            <w:pPr>
              <w:widowControl w:val="0"/>
              <w:spacing w:line="276" w:lineRule="auto"/>
              <w:jc w:val="left"/>
              <w:rPr>
                <w:b w:val="1"/>
                <w:color w:val="ffffff"/>
                <w:sz w:val="20"/>
                <w:szCs w:val="20"/>
              </w:rPr>
            </w:pPr>
            <w:r w:rsidDel="00000000" w:rsidR="00000000" w:rsidRPr="00000000">
              <w:rPr>
                <w:b w:val="1"/>
                <w:color w:val="ffffff"/>
                <w:sz w:val="20"/>
                <w:szCs w:val="20"/>
                <w:rtl w:val="0"/>
              </w:rPr>
              <w:t xml:space="preserve">Pokazatelj učinka NRS 2030:</w:t>
            </w:r>
          </w:p>
        </w:tc>
        <w:tc>
          <w:tcPr>
            <w:tcBorders>
              <w:top w:color="a61c00" w:space="0" w:sz="6" w:val="single"/>
              <w:left w:color="a61c00" w:space="0" w:sz="6" w:val="single"/>
              <w:bottom w:color="a61c00" w:space="0" w:sz="6" w:val="single"/>
              <w:right w:color="a61c00" w:space="0" w:sz="6" w:val="single"/>
            </w:tcBorders>
            <w:shd w:fill="f6b26b" w:val="clear"/>
            <w:tcMar>
              <w:top w:w="40.0" w:type="dxa"/>
              <w:left w:w="40.0" w:type="dxa"/>
              <w:bottom w:w="40.0" w:type="dxa"/>
              <w:right w:w="40.0" w:type="dxa"/>
            </w:tcMar>
            <w:vAlign w:val="bottom"/>
          </w:tcPr>
          <w:p w:rsidR="00000000" w:rsidDel="00000000" w:rsidP="00000000" w:rsidRDefault="00000000" w:rsidRPr="00000000" w14:paraId="000004AC">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Početna vrijednost 2019.:</w:t>
            </w:r>
          </w:p>
        </w:tc>
        <w:tc>
          <w:tcPr>
            <w:tcBorders>
              <w:top w:color="a61c00" w:space="0" w:sz="6" w:val="single"/>
              <w:left w:color="a61c00" w:space="0" w:sz="6" w:val="single"/>
              <w:bottom w:color="a61c00" w:space="0" w:sz="6" w:val="single"/>
              <w:right w:color="a61c00" w:space="0" w:sz="18" w:val="single"/>
            </w:tcBorders>
            <w:shd w:fill="f6b26b" w:val="clear"/>
            <w:tcMar>
              <w:top w:w="40.0" w:type="dxa"/>
              <w:left w:w="40.0" w:type="dxa"/>
              <w:bottom w:w="40.0" w:type="dxa"/>
              <w:right w:w="40.0" w:type="dxa"/>
            </w:tcMar>
            <w:vAlign w:val="bottom"/>
          </w:tcPr>
          <w:p w:rsidR="00000000" w:rsidDel="00000000" w:rsidP="00000000" w:rsidRDefault="00000000" w:rsidRPr="00000000" w14:paraId="000004AD">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Ciljna vrijednost 2030.:</w:t>
            </w:r>
          </w:p>
        </w:tc>
      </w:tr>
      <w:tr>
        <w:trPr>
          <w:cantSplit w:val="0"/>
          <w:trHeight w:val="555" w:hRule="atLeast"/>
          <w:tblHeader w:val="0"/>
        </w:trPr>
        <w:tc>
          <w:tcPr>
            <w:tcBorders>
              <w:top w:color="a61c00" w:space="0" w:sz="6" w:val="single"/>
              <w:left w:color="a61c00" w:space="0" w:sz="18" w:val="single"/>
              <w:bottom w:color="a61c00" w:space="0" w:sz="6" w:val="single"/>
              <w:right w:color="a61c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4AE">
            <w:pPr>
              <w:widowControl w:val="0"/>
              <w:spacing w:line="276" w:lineRule="auto"/>
              <w:jc w:val="left"/>
              <w:rPr>
                <w:color w:val="ffffff"/>
                <w:sz w:val="20"/>
                <w:szCs w:val="20"/>
              </w:rPr>
            </w:pPr>
            <w:r w:rsidDel="00000000" w:rsidR="00000000" w:rsidRPr="00000000">
              <w:rPr>
                <w:color w:val="ffffff"/>
                <w:sz w:val="20"/>
                <w:szCs w:val="20"/>
                <w:rtl w:val="0"/>
              </w:rPr>
              <w:t xml:space="preserve">Osobe u riziku od siromaštva i socijalne isključenosti</w:t>
            </w:r>
          </w:p>
        </w:tc>
        <w:tc>
          <w:tcPr>
            <w:tcBorders>
              <w:top w:color="a61c00" w:space="0" w:sz="6" w:val="single"/>
              <w:left w:color="a61c00" w:space="0" w:sz="6" w:val="single"/>
              <w:bottom w:color="a61c00" w:space="0" w:sz="6" w:val="single"/>
              <w:right w:color="a61c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4AF">
            <w:pPr>
              <w:widowControl w:val="0"/>
              <w:spacing w:line="276" w:lineRule="auto"/>
              <w:jc w:val="center"/>
              <w:rPr>
                <w:color w:val="ffffff"/>
                <w:sz w:val="20"/>
                <w:szCs w:val="20"/>
              </w:rPr>
            </w:pPr>
            <w:r w:rsidDel="00000000" w:rsidR="00000000" w:rsidRPr="00000000">
              <w:rPr>
                <w:color w:val="ffffff"/>
                <w:sz w:val="20"/>
                <w:szCs w:val="20"/>
                <w:rtl w:val="0"/>
              </w:rPr>
              <w:t xml:space="preserve">23,30%</w:t>
            </w:r>
          </w:p>
        </w:tc>
        <w:tc>
          <w:tcPr>
            <w:tcBorders>
              <w:top w:color="a61c00" w:space="0" w:sz="6" w:val="single"/>
              <w:left w:color="a61c00" w:space="0" w:sz="6" w:val="single"/>
              <w:bottom w:color="a61c00" w:space="0" w:sz="6" w:val="single"/>
              <w:right w:color="a61c00" w:space="0" w:sz="18" w:val="single"/>
            </w:tcBorders>
            <w:shd w:fill="f6b26b" w:val="clear"/>
            <w:tcMar>
              <w:top w:w="40.0" w:type="dxa"/>
              <w:left w:w="40.0" w:type="dxa"/>
              <w:bottom w:w="40.0" w:type="dxa"/>
              <w:right w:w="40.0" w:type="dxa"/>
            </w:tcMar>
            <w:vAlign w:val="center"/>
          </w:tcPr>
          <w:p w:rsidR="00000000" w:rsidDel="00000000" w:rsidP="00000000" w:rsidRDefault="00000000" w:rsidRPr="00000000" w14:paraId="000004B0">
            <w:pPr>
              <w:widowControl w:val="0"/>
              <w:spacing w:line="276" w:lineRule="auto"/>
              <w:jc w:val="center"/>
              <w:rPr>
                <w:color w:val="ffffff"/>
                <w:sz w:val="20"/>
                <w:szCs w:val="20"/>
              </w:rPr>
            </w:pPr>
            <w:r w:rsidDel="00000000" w:rsidR="00000000" w:rsidRPr="00000000">
              <w:rPr>
                <w:color w:val="ffffff"/>
                <w:sz w:val="20"/>
                <w:szCs w:val="20"/>
                <w:rtl w:val="0"/>
              </w:rPr>
              <w:t xml:space="preserve">&lt; 15 %</w:t>
            </w:r>
          </w:p>
        </w:tc>
      </w:tr>
      <w:tr>
        <w:trPr>
          <w:cantSplit w:val="0"/>
          <w:trHeight w:val="585" w:hRule="atLeast"/>
          <w:tblHeader w:val="0"/>
        </w:trPr>
        <w:tc>
          <w:tcPr>
            <w:gridSpan w:val="3"/>
            <w:tcBorders>
              <w:top w:color="a61c00" w:space="0" w:sz="6" w:val="single"/>
              <w:left w:color="a61c00" w:space="0" w:sz="18" w:val="single"/>
              <w:bottom w:color="a61c00" w:space="0" w:sz="6" w:val="single"/>
              <w:right w:color="a61c00" w:space="0" w:sz="6" w:val="single"/>
            </w:tcBorders>
            <w:shd w:fill="cd352f" w:val="clear"/>
            <w:tcMar>
              <w:top w:w="40.0" w:type="dxa"/>
              <w:left w:w="40.0" w:type="dxa"/>
              <w:bottom w:w="40.0" w:type="dxa"/>
              <w:right w:w="40.0" w:type="dxa"/>
            </w:tcMar>
            <w:vAlign w:val="bottom"/>
          </w:tcPr>
          <w:p w:rsidR="00000000" w:rsidDel="00000000" w:rsidP="00000000" w:rsidRDefault="00000000" w:rsidRPr="00000000" w14:paraId="000004B1">
            <w:pPr>
              <w:widowControl w:val="0"/>
              <w:spacing w:line="276" w:lineRule="auto"/>
              <w:jc w:val="left"/>
              <w:rPr>
                <w:b w:val="1"/>
                <w:color w:val="ffffff"/>
                <w:sz w:val="20"/>
                <w:szCs w:val="20"/>
              </w:rPr>
            </w:pPr>
            <w:r w:rsidDel="00000000" w:rsidR="00000000" w:rsidRPr="00000000">
              <w:rPr>
                <w:b w:val="1"/>
                <w:color w:val="ffffff"/>
                <w:sz w:val="20"/>
                <w:szCs w:val="20"/>
                <w:rtl w:val="0"/>
              </w:rPr>
              <w:t xml:space="preserve">Poseban cilj 1.2. Strategije razvoja Urbanog područja  Gospić</w:t>
            </w:r>
          </w:p>
          <w:p w:rsidR="00000000" w:rsidDel="00000000" w:rsidP="00000000" w:rsidRDefault="00000000" w:rsidRPr="00000000" w14:paraId="000004B2">
            <w:pPr>
              <w:widowControl w:val="0"/>
              <w:spacing w:line="276" w:lineRule="auto"/>
              <w:jc w:val="left"/>
              <w:rPr>
                <w:sz w:val="20"/>
                <w:szCs w:val="20"/>
              </w:rPr>
            </w:pPr>
            <w:r w:rsidDel="00000000" w:rsidR="00000000" w:rsidRPr="00000000">
              <w:rPr>
                <w:color w:val="ffffff"/>
                <w:sz w:val="20"/>
                <w:szCs w:val="20"/>
                <w:rtl w:val="0"/>
              </w:rPr>
              <w:t xml:space="preserve">Razvijen sustav zdravstvene i socijalne skrbi</w:t>
            </w:r>
            <w:r w:rsidDel="00000000" w:rsidR="00000000" w:rsidRPr="00000000">
              <w:rPr>
                <w:rtl w:val="0"/>
              </w:rPr>
            </w:r>
          </w:p>
        </w:tc>
      </w:tr>
      <w:tr>
        <w:trPr>
          <w:cantSplit w:val="0"/>
          <w:trHeight w:val="330" w:hRule="atLeast"/>
          <w:tblHeader w:val="0"/>
        </w:trPr>
        <w:tc>
          <w:tcPr>
            <w:tcBorders>
              <w:top w:color="a61c00" w:space="0" w:sz="6" w:val="single"/>
              <w:left w:color="a61c00" w:space="0" w:sz="18" w:val="single"/>
              <w:bottom w:color="a61c00" w:space="0" w:sz="6" w:val="single"/>
              <w:right w:color="a61c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4B5">
            <w:pPr>
              <w:widowControl w:val="0"/>
              <w:spacing w:line="276" w:lineRule="auto"/>
              <w:jc w:val="left"/>
              <w:rPr>
                <w:sz w:val="20"/>
                <w:szCs w:val="20"/>
              </w:rPr>
            </w:pPr>
            <w:r w:rsidDel="00000000" w:rsidR="00000000" w:rsidRPr="00000000">
              <w:rPr>
                <w:sz w:val="20"/>
                <w:szCs w:val="20"/>
                <w:rtl w:val="0"/>
              </w:rPr>
              <w:t xml:space="preserve">Pokazatelj ishoda SRUP-a Gospić:</w:t>
            </w:r>
          </w:p>
        </w:tc>
        <w:tc>
          <w:tcPr>
            <w:tcBorders>
              <w:top w:color="a61c00" w:space="0" w:sz="6" w:val="single"/>
              <w:left w:color="a61c00" w:space="0" w:sz="6" w:val="single"/>
              <w:bottom w:color="a61c00" w:space="0" w:sz="6" w:val="single"/>
              <w:right w:color="a61c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4B6">
            <w:pPr>
              <w:widowControl w:val="0"/>
              <w:spacing w:line="276" w:lineRule="auto"/>
              <w:jc w:val="left"/>
              <w:rPr>
                <w:sz w:val="20"/>
                <w:szCs w:val="20"/>
              </w:rPr>
            </w:pPr>
            <w:r w:rsidDel="00000000" w:rsidR="00000000" w:rsidRPr="00000000">
              <w:rPr>
                <w:sz w:val="20"/>
                <w:szCs w:val="20"/>
                <w:rtl w:val="0"/>
              </w:rPr>
              <w:t xml:space="preserve">Početna vrijednost 2021.:</w:t>
            </w:r>
          </w:p>
        </w:tc>
        <w:tc>
          <w:tcPr>
            <w:tcBorders>
              <w:top w:color="a61c00" w:space="0" w:sz="6" w:val="single"/>
              <w:left w:color="a61c00" w:space="0" w:sz="6" w:val="single"/>
              <w:bottom w:color="a61c00" w:space="0" w:sz="6" w:val="single"/>
              <w:right w:color="a61c00" w:space="0" w:sz="18" w:val="single"/>
            </w:tcBorders>
            <w:shd w:fill="f4cccc" w:val="clear"/>
            <w:tcMar>
              <w:top w:w="40.0" w:type="dxa"/>
              <w:left w:w="40.0" w:type="dxa"/>
              <w:bottom w:w="40.0" w:type="dxa"/>
              <w:right w:w="40.0" w:type="dxa"/>
            </w:tcMar>
            <w:vAlign w:val="bottom"/>
          </w:tcPr>
          <w:p w:rsidR="00000000" w:rsidDel="00000000" w:rsidP="00000000" w:rsidRDefault="00000000" w:rsidRPr="00000000" w14:paraId="000004B7">
            <w:pPr>
              <w:widowControl w:val="0"/>
              <w:spacing w:line="276" w:lineRule="auto"/>
              <w:jc w:val="left"/>
              <w:rPr>
                <w:sz w:val="20"/>
                <w:szCs w:val="20"/>
              </w:rPr>
            </w:pPr>
            <w:r w:rsidDel="00000000" w:rsidR="00000000" w:rsidRPr="00000000">
              <w:rPr>
                <w:sz w:val="20"/>
                <w:szCs w:val="20"/>
                <w:rtl w:val="0"/>
              </w:rPr>
              <w:t xml:space="preserve">Ciljna vrijednost 2030.:</w:t>
            </w:r>
          </w:p>
        </w:tc>
      </w:tr>
      <w:tr>
        <w:trPr>
          <w:cantSplit w:val="0"/>
          <w:trHeight w:val="1380" w:hRule="atLeast"/>
          <w:tblHeader w:val="0"/>
        </w:trPr>
        <w:tc>
          <w:tcPr>
            <w:tcBorders>
              <w:top w:color="a61c00" w:space="0" w:sz="6" w:val="single"/>
              <w:left w:color="a61c00" w:space="0" w:sz="18" w:val="single"/>
              <w:bottom w:color="a61c00" w:space="0" w:sz="18" w:val="single"/>
              <w:right w:color="a61c00" w:space="0" w:sz="6" w:val="single"/>
            </w:tcBorders>
            <w:shd w:fill="f3f3f3" w:val="clear"/>
            <w:tcMar>
              <w:top w:w="40.0" w:type="dxa"/>
              <w:left w:w="40.0" w:type="dxa"/>
              <w:bottom w:w="40.0" w:type="dxa"/>
              <w:right w:w="40.0" w:type="dxa"/>
            </w:tcMar>
            <w:vAlign w:val="center"/>
          </w:tcPr>
          <w:p w:rsidR="00000000" w:rsidDel="00000000" w:rsidP="00000000" w:rsidRDefault="00000000" w:rsidRPr="00000000" w14:paraId="000004B8">
            <w:pPr>
              <w:widowControl w:val="0"/>
              <w:spacing w:line="276" w:lineRule="auto"/>
              <w:jc w:val="left"/>
              <w:rPr>
                <w:sz w:val="20"/>
                <w:szCs w:val="20"/>
              </w:rPr>
            </w:pPr>
            <w:r w:rsidDel="00000000" w:rsidR="00000000" w:rsidRPr="00000000">
              <w:rPr>
                <w:sz w:val="20"/>
                <w:szCs w:val="20"/>
                <w:rtl w:val="0"/>
              </w:rPr>
              <w:t xml:space="preserve">Broj pružatelja usluga organiziranog stanovanja (OI.02.3.71)</w:t>
            </w:r>
          </w:p>
          <w:p w:rsidR="00000000" w:rsidDel="00000000" w:rsidP="00000000" w:rsidRDefault="00000000" w:rsidRPr="00000000" w14:paraId="000004B9">
            <w:pPr>
              <w:widowControl w:val="0"/>
              <w:spacing w:line="276" w:lineRule="auto"/>
              <w:rPr>
                <w:sz w:val="16"/>
                <w:szCs w:val="16"/>
              </w:rPr>
            </w:pPr>
            <w:r w:rsidDel="00000000" w:rsidR="00000000" w:rsidRPr="00000000">
              <w:rPr>
                <w:rtl w:val="0"/>
              </w:rPr>
            </w:r>
          </w:p>
          <w:p w:rsidR="00000000" w:rsidDel="00000000" w:rsidP="00000000" w:rsidRDefault="00000000" w:rsidRPr="00000000" w14:paraId="000004BA">
            <w:pPr>
              <w:widowControl w:val="0"/>
              <w:spacing w:line="276" w:lineRule="auto"/>
              <w:rPr>
                <w:sz w:val="16"/>
                <w:szCs w:val="16"/>
              </w:rPr>
            </w:pPr>
            <w:r w:rsidDel="00000000" w:rsidR="00000000" w:rsidRPr="00000000">
              <w:rPr>
                <w:sz w:val="16"/>
                <w:szCs w:val="16"/>
                <w:rtl w:val="0"/>
              </w:rPr>
              <w:t xml:space="preserve">Izvor: Početna vrijednost pokazatelja preuzeta je iz Upisnika ustanova socijalne skrbi</w:t>
            </w:r>
          </w:p>
        </w:tc>
        <w:tc>
          <w:tcPr>
            <w:tcBorders>
              <w:top w:color="a61c00" w:space="0" w:sz="6" w:val="single"/>
              <w:left w:color="a61c00" w:space="0" w:sz="6" w:val="single"/>
              <w:bottom w:color="a61c00" w:space="0" w:sz="18" w:val="single"/>
              <w:right w:color="a61c00" w:space="0" w:sz="6" w:val="single"/>
            </w:tcBorders>
            <w:shd w:fill="f3f3f3" w:val="clear"/>
            <w:tcMar>
              <w:top w:w="40.0" w:type="dxa"/>
              <w:left w:w="40.0" w:type="dxa"/>
              <w:bottom w:w="40.0" w:type="dxa"/>
              <w:right w:w="40.0" w:type="dxa"/>
            </w:tcMar>
            <w:vAlign w:val="center"/>
          </w:tcPr>
          <w:p w:rsidR="00000000" w:rsidDel="00000000" w:rsidP="00000000" w:rsidRDefault="00000000" w:rsidRPr="00000000" w14:paraId="000004BB">
            <w:pPr>
              <w:widowControl w:val="0"/>
              <w:spacing w:line="276" w:lineRule="auto"/>
              <w:jc w:val="center"/>
              <w:rPr>
                <w:sz w:val="20"/>
                <w:szCs w:val="20"/>
              </w:rPr>
            </w:pPr>
            <w:r w:rsidDel="00000000" w:rsidR="00000000" w:rsidRPr="00000000">
              <w:rPr>
                <w:sz w:val="20"/>
                <w:szCs w:val="20"/>
                <w:rtl w:val="0"/>
              </w:rPr>
              <w:t xml:space="preserve">3</w:t>
            </w:r>
          </w:p>
        </w:tc>
        <w:tc>
          <w:tcPr>
            <w:tcBorders>
              <w:top w:color="a61c00" w:space="0" w:sz="6" w:val="single"/>
              <w:left w:color="a61c00" w:space="0" w:sz="6" w:val="single"/>
              <w:bottom w:color="a61c00" w:space="0" w:sz="18" w:val="single"/>
              <w:right w:color="a61c00" w:space="0" w:sz="18" w:val="single"/>
            </w:tcBorders>
            <w:shd w:fill="f3f3f3" w:val="clear"/>
            <w:tcMar>
              <w:top w:w="40.0" w:type="dxa"/>
              <w:left w:w="40.0" w:type="dxa"/>
              <w:bottom w:w="40.0" w:type="dxa"/>
              <w:right w:w="40.0" w:type="dxa"/>
            </w:tcMar>
            <w:vAlign w:val="center"/>
          </w:tcPr>
          <w:p w:rsidR="00000000" w:rsidDel="00000000" w:rsidP="00000000" w:rsidRDefault="00000000" w:rsidRPr="00000000" w14:paraId="000004BC">
            <w:pPr>
              <w:widowControl w:val="0"/>
              <w:spacing w:line="276" w:lineRule="auto"/>
              <w:jc w:val="center"/>
              <w:rPr>
                <w:sz w:val="20"/>
                <w:szCs w:val="20"/>
              </w:rPr>
            </w:pPr>
            <w:r w:rsidDel="00000000" w:rsidR="00000000" w:rsidRPr="00000000">
              <w:rPr>
                <w:sz w:val="20"/>
                <w:szCs w:val="20"/>
                <w:rtl w:val="0"/>
              </w:rPr>
              <w:t xml:space="preserve">5</w:t>
            </w:r>
          </w:p>
        </w:tc>
      </w:tr>
      <w:tr>
        <w:trPr>
          <w:cantSplit w:val="0"/>
          <w:trHeight w:val="915" w:hRule="atLeast"/>
          <w:tblHeader w:val="0"/>
        </w:trPr>
        <w:tc>
          <w:tcPr>
            <w:gridSpan w:val="3"/>
            <w:tcBorders>
              <w:top w:color="a61c00" w:space="0" w:sz="18" w:val="single"/>
              <w:left w:color="a61c00" w:space="0" w:sz="18" w:val="single"/>
              <w:bottom w:color="a61c00" w:space="0" w:sz="6" w:val="single"/>
              <w:right w:color="a61c00" w:space="0" w:sz="6" w:val="single"/>
            </w:tcBorders>
            <w:shd w:fill="e69138" w:val="clear"/>
            <w:tcMar>
              <w:top w:w="40.0" w:type="dxa"/>
              <w:left w:w="40.0" w:type="dxa"/>
              <w:bottom w:w="40.0" w:type="dxa"/>
              <w:right w:w="40.0" w:type="dxa"/>
            </w:tcMar>
            <w:vAlign w:val="bottom"/>
          </w:tcPr>
          <w:p w:rsidR="00000000" w:rsidDel="00000000" w:rsidP="00000000" w:rsidRDefault="00000000" w:rsidRPr="00000000" w14:paraId="000004BD">
            <w:pPr>
              <w:widowControl w:val="0"/>
              <w:spacing w:line="276" w:lineRule="auto"/>
              <w:jc w:val="left"/>
              <w:rPr>
                <w:b w:val="1"/>
                <w:color w:val="ffffff"/>
              </w:rPr>
            </w:pPr>
            <w:r w:rsidDel="00000000" w:rsidR="00000000" w:rsidRPr="00000000">
              <w:rPr>
                <w:b w:val="1"/>
                <w:color w:val="ffffff"/>
                <w:rtl w:val="0"/>
              </w:rPr>
              <w:t xml:space="preserve">Strateški cilj: </w:t>
            </w:r>
            <w:r w:rsidDel="00000000" w:rsidR="00000000" w:rsidRPr="00000000">
              <w:rPr>
                <w:i w:val="1"/>
                <w:color w:val="ffffff"/>
                <w:rtl w:val="0"/>
              </w:rPr>
              <w:t xml:space="preserve">SC 5. Zdrav, aktivan i kvalitetan život</w:t>
            </w:r>
            <w:r w:rsidDel="00000000" w:rsidR="00000000" w:rsidRPr="00000000">
              <w:rPr>
                <w:rtl w:val="0"/>
              </w:rPr>
            </w:r>
          </w:p>
          <w:p w:rsidR="00000000" w:rsidDel="00000000" w:rsidP="00000000" w:rsidRDefault="00000000" w:rsidRPr="00000000" w14:paraId="000004BE">
            <w:pPr>
              <w:widowControl w:val="0"/>
              <w:spacing w:line="276" w:lineRule="auto"/>
              <w:jc w:val="left"/>
              <w:rPr/>
            </w:pPr>
            <w:r w:rsidDel="00000000" w:rsidR="00000000" w:rsidRPr="00000000">
              <w:rPr>
                <w:b w:val="1"/>
                <w:color w:val="ffffff"/>
                <w:rtl w:val="0"/>
              </w:rPr>
              <w:t xml:space="preserve">NRS 2030</w:t>
            </w:r>
            <w:r w:rsidDel="00000000" w:rsidR="00000000" w:rsidRPr="00000000">
              <w:rPr>
                <w:rtl w:val="0"/>
              </w:rPr>
            </w:r>
          </w:p>
        </w:tc>
      </w:tr>
      <w:tr>
        <w:trPr>
          <w:cantSplit w:val="0"/>
          <w:trHeight w:val="330" w:hRule="atLeast"/>
          <w:tblHeader w:val="0"/>
        </w:trPr>
        <w:tc>
          <w:tcPr>
            <w:tcBorders>
              <w:top w:color="a61c00" w:space="0" w:sz="6" w:val="single"/>
              <w:left w:color="a61c00" w:space="0" w:sz="18" w:val="single"/>
              <w:bottom w:color="a61c00" w:space="0" w:sz="6" w:val="single"/>
              <w:right w:color="a61c00" w:space="0" w:sz="6" w:val="single"/>
            </w:tcBorders>
            <w:shd w:fill="f6b26b" w:val="clear"/>
            <w:tcMar>
              <w:top w:w="40.0" w:type="dxa"/>
              <w:left w:w="40.0" w:type="dxa"/>
              <w:bottom w:w="40.0" w:type="dxa"/>
              <w:right w:w="40.0" w:type="dxa"/>
            </w:tcMar>
            <w:vAlign w:val="bottom"/>
          </w:tcPr>
          <w:p w:rsidR="00000000" w:rsidDel="00000000" w:rsidP="00000000" w:rsidRDefault="00000000" w:rsidRPr="00000000" w14:paraId="000004C1">
            <w:pPr>
              <w:widowControl w:val="0"/>
              <w:spacing w:line="276" w:lineRule="auto"/>
              <w:jc w:val="left"/>
              <w:rPr>
                <w:b w:val="1"/>
                <w:color w:val="ffffff"/>
                <w:sz w:val="20"/>
                <w:szCs w:val="20"/>
              </w:rPr>
            </w:pPr>
            <w:r w:rsidDel="00000000" w:rsidR="00000000" w:rsidRPr="00000000">
              <w:rPr>
                <w:b w:val="1"/>
                <w:color w:val="ffffff"/>
                <w:sz w:val="20"/>
                <w:szCs w:val="20"/>
                <w:rtl w:val="0"/>
              </w:rPr>
              <w:t xml:space="preserve">Pokazatelj učinka NRS 2030:</w:t>
            </w:r>
          </w:p>
        </w:tc>
        <w:tc>
          <w:tcPr>
            <w:tcBorders>
              <w:top w:color="a61c00" w:space="0" w:sz="6" w:val="single"/>
              <w:left w:color="a61c00" w:space="0" w:sz="6" w:val="single"/>
              <w:bottom w:color="a61c00" w:space="0" w:sz="6" w:val="single"/>
              <w:right w:color="a61c00" w:space="0" w:sz="6" w:val="single"/>
            </w:tcBorders>
            <w:shd w:fill="f6b26b" w:val="clear"/>
            <w:tcMar>
              <w:top w:w="40.0" w:type="dxa"/>
              <w:left w:w="40.0" w:type="dxa"/>
              <w:bottom w:w="40.0" w:type="dxa"/>
              <w:right w:w="40.0" w:type="dxa"/>
            </w:tcMar>
            <w:vAlign w:val="bottom"/>
          </w:tcPr>
          <w:p w:rsidR="00000000" w:rsidDel="00000000" w:rsidP="00000000" w:rsidRDefault="00000000" w:rsidRPr="00000000" w14:paraId="000004C2">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Početna vrijednost 2019.:</w:t>
            </w:r>
          </w:p>
        </w:tc>
        <w:tc>
          <w:tcPr>
            <w:tcBorders>
              <w:top w:color="a61c00" w:space="0" w:sz="6" w:val="single"/>
              <w:left w:color="a61c00" w:space="0" w:sz="6" w:val="single"/>
              <w:bottom w:color="a61c00" w:space="0" w:sz="6" w:val="single"/>
              <w:right w:color="a61c00" w:space="0" w:sz="18" w:val="single"/>
            </w:tcBorders>
            <w:shd w:fill="f6b26b" w:val="clear"/>
            <w:tcMar>
              <w:top w:w="40.0" w:type="dxa"/>
              <w:left w:w="40.0" w:type="dxa"/>
              <w:bottom w:w="40.0" w:type="dxa"/>
              <w:right w:w="40.0" w:type="dxa"/>
            </w:tcMar>
            <w:vAlign w:val="bottom"/>
          </w:tcPr>
          <w:p w:rsidR="00000000" w:rsidDel="00000000" w:rsidP="00000000" w:rsidRDefault="00000000" w:rsidRPr="00000000" w14:paraId="000004C3">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Ciljna vrijednost 2030.:</w:t>
            </w:r>
          </w:p>
        </w:tc>
      </w:tr>
      <w:tr>
        <w:trPr>
          <w:cantSplit w:val="0"/>
          <w:trHeight w:val="300" w:hRule="atLeast"/>
          <w:tblHeader w:val="0"/>
        </w:trPr>
        <w:tc>
          <w:tcPr>
            <w:tcBorders>
              <w:top w:color="a61c00" w:space="0" w:sz="6" w:val="single"/>
              <w:left w:color="a61c00" w:space="0" w:sz="18" w:val="single"/>
              <w:bottom w:color="a61c00" w:space="0" w:sz="6" w:val="single"/>
              <w:right w:color="a61c00" w:space="0" w:sz="6" w:val="single"/>
            </w:tcBorders>
            <w:shd w:fill="f6b26b" w:val="clear"/>
            <w:tcMar>
              <w:top w:w="40.0" w:type="dxa"/>
              <w:left w:w="40.0" w:type="dxa"/>
              <w:bottom w:w="40.0" w:type="dxa"/>
              <w:right w:w="40.0" w:type="dxa"/>
            </w:tcMar>
            <w:vAlign w:val="bottom"/>
          </w:tcPr>
          <w:p w:rsidR="00000000" w:rsidDel="00000000" w:rsidP="00000000" w:rsidRDefault="00000000" w:rsidRPr="00000000" w14:paraId="000004C4">
            <w:pPr>
              <w:widowControl w:val="0"/>
              <w:spacing w:line="276" w:lineRule="auto"/>
              <w:jc w:val="left"/>
              <w:rPr>
                <w:color w:val="ffffff"/>
                <w:sz w:val="20"/>
                <w:szCs w:val="20"/>
              </w:rPr>
            </w:pPr>
            <w:r w:rsidDel="00000000" w:rsidR="00000000" w:rsidRPr="00000000">
              <w:rPr>
                <w:color w:val="ffffff"/>
                <w:sz w:val="20"/>
                <w:szCs w:val="20"/>
                <w:rtl w:val="0"/>
              </w:rPr>
              <w:t xml:space="preserve">Očekivani broj godina zdravog života</w:t>
            </w:r>
          </w:p>
        </w:tc>
        <w:tc>
          <w:tcPr>
            <w:tcBorders>
              <w:top w:color="a61c00" w:space="0" w:sz="6" w:val="single"/>
              <w:left w:color="a61c00" w:space="0" w:sz="6" w:val="single"/>
              <w:bottom w:color="a61c00" w:space="0" w:sz="6" w:val="single"/>
              <w:right w:color="a61c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4C5">
            <w:pPr>
              <w:widowControl w:val="0"/>
              <w:spacing w:line="276" w:lineRule="auto"/>
              <w:jc w:val="center"/>
              <w:rPr>
                <w:color w:val="ffffff"/>
                <w:sz w:val="20"/>
                <w:szCs w:val="20"/>
              </w:rPr>
            </w:pPr>
            <w:r w:rsidDel="00000000" w:rsidR="00000000" w:rsidRPr="00000000">
              <w:rPr>
                <w:color w:val="ffffff"/>
                <w:sz w:val="20"/>
                <w:szCs w:val="20"/>
                <w:rtl w:val="0"/>
              </w:rPr>
              <w:t xml:space="preserve">58,5 godina žene 56,5 godina muškarci (2018.)</w:t>
            </w:r>
          </w:p>
        </w:tc>
        <w:tc>
          <w:tcPr>
            <w:tcBorders>
              <w:top w:color="a61c00" w:space="0" w:sz="6" w:val="single"/>
              <w:left w:color="a61c00" w:space="0" w:sz="6" w:val="single"/>
              <w:bottom w:color="a61c00" w:space="0" w:sz="6" w:val="single"/>
              <w:right w:color="a61c00" w:space="0" w:sz="18" w:val="single"/>
            </w:tcBorders>
            <w:shd w:fill="f6b26b" w:val="clear"/>
            <w:tcMar>
              <w:top w:w="40.0" w:type="dxa"/>
              <w:left w:w="40.0" w:type="dxa"/>
              <w:bottom w:w="40.0" w:type="dxa"/>
              <w:right w:w="40.0" w:type="dxa"/>
            </w:tcMar>
            <w:vAlign w:val="center"/>
          </w:tcPr>
          <w:p w:rsidR="00000000" w:rsidDel="00000000" w:rsidP="00000000" w:rsidRDefault="00000000" w:rsidRPr="00000000" w14:paraId="000004C6">
            <w:pPr>
              <w:widowControl w:val="0"/>
              <w:spacing w:line="276" w:lineRule="auto"/>
              <w:jc w:val="center"/>
              <w:rPr>
                <w:color w:val="ffffff"/>
                <w:sz w:val="20"/>
                <w:szCs w:val="20"/>
              </w:rPr>
            </w:pPr>
            <w:r w:rsidDel="00000000" w:rsidR="00000000" w:rsidRPr="00000000">
              <w:rPr>
                <w:color w:val="ffffff"/>
                <w:sz w:val="20"/>
                <w:szCs w:val="20"/>
                <w:rtl w:val="0"/>
              </w:rPr>
              <w:t xml:space="preserve">&gt; 64 godine žene &gt; 64 godine muškarci</w:t>
            </w:r>
          </w:p>
        </w:tc>
      </w:tr>
      <w:tr>
        <w:trPr>
          <w:cantSplit w:val="0"/>
          <w:trHeight w:val="585" w:hRule="atLeast"/>
          <w:tblHeader w:val="0"/>
        </w:trPr>
        <w:tc>
          <w:tcPr>
            <w:gridSpan w:val="3"/>
            <w:tcBorders>
              <w:top w:color="a61c00" w:space="0" w:sz="6" w:val="single"/>
              <w:left w:color="a61c00" w:space="0" w:sz="18" w:val="single"/>
              <w:bottom w:color="a61c00" w:space="0" w:sz="6" w:val="single"/>
              <w:right w:color="a61c00" w:space="0" w:sz="6" w:val="single"/>
            </w:tcBorders>
            <w:shd w:fill="cd352f" w:val="clear"/>
            <w:tcMar>
              <w:top w:w="40.0" w:type="dxa"/>
              <w:left w:w="40.0" w:type="dxa"/>
              <w:bottom w:w="40.0" w:type="dxa"/>
              <w:right w:w="40.0" w:type="dxa"/>
            </w:tcMar>
            <w:vAlign w:val="bottom"/>
          </w:tcPr>
          <w:p w:rsidR="00000000" w:rsidDel="00000000" w:rsidP="00000000" w:rsidRDefault="00000000" w:rsidRPr="00000000" w14:paraId="000004C7">
            <w:pPr>
              <w:widowControl w:val="0"/>
              <w:spacing w:line="276" w:lineRule="auto"/>
              <w:jc w:val="left"/>
              <w:rPr>
                <w:b w:val="1"/>
                <w:color w:val="ffffff"/>
                <w:sz w:val="20"/>
                <w:szCs w:val="20"/>
              </w:rPr>
            </w:pPr>
            <w:r w:rsidDel="00000000" w:rsidR="00000000" w:rsidRPr="00000000">
              <w:rPr>
                <w:b w:val="1"/>
                <w:color w:val="ffffff"/>
                <w:sz w:val="20"/>
                <w:szCs w:val="20"/>
                <w:rtl w:val="0"/>
              </w:rPr>
              <w:t xml:space="preserve">Poseban cilj 1.3. Strategije razvoja Urbanog područja  Gospić</w:t>
            </w:r>
          </w:p>
          <w:p w:rsidR="00000000" w:rsidDel="00000000" w:rsidP="00000000" w:rsidRDefault="00000000" w:rsidRPr="00000000" w14:paraId="000004C8">
            <w:pPr>
              <w:widowControl w:val="0"/>
              <w:spacing w:line="276" w:lineRule="auto"/>
              <w:jc w:val="left"/>
              <w:rPr>
                <w:sz w:val="20"/>
                <w:szCs w:val="20"/>
              </w:rPr>
            </w:pPr>
            <w:r w:rsidDel="00000000" w:rsidR="00000000" w:rsidRPr="00000000">
              <w:rPr>
                <w:color w:val="ffffff"/>
                <w:sz w:val="20"/>
                <w:szCs w:val="20"/>
                <w:rtl w:val="0"/>
              </w:rPr>
              <w:t xml:space="preserve">Područje kvalitetnog i sveobuhvatnog društvenog sadržaja i usluga</w:t>
            </w:r>
            <w:r w:rsidDel="00000000" w:rsidR="00000000" w:rsidRPr="00000000">
              <w:rPr>
                <w:rtl w:val="0"/>
              </w:rPr>
            </w:r>
          </w:p>
        </w:tc>
      </w:tr>
      <w:tr>
        <w:trPr>
          <w:cantSplit w:val="0"/>
          <w:trHeight w:val="330" w:hRule="atLeast"/>
          <w:tblHeader w:val="0"/>
        </w:trPr>
        <w:tc>
          <w:tcPr>
            <w:tcBorders>
              <w:top w:color="a61c00" w:space="0" w:sz="6" w:val="single"/>
              <w:left w:color="a61c00" w:space="0" w:sz="18" w:val="single"/>
              <w:bottom w:color="a61c00" w:space="0" w:sz="6" w:val="single"/>
              <w:right w:color="a61c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4CB">
            <w:pPr>
              <w:widowControl w:val="0"/>
              <w:spacing w:line="276" w:lineRule="auto"/>
              <w:jc w:val="left"/>
              <w:rPr>
                <w:sz w:val="20"/>
                <w:szCs w:val="20"/>
              </w:rPr>
            </w:pPr>
            <w:r w:rsidDel="00000000" w:rsidR="00000000" w:rsidRPr="00000000">
              <w:rPr>
                <w:sz w:val="20"/>
                <w:szCs w:val="20"/>
                <w:rtl w:val="0"/>
              </w:rPr>
              <w:t xml:space="preserve">Pokazatelj ishoda SRUP-a Gospić:</w:t>
            </w:r>
          </w:p>
        </w:tc>
        <w:tc>
          <w:tcPr>
            <w:tcBorders>
              <w:top w:color="a61c00" w:space="0" w:sz="6" w:val="single"/>
              <w:left w:color="a61c00" w:space="0" w:sz="6" w:val="single"/>
              <w:bottom w:color="a61c00" w:space="0" w:sz="6" w:val="single"/>
              <w:right w:color="a61c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4CC">
            <w:pPr>
              <w:widowControl w:val="0"/>
              <w:spacing w:line="276" w:lineRule="auto"/>
              <w:jc w:val="center"/>
              <w:rPr>
                <w:sz w:val="20"/>
                <w:szCs w:val="20"/>
              </w:rPr>
            </w:pPr>
            <w:r w:rsidDel="00000000" w:rsidR="00000000" w:rsidRPr="00000000">
              <w:rPr>
                <w:sz w:val="20"/>
                <w:szCs w:val="20"/>
                <w:rtl w:val="0"/>
              </w:rPr>
              <w:t xml:space="preserve">Početna vrijednost 2021.:</w:t>
            </w:r>
          </w:p>
        </w:tc>
        <w:tc>
          <w:tcPr>
            <w:tcBorders>
              <w:top w:color="a61c00" w:space="0" w:sz="6" w:val="single"/>
              <w:left w:color="a61c00" w:space="0" w:sz="6" w:val="single"/>
              <w:bottom w:color="a61c00" w:space="0" w:sz="6" w:val="single"/>
              <w:right w:color="a61c00" w:space="0" w:sz="18" w:val="single"/>
            </w:tcBorders>
            <w:shd w:fill="f4cccc" w:val="clear"/>
            <w:tcMar>
              <w:top w:w="40.0" w:type="dxa"/>
              <w:left w:w="40.0" w:type="dxa"/>
              <w:bottom w:w="40.0" w:type="dxa"/>
              <w:right w:w="40.0" w:type="dxa"/>
            </w:tcMar>
            <w:vAlign w:val="bottom"/>
          </w:tcPr>
          <w:p w:rsidR="00000000" w:rsidDel="00000000" w:rsidP="00000000" w:rsidRDefault="00000000" w:rsidRPr="00000000" w14:paraId="000004CD">
            <w:pPr>
              <w:widowControl w:val="0"/>
              <w:spacing w:line="276" w:lineRule="auto"/>
              <w:jc w:val="center"/>
              <w:rPr>
                <w:sz w:val="20"/>
                <w:szCs w:val="20"/>
              </w:rPr>
            </w:pPr>
            <w:r w:rsidDel="00000000" w:rsidR="00000000" w:rsidRPr="00000000">
              <w:rPr>
                <w:sz w:val="20"/>
                <w:szCs w:val="20"/>
                <w:rtl w:val="0"/>
              </w:rPr>
              <w:t xml:space="preserve">Ciljna vrijednost 2030.:</w:t>
            </w:r>
          </w:p>
        </w:tc>
      </w:tr>
      <w:tr>
        <w:trPr>
          <w:cantSplit w:val="0"/>
          <w:trHeight w:val="1380" w:hRule="atLeast"/>
          <w:tblHeader w:val="0"/>
        </w:trPr>
        <w:tc>
          <w:tcPr>
            <w:tcBorders>
              <w:top w:color="a61c00" w:space="0" w:sz="6" w:val="single"/>
              <w:left w:color="a61c00" w:space="0" w:sz="18" w:val="single"/>
              <w:bottom w:color="a61c00" w:space="0" w:sz="18" w:val="single"/>
              <w:right w:color="a61c00" w:space="0" w:sz="6" w:val="single"/>
            </w:tcBorders>
            <w:shd w:fill="f3f3f3" w:val="clear"/>
            <w:tcMar>
              <w:top w:w="40.0" w:type="dxa"/>
              <w:left w:w="40.0" w:type="dxa"/>
              <w:bottom w:w="40.0" w:type="dxa"/>
              <w:right w:w="40.0" w:type="dxa"/>
            </w:tcMar>
            <w:vAlign w:val="center"/>
          </w:tcPr>
          <w:p w:rsidR="00000000" w:rsidDel="00000000" w:rsidP="00000000" w:rsidRDefault="00000000" w:rsidRPr="00000000" w14:paraId="000004CE">
            <w:pPr>
              <w:widowControl w:val="0"/>
              <w:spacing w:line="276" w:lineRule="auto"/>
              <w:jc w:val="left"/>
              <w:rPr>
                <w:sz w:val="20"/>
                <w:szCs w:val="20"/>
              </w:rPr>
            </w:pPr>
            <w:r w:rsidDel="00000000" w:rsidR="00000000" w:rsidRPr="00000000">
              <w:rPr>
                <w:sz w:val="20"/>
                <w:szCs w:val="20"/>
                <w:rtl w:val="0"/>
              </w:rPr>
              <w:t xml:space="preserve">Broj udruga civilnog društva na 10.000 stanovnika (OI.02.13.30)</w:t>
            </w:r>
          </w:p>
          <w:p w:rsidR="00000000" w:rsidDel="00000000" w:rsidP="00000000" w:rsidRDefault="00000000" w:rsidRPr="00000000" w14:paraId="000004CF">
            <w:pPr>
              <w:widowControl w:val="0"/>
              <w:spacing w:line="276" w:lineRule="auto"/>
              <w:jc w:val="left"/>
              <w:rPr>
                <w:sz w:val="20"/>
                <w:szCs w:val="20"/>
                <w:highlight w:val="cyan"/>
              </w:rPr>
            </w:pPr>
            <w:r w:rsidDel="00000000" w:rsidR="00000000" w:rsidRPr="00000000">
              <w:rPr>
                <w:rtl w:val="0"/>
              </w:rPr>
            </w:r>
          </w:p>
          <w:p w:rsidR="00000000" w:rsidDel="00000000" w:rsidP="00000000" w:rsidRDefault="00000000" w:rsidRPr="00000000" w14:paraId="000004D0">
            <w:pPr>
              <w:widowControl w:val="0"/>
              <w:spacing w:line="276" w:lineRule="auto"/>
              <w:rPr>
                <w:sz w:val="14"/>
                <w:szCs w:val="14"/>
              </w:rPr>
            </w:pPr>
            <w:r w:rsidDel="00000000" w:rsidR="00000000" w:rsidRPr="00000000">
              <w:rPr>
                <w:sz w:val="14"/>
                <w:szCs w:val="14"/>
                <w:rtl w:val="0"/>
              </w:rPr>
              <w:t xml:space="preserve">Izvor: Početna vrijednost pokazatelja je izračun autora temeljem broja udruga evidentiranih u Registru udruga i broja stanovnika. </w:t>
            </w:r>
          </w:p>
        </w:tc>
        <w:tc>
          <w:tcPr>
            <w:tcBorders>
              <w:top w:color="a61c00" w:space="0" w:sz="6" w:val="single"/>
              <w:left w:color="a61c00" w:space="0" w:sz="6" w:val="single"/>
              <w:bottom w:color="a61c00" w:space="0" w:sz="18" w:val="single"/>
              <w:right w:color="a61c00" w:space="0" w:sz="6" w:val="single"/>
            </w:tcBorders>
            <w:shd w:fill="f3f3f3" w:val="clear"/>
            <w:tcMar>
              <w:top w:w="40.0" w:type="dxa"/>
              <w:left w:w="40.0" w:type="dxa"/>
              <w:bottom w:w="40.0" w:type="dxa"/>
              <w:right w:w="40.0" w:type="dxa"/>
            </w:tcMar>
            <w:vAlign w:val="center"/>
          </w:tcPr>
          <w:p w:rsidR="00000000" w:rsidDel="00000000" w:rsidP="00000000" w:rsidRDefault="00000000" w:rsidRPr="00000000" w14:paraId="000004D1">
            <w:pPr>
              <w:widowControl w:val="0"/>
              <w:spacing w:line="276" w:lineRule="auto"/>
              <w:jc w:val="center"/>
              <w:rPr>
                <w:sz w:val="20"/>
                <w:szCs w:val="20"/>
              </w:rPr>
            </w:pPr>
            <w:r w:rsidDel="00000000" w:rsidR="00000000" w:rsidRPr="00000000">
              <w:rPr>
                <w:sz w:val="20"/>
                <w:szCs w:val="20"/>
                <w:rtl w:val="0"/>
              </w:rPr>
              <w:t xml:space="preserve">0,0243</w:t>
            </w:r>
          </w:p>
        </w:tc>
        <w:tc>
          <w:tcPr>
            <w:tcBorders>
              <w:top w:color="a61c00" w:space="0" w:sz="6" w:val="single"/>
              <w:left w:color="a61c00" w:space="0" w:sz="6" w:val="single"/>
              <w:bottom w:color="a61c00" w:space="0" w:sz="18" w:val="single"/>
              <w:right w:color="a61c00" w:space="0" w:sz="18" w:val="single"/>
            </w:tcBorders>
            <w:shd w:fill="f3f3f3" w:val="clear"/>
            <w:tcMar>
              <w:top w:w="40.0" w:type="dxa"/>
              <w:left w:w="40.0" w:type="dxa"/>
              <w:bottom w:w="40.0" w:type="dxa"/>
              <w:right w:w="40.0" w:type="dxa"/>
            </w:tcMar>
            <w:vAlign w:val="center"/>
          </w:tcPr>
          <w:p w:rsidR="00000000" w:rsidDel="00000000" w:rsidP="00000000" w:rsidRDefault="00000000" w:rsidRPr="00000000" w14:paraId="000004D2">
            <w:pPr>
              <w:widowControl w:val="0"/>
              <w:spacing w:line="276" w:lineRule="auto"/>
              <w:jc w:val="center"/>
              <w:rPr>
                <w:sz w:val="20"/>
                <w:szCs w:val="20"/>
              </w:rPr>
            </w:pPr>
            <w:r w:rsidDel="00000000" w:rsidR="00000000" w:rsidRPr="00000000">
              <w:rPr>
                <w:sz w:val="20"/>
                <w:szCs w:val="20"/>
                <w:rtl w:val="0"/>
              </w:rPr>
              <w:t xml:space="preserve">0,0248</w:t>
            </w:r>
          </w:p>
        </w:tc>
      </w:tr>
      <w:tr>
        <w:trPr>
          <w:cantSplit w:val="0"/>
          <w:trHeight w:val="930" w:hRule="atLeast"/>
          <w:tblHeader w:val="0"/>
        </w:trPr>
        <w:tc>
          <w:tcPr>
            <w:gridSpan w:val="3"/>
            <w:tcBorders>
              <w:top w:color="a61c00" w:space="0" w:sz="18" w:val="single"/>
              <w:left w:color="a61c00" w:space="0" w:sz="18" w:val="single"/>
              <w:bottom w:color="cc0000" w:space="0" w:sz="18" w:val="single"/>
              <w:right w:color="a61c00" w:space="0" w:sz="6" w:val="single"/>
            </w:tcBorders>
            <w:tcMar>
              <w:top w:w="40.0" w:type="dxa"/>
              <w:left w:w="40.0" w:type="dxa"/>
              <w:bottom w:w="40.0" w:type="dxa"/>
              <w:right w:w="40.0" w:type="dxa"/>
            </w:tcMar>
            <w:vAlign w:val="bottom"/>
          </w:tcPr>
          <w:p w:rsidR="00000000" w:rsidDel="00000000" w:rsidP="00000000" w:rsidRDefault="00000000" w:rsidRPr="00000000" w14:paraId="000004D3">
            <w:pPr>
              <w:widowControl w:val="0"/>
              <w:spacing w:line="276" w:lineRule="auto"/>
              <w:jc w:val="left"/>
              <w:rPr>
                <w:b w:val="1"/>
                <w:color w:val="cd352f"/>
              </w:rPr>
            </w:pPr>
            <w:r w:rsidDel="00000000" w:rsidR="00000000" w:rsidRPr="00000000">
              <w:rPr>
                <w:rtl w:val="0"/>
              </w:rPr>
            </w:r>
          </w:p>
          <w:p w:rsidR="00000000" w:rsidDel="00000000" w:rsidP="00000000" w:rsidRDefault="00000000" w:rsidRPr="00000000" w14:paraId="000004D4">
            <w:pPr>
              <w:widowControl w:val="0"/>
              <w:spacing w:line="276" w:lineRule="auto"/>
              <w:jc w:val="left"/>
              <w:rPr>
                <w:b w:val="1"/>
                <w:color w:val="cd352f"/>
              </w:rPr>
            </w:pPr>
            <w:r w:rsidDel="00000000" w:rsidR="00000000" w:rsidRPr="00000000">
              <w:rPr>
                <w:rtl w:val="0"/>
              </w:rPr>
            </w:r>
          </w:p>
          <w:p w:rsidR="00000000" w:rsidDel="00000000" w:rsidP="00000000" w:rsidRDefault="00000000" w:rsidRPr="00000000" w14:paraId="000004D5">
            <w:pPr>
              <w:widowControl w:val="0"/>
              <w:spacing w:line="276" w:lineRule="auto"/>
              <w:jc w:val="left"/>
              <w:rPr>
                <w:b w:val="1"/>
                <w:color w:val="cd352f"/>
              </w:rPr>
            </w:pPr>
            <w:r w:rsidDel="00000000" w:rsidR="00000000" w:rsidRPr="00000000">
              <w:rPr>
                <w:rtl w:val="0"/>
              </w:rPr>
            </w:r>
          </w:p>
          <w:p w:rsidR="00000000" w:rsidDel="00000000" w:rsidP="00000000" w:rsidRDefault="00000000" w:rsidRPr="00000000" w14:paraId="000004D6">
            <w:pPr>
              <w:widowControl w:val="0"/>
              <w:spacing w:line="276" w:lineRule="auto"/>
              <w:jc w:val="left"/>
              <w:rPr>
                <w:color w:val="cd352f"/>
              </w:rPr>
            </w:pPr>
            <w:r w:rsidDel="00000000" w:rsidR="00000000" w:rsidRPr="00000000">
              <w:rPr>
                <w:b w:val="1"/>
                <w:color w:val="cd352f"/>
                <w:rtl w:val="0"/>
              </w:rPr>
              <w:t xml:space="preserve">Prioritet 2 </w:t>
            </w:r>
            <w:r w:rsidDel="00000000" w:rsidR="00000000" w:rsidRPr="00000000">
              <w:rPr>
                <w:color w:val="cd352f"/>
                <w:rtl w:val="0"/>
              </w:rPr>
              <w:t xml:space="preserve">Područje za rad </w:t>
            </w:r>
          </w:p>
        </w:tc>
      </w:tr>
      <w:tr>
        <w:trPr>
          <w:cantSplit w:val="0"/>
          <w:trHeight w:val="795" w:hRule="atLeast"/>
          <w:tblHeader w:val="0"/>
        </w:trPr>
        <w:tc>
          <w:tcPr>
            <w:gridSpan w:val="3"/>
            <w:tcBorders>
              <w:top w:color="cc0000" w:space="0" w:sz="18" w:val="single"/>
              <w:left w:color="cc0000" w:space="0" w:sz="18" w:val="single"/>
              <w:bottom w:color="cc0000" w:space="0" w:sz="6" w:val="single"/>
              <w:right w:color="cc0000" w:space="0" w:sz="6" w:val="single"/>
            </w:tcBorders>
            <w:shd w:fill="e69138" w:val="clear"/>
            <w:tcMar>
              <w:top w:w="40.0" w:type="dxa"/>
              <w:left w:w="40.0" w:type="dxa"/>
              <w:bottom w:w="40.0" w:type="dxa"/>
              <w:right w:w="40.0" w:type="dxa"/>
            </w:tcMar>
            <w:vAlign w:val="bottom"/>
          </w:tcPr>
          <w:p w:rsidR="00000000" w:rsidDel="00000000" w:rsidP="00000000" w:rsidRDefault="00000000" w:rsidRPr="00000000" w14:paraId="000004D9">
            <w:pPr>
              <w:widowControl w:val="0"/>
              <w:spacing w:line="276" w:lineRule="auto"/>
              <w:jc w:val="left"/>
              <w:rPr>
                <w:b w:val="1"/>
                <w:color w:val="ffffff"/>
              </w:rPr>
            </w:pPr>
            <w:r w:rsidDel="00000000" w:rsidR="00000000" w:rsidRPr="00000000">
              <w:rPr>
                <w:b w:val="1"/>
                <w:color w:val="ffffff"/>
                <w:rtl w:val="0"/>
              </w:rPr>
              <w:t xml:space="preserve">Strateški cilj:</w:t>
            </w:r>
            <w:r w:rsidDel="00000000" w:rsidR="00000000" w:rsidRPr="00000000">
              <w:rPr>
                <w:i w:val="1"/>
                <w:color w:val="ffffff"/>
                <w:rtl w:val="0"/>
              </w:rPr>
              <w:t xml:space="preserve"> SC 1. Konkurentno i inovativno gospodarstvo</w:t>
            </w:r>
            <w:r w:rsidDel="00000000" w:rsidR="00000000" w:rsidRPr="00000000">
              <w:rPr>
                <w:rtl w:val="0"/>
              </w:rPr>
            </w:r>
          </w:p>
          <w:p w:rsidR="00000000" w:rsidDel="00000000" w:rsidP="00000000" w:rsidRDefault="00000000" w:rsidRPr="00000000" w14:paraId="000004DA">
            <w:pPr>
              <w:widowControl w:val="0"/>
              <w:spacing w:line="276" w:lineRule="auto"/>
              <w:jc w:val="left"/>
              <w:rPr/>
            </w:pPr>
            <w:r w:rsidDel="00000000" w:rsidR="00000000" w:rsidRPr="00000000">
              <w:rPr>
                <w:b w:val="1"/>
                <w:color w:val="ffffff"/>
                <w:rtl w:val="0"/>
              </w:rPr>
              <w:t xml:space="preserve">NRS 2030</w:t>
            </w:r>
            <w:r w:rsidDel="00000000" w:rsidR="00000000" w:rsidRPr="00000000">
              <w:rPr>
                <w:rtl w:val="0"/>
              </w:rPr>
            </w:r>
          </w:p>
        </w:tc>
      </w:tr>
      <w:tr>
        <w:trPr>
          <w:cantSplit w:val="0"/>
          <w:trHeight w:val="330" w:hRule="atLeast"/>
          <w:tblHeader w:val="0"/>
        </w:trPr>
        <w:tc>
          <w:tcPr>
            <w:tcBorders>
              <w:top w:color="cc0000" w:space="0" w:sz="6" w:val="single"/>
              <w:left w:color="cc0000" w:space="0" w:sz="18" w:val="single"/>
              <w:bottom w:color="cc0000" w:space="0" w:sz="6" w:val="single"/>
              <w:right w:color="cc0000" w:space="0" w:sz="6" w:val="single"/>
            </w:tcBorders>
            <w:shd w:fill="f6b26b" w:val="clear"/>
            <w:tcMar>
              <w:top w:w="40.0" w:type="dxa"/>
              <w:left w:w="40.0" w:type="dxa"/>
              <w:bottom w:w="40.0" w:type="dxa"/>
              <w:right w:w="40.0" w:type="dxa"/>
            </w:tcMar>
            <w:vAlign w:val="bottom"/>
          </w:tcPr>
          <w:p w:rsidR="00000000" w:rsidDel="00000000" w:rsidP="00000000" w:rsidRDefault="00000000" w:rsidRPr="00000000" w14:paraId="000004DD">
            <w:pPr>
              <w:widowControl w:val="0"/>
              <w:spacing w:line="276" w:lineRule="auto"/>
              <w:jc w:val="left"/>
              <w:rPr>
                <w:b w:val="1"/>
                <w:color w:val="ffffff"/>
                <w:sz w:val="20"/>
                <w:szCs w:val="20"/>
              </w:rPr>
            </w:pPr>
            <w:r w:rsidDel="00000000" w:rsidR="00000000" w:rsidRPr="00000000">
              <w:rPr>
                <w:b w:val="1"/>
                <w:color w:val="ffffff"/>
                <w:sz w:val="20"/>
                <w:szCs w:val="20"/>
                <w:rtl w:val="0"/>
              </w:rPr>
              <w:t xml:space="preserve">Pokazatelj učinka NRS 2030:</w:t>
            </w:r>
          </w:p>
        </w:tc>
        <w:tc>
          <w:tcPr>
            <w:tcBorders>
              <w:top w:color="cc0000" w:space="0" w:sz="6" w:val="single"/>
              <w:left w:color="cc0000" w:space="0" w:sz="6" w:val="single"/>
              <w:bottom w:color="cc0000" w:space="0" w:sz="6" w:val="single"/>
              <w:right w:color="cc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4DE">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Početna vrijednost 2019.:</w:t>
            </w:r>
          </w:p>
        </w:tc>
        <w:tc>
          <w:tcPr>
            <w:tcBorders>
              <w:top w:color="cc0000" w:space="0" w:sz="6" w:val="single"/>
              <w:left w:color="cc0000" w:space="0" w:sz="6" w:val="single"/>
              <w:bottom w:color="cc0000" w:space="0" w:sz="6" w:val="single"/>
              <w:right w:color="cc0000" w:space="0" w:sz="18" w:val="single"/>
            </w:tcBorders>
            <w:shd w:fill="f6b26b" w:val="clear"/>
            <w:tcMar>
              <w:top w:w="40.0" w:type="dxa"/>
              <w:left w:w="40.0" w:type="dxa"/>
              <w:bottom w:w="40.0" w:type="dxa"/>
              <w:right w:w="40.0" w:type="dxa"/>
            </w:tcMar>
            <w:vAlign w:val="center"/>
          </w:tcPr>
          <w:p w:rsidR="00000000" w:rsidDel="00000000" w:rsidP="00000000" w:rsidRDefault="00000000" w:rsidRPr="00000000" w14:paraId="000004DF">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Ciljna vrijednost 2030.:</w:t>
            </w:r>
          </w:p>
        </w:tc>
      </w:tr>
      <w:tr>
        <w:trPr>
          <w:cantSplit w:val="0"/>
          <w:trHeight w:val="405" w:hRule="atLeast"/>
          <w:tblHeader w:val="0"/>
        </w:trPr>
        <w:tc>
          <w:tcPr>
            <w:tcBorders>
              <w:top w:color="ffffff" w:space="0" w:sz="6" w:val="single"/>
              <w:left w:color="cd352f" w:space="0" w:sz="18" w:val="single"/>
              <w:bottom w:color="ffffff" w:space="0" w:sz="6" w:val="single"/>
              <w:right w:color="414042"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4E0">
            <w:pPr>
              <w:widowControl w:val="0"/>
              <w:spacing w:line="276" w:lineRule="auto"/>
              <w:jc w:val="left"/>
              <w:rPr>
                <w:color w:val="ffffff"/>
                <w:sz w:val="20"/>
                <w:szCs w:val="20"/>
              </w:rPr>
            </w:pPr>
            <w:r w:rsidDel="00000000" w:rsidR="00000000" w:rsidRPr="00000000">
              <w:rPr>
                <w:color w:val="ffffff"/>
                <w:sz w:val="20"/>
                <w:szCs w:val="20"/>
                <w:rtl w:val="0"/>
              </w:rPr>
              <w:t xml:space="preserve">Indeks globalne konkurentnosti (GCI)</w:t>
            </w:r>
          </w:p>
        </w:tc>
        <w:tc>
          <w:tcPr>
            <w:tcBorders>
              <w:top w:color="ffffff" w:space="0" w:sz="6" w:val="single"/>
              <w:left w:color="414042" w:space="0" w:sz="6" w:val="single"/>
              <w:bottom w:color="ffffff" w:space="0" w:sz="6" w:val="single"/>
              <w:right w:color="414042"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4E1">
            <w:pPr>
              <w:widowControl w:val="0"/>
              <w:spacing w:line="276" w:lineRule="auto"/>
              <w:jc w:val="center"/>
              <w:rPr>
                <w:color w:val="ffffff"/>
                <w:sz w:val="20"/>
                <w:szCs w:val="20"/>
              </w:rPr>
            </w:pPr>
            <w:r w:rsidDel="00000000" w:rsidR="00000000" w:rsidRPr="00000000">
              <w:rPr>
                <w:color w:val="ffffff"/>
                <w:sz w:val="20"/>
                <w:szCs w:val="20"/>
                <w:rtl w:val="0"/>
              </w:rPr>
              <w:t xml:space="preserve">63. mjesto (2019.)</w:t>
            </w:r>
          </w:p>
        </w:tc>
        <w:tc>
          <w:tcPr>
            <w:tcBorders>
              <w:top w:color="ffffff" w:space="0" w:sz="6" w:val="single"/>
              <w:left w:color="414042" w:space="0" w:sz="6" w:val="single"/>
              <w:bottom w:color="ffffff" w:space="0" w:sz="6" w:val="single"/>
              <w:right w:color="cd352f" w:space="0" w:sz="18" w:val="single"/>
            </w:tcBorders>
            <w:shd w:fill="f6b26b" w:val="clear"/>
            <w:tcMar>
              <w:top w:w="40.0" w:type="dxa"/>
              <w:left w:w="40.0" w:type="dxa"/>
              <w:bottom w:w="40.0" w:type="dxa"/>
              <w:right w:w="40.0" w:type="dxa"/>
            </w:tcMar>
            <w:vAlign w:val="center"/>
          </w:tcPr>
          <w:p w:rsidR="00000000" w:rsidDel="00000000" w:rsidP="00000000" w:rsidRDefault="00000000" w:rsidRPr="00000000" w14:paraId="000004E2">
            <w:pPr>
              <w:widowControl w:val="0"/>
              <w:spacing w:line="276" w:lineRule="auto"/>
              <w:jc w:val="center"/>
              <w:rPr>
                <w:color w:val="ffffff"/>
                <w:sz w:val="20"/>
                <w:szCs w:val="20"/>
              </w:rPr>
            </w:pPr>
            <w:r w:rsidDel="00000000" w:rsidR="00000000" w:rsidRPr="00000000">
              <w:rPr>
                <w:color w:val="ffffff"/>
                <w:sz w:val="20"/>
                <w:szCs w:val="20"/>
                <w:rtl w:val="0"/>
              </w:rPr>
              <w:t xml:space="preserve">&lt; 45. mjesta</w:t>
            </w:r>
          </w:p>
        </w:tc>
      </w:tr>
      <w:tr>
        <w:trPr>
          <w:cantSplit w:val="0"/>
          <w:trHeight w:val="585" w:hRule="atLeast"/>
          <w:tblHeader w:val="0"/>
        </w:trPr>
        <w:tc>
          <w:tcPr>
            <w:gridSpan w:val="3"/>
            <w:tcBorders>
              <w:top w:color="cc0000" w:space="0" w:sz="6" w:val="single"/>
              <w:left w:color="cc0000" w:space="0" w:sz="18" w:val="single"/>
              <w:bottom w:color="cc0000" w:space="0" w:sz="6" w:val="single"/>
              <w:right w:color="cc0000" w:space="0" w:sz="6" w:val="single"/>
            </w:tcBorders>
            <w:shd w:fill="cd352f" w:val="clear"/>
            <w:tcMar>
              <w:top w:w="40.0" w:type="dxa"/>
              <w:left w:w="40.0" w:type="dxa"/>
              <w:bottom w:w="40.0" w:type="dxa"/>
              <w:right w:w="40.0" w:type="dxa"/>
            </w:tcMar>
            <w:vAlign w:val="bottom"/>
          </w:tcPr>
          <w:p w:rsidR="00000000" w:rsidDel="00000000" w:rsidP="00000000" w:rsidRDefault="00000000" w:rsidRPr="00000000" w14:paraId="000004E3">
            <w:pPr>
              <w:widowControl w:val="0"/>
              <w:spacing w:line="276" w:lineRule="auto"/>
              <w:jc w:val="left"/>
              <w:rPr>
                <w:b w:val="1"/>
                <w:color w:val="ffffff"/>
                <w:sz w:val="20"/>
                <w:szCs w:val="20"/>
              </w:rPr>
            </w:pPr>
            <w:r w:rsidDel="00000000" w:rsidR="00000000" w:rsidRPr="00000000">
              <w:rPr>
                <w:b w:val="1"/>
                <w:color w:val="ffffff"/>
                <w:sz w:val="20"/>
                <w:szCs w:val="20"/>
                <w:rtl w:val="0"/>
              </w:rPr>
              <w:t xml:space="preserve">Poseban cilj 2.1.  Strategije razvoja Urbanog područja  Gospić </w:t>
            </w:r>
          </w:p>
          <w:p w:rsidR="00000000" w:rsidDel="00000000" w:rsidP="00000000" w:rsidRDefault="00000000" w:rsidRPr="00000000" w14:paraId="000004E4">
            <w:pPr>
              <w:widowControl w:val="0"/>
              <w:spacing w:line="276" w:lineRule="auto"/>
              <w:jc w:val="left"/>
              <w:rPr>
                <w:sz w:val="20"/>
                <w:szCs w:val="20"/>
              </w:rPr>
            </w:pPr>
            <w:r w:rsidDel="00000000" w:rsidR="00000000" w:rsidRPr="00000000">
              <w:rPr>
                <w:color w:val="ffffff"/>
                <w:sz w:val="20"/>
                <w:szCs w:val="20"/>
                <w:rtl w:val="0"/>
              </w:rPr>
              <w:t xml:space="preserve">Razvoj i povezivanje ključnih sektora gospodarstva</w:t>
            </w:r>
            <w:r w:rsidDel="00000000" w:rsidR="00000000" w:rsidRPr="00000000">
              <w:rPr>
                <w:rtl w:val="0"/>
              </w:rPr>
            </w:r>
          </w:p>
        </w:tc>
      </w:tr>
      <w:tr>
        <w:trPr>
          <w:cantSplit w:val="0"/>
          <w:trHeight w:val="330" w:hRule="atLeast"/>
          <w:tblHeader w:val="0"/>
        </w:trPr>
        <w:tc>
          <w:tcPr>
            <w:tcBorders>
              <w:top w:color="cc0000" w:space="0" w:sz="6" w:val="single"/>
              <w:left w:color="cc0000" w:space="0" w:sz="18" w:val="single"/>
              <w:bottom w:color="cc0000" w:space="0" w:sz="6" w:val="single"/>
              <w:right w:color="cc00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4E7">
            <w:pPr>
              <w:widowControl w:val="0"/>
              <w:spacing w:line="276" w:lineRule="auto"/>
              <w:jc w:val="left"/>
              <w:rPr>
                <w:sz w:val="20"/>
                <w:szCs w:val="20"/>
              </w:rPr>
            </w:pPr>
            <w:r w:rsidDel="00000000" w:rsidR="00000000" w:rsidRPr="00000000">
              <w:rPr>
                <w:sz w:val="20"/>
                <w:szCs w:val="20"/>
                <w:rtl w:val="0"/>
              </w:rPr>
              <w:t xml:space="preserve">Pokazatelj ishoda SRUP-a Gospić:</w:t>
            </w:r>
          </w:p>
        </w:tc>
        <w:tc>
          <w:tcPr>
            <w:tcBorders>
              <w:top w:color="cc0000" w:space="0" w:sz="6" w:val="single"/>
              <w:left w:color="cc0000" w:space="0" w:sz="6" w:val="single"/>
              <w:bottom w:color="cc0000" w:space="0" w:sz="6" w:val="single"/>
              <w:right w:color="cc0000" w:space="0" w:sz="6" w:val="single"/>
            </w:tcBorders>
            <w:shd w:fill="f4cccc" w:val="clear"/>
            <w:tcMar>
              <w:top w:w="40.0" w:type="dxa"/>
              <w:left w:w="40.0" w:type="dxa"/>
              <w:bottom w:w="40.0" w:type="dxa"/>
              <w:right w:w="40.0" w:type="dxa"/>
            </w:tcMar>
            <w:vAlign w:val="center"/>
          </w:tcPr>
          <w:p w:rsidR="00000000" w:rsidDel="00000000" w:rsidP="00000000" w:rsidRDefault="00000000" w:rsidRPr="00000000" w14:paraId="000004E8">
            <w:pPr>
              <w:widowControl w:val="0"/>
              <w:spacing w:line="276" w:lineRule="auto"/>
              <w:jc w:val="center"/>
              <w:rPr>
                <w:sz w:val="20"/>
                <w:szCs w:val="20"/>
              </w:rPr>
            </w:pPr>
            <w:r w:rsidDel="00000000" w:rsidR="00000000" w:rsidRPr="00000000">
              <w:rPr>
                <w:sz w:val="20"/>
                <w:szCs w:val="20"/>
                <w:rtl w:val="0"/>
              </w:rPr>
              <w:t xml:space="preserve">Početna vrijednost 2021.:</w:t>
            </w:r>
          </w:p>
        </w:tc>
        <w:tc>
          <w:tcPr>
            <w:tcBorders>
              <w:top w:color="cc0000" w:space="0" w:sz="6" w:val="single"/>
              <w:left w:color="cc0000" w:space="0" w:sz="6" w:val="single"/>
              <w:bottom w:color="cc0000" w:space="0" w:sz="6" w:val="single"/>
              <w:right w:color="cc0000" w:space="0" w:sz="18" w:val="single"/>
            </w:tcBorders>
            <w:shd w:fill="f4cccc" w:val="clear"/>
            <w:tcMar>
              <w:top w:w="40.0" w:type="dxa"/>
              <w:left w:w="40.0" w:type="dxa"/>
              <w:bottom w:w="40.0" w:type="dxa"/>
              <w:right w:w="40.0" w:type="dxa"/>
            </w:tcMar>
            <w:vAlign w:val="center"/>
          </w:tcPr>
          <w:p w:rsidR="00000000" w:rsidDel="00000000" w:rsidP="00000000" w:rsidRDefault="00000000" w:rsidRPr="00000000" w14:paraId="000004E9">
            <w:pPr>
              <w:widowControl w:val="0"/>
              <w:spacing w:line="276" w:lineRule="auto"/>
              <w:jc w:val="center"/>
              <w:rPr>
                <w:sz w:val="20"/>
                <w:szCs w:val="20"/>
              </w:rPr>
            </w:pPr>
            <w:r w:rsidDel="00000000" w:rsidR="00000000" w:rsidRPr="00000000">
              <w:rPr>
                <w:sz w:val="20"/>
                <w:szCs w:val="20"/>
                <w:rtl w:val="0"/>
              </w:rPr>
              <w:t xml:space="preserve">Ciljna vrijednost 2030.:</w:t>
            </w:r>
          </w:p>
        </w:tc>
      </w:tr>
      <w:tr>
        <w:trPr>
          <w:cantSplit w:val="0"/>
          <w:trHeight w:val="1380" w:hRule="atLeast"/>
          <w:tblHeader w:val="0"/>
        </w:trPr>
        <w:tc>
          <w:tcPr>
            <w:tcBorders>
              <w:top w:color="cc0000" w:space="0" w:sz="6" w:val="single"/>
              <w:left w:color="cc0000" w:space="0" w:sz="18" w:val="single"/>
              <w:bottom w:color="990000" w:space="0" w:sz="18" w:val="single"/>
              <w:right w:color="cc0000" w:space="0" w:sz="6" w:val="single"/>
            </w:tcBorders>
            <w:shd w:fill="f3f3f3" w:val="clear"/>
            <w:tcMar>
              <w:top w:w="40.0" w:type="dxa"/>
              <w:left w:w="40.0" w:type="dxa"/>
              <w:bottom w:w="40.0" w:type="dxa"/>
              <w:right w:w="40.0" w:type="dxa"/>
            </w:tcMar>
            <w:vAlign w:val="center"/>
          </w:tcPr>
          <w:p w:rsidR="00000000" w:rsidDel="00000000" w:rsidP="00000000" w:rsidRDefault="00000000" w:rsidRPr="00000000" w14:paraId="000004EA">
            <w:pPr>
              <w:widowControl w:val="0"/>
              <w:spacing w:line="276" w:lineRule="auto"/>
              <w:jc w:val="left"/>
              <w:rPr>
                <w:sz w:val="20"/>
                <w:szCs w:val="20"/>
              </w:rPr>
            </w:pPr>
            <w:r w:rsidDel="00000000" w:rsidR="00000000" w:rsidRPr="00000000">
              <w:rPr>
                <w:sz w:val="20"/>
                <w:szCs w:val="20"/>
                <w:rtl w:val="0"/>
              </w:rPr>
              <w:t xml:space="preserve">Prosječan boravak turista (u danima) (OI.02.8.24)</w:t>
            </w:r>
          </w:p>
          <w:p w:rsidR="00000000" w:rsidDel="00000000" w:rsidP="00000000" w:rsidRDefault="00000000" w:rsidRPr="00000000" w14:paraId="000004EB">
            <w:pPr>
              <w:widowControl w:val="0"/>
              <w:spacing w:line="276" w:lineRule="auto"/>
              <w:jc w:val="left"/>
              <w:rPr>
                <w:sz w:val="20"/>
                <w:szCs w:val="20"/>
              </w:rPr>
            </w:pPr>
            <w:r w:rsidDel="00000000" w:rsidR="00000000" w:rsidRPr="00000000">
              <w:rPr>
                <w:rtl w:val="0"/>
              </w:rPr>
            </w:r>
          </w:p>
          <w:p w:rsidR="00000000" w:rsidDel="00000000" w:rsidP="00000000" w:rsidRDefault="00000000" w:rsidRPr="00000000" w14:paraId="000004EC">
            <w:pPr>
              <w:widowControl w:val="0"/>
              <w:spacing w:line="276" w:lineRule="auto"/>
              <w:rPr>
                <w:sz w:val="14"/>
                <w:szCs w:val="14"/>
              </w:rPr>
            </w:pPr>
            <w:r w:rsidDel="00000000" w:rsidR="00000000" w:rsidRPr="00000000">
              <w:rPr>
                <w:sz w:val="14"/>
                <w:szCs w:val="14"/>
                <w:rtl w:val="0"/>
              </w:rPr>
              <w:t xml:space="preserve">Izvor: Izračun temeljem broja dolazaka i noćenja  u Analizi stanja. </w:t>
            </w:r>
          </w:p>
        </w:tc>
        <w:tc>
          <w:tcPr>
            <w:tcBorders>
              <w:top w:color="cc0000" w:space="0" w:sz="6" w:val="single"/>
              <w:left w:color="cc0000" w:space="0" w:sz="6" w:val="single"/>
              <w:bottom w:color="990000" w:space="0" w:sz="18" w:val="single"/>
              <w:right w:color="cc0000" w:space="0" w:sz="6" w:val="single"/>
            </w:tcBorders>
            <w:shd w:fill="f3f3f3" w:val="clear"/>
            <w:tcMar>
              <w:top w:w="40.0" w:type="dxa"/>
              <w:left w:w="40.0" w:type="dxa"/>
              <w:bottom w:w="40.0" w:type="dxa"/>
              <w:right w:w="40.0" w:type="dxa"/>
            </w:tcMar>
            <w:vAlign w:val="center"/>
          </w:tcPr>
          <w:p w:rsidR="00000000" w:rsidDel="00000000" w:rsidP="00000000" w:rsidRDefault="00000000" w:rsidRPr="00000000" w14:paraId="000004ED">
            <w:pPr>
              <w:widowControl w:val="0"/>
              <w:spacing w:line="276" w:lineRule="auto"/>
              <w:jc w:val="center"/>
              <w:rPr>
                <w:sz w:val="20"/>
                <w:szCs w:val="20"/>
              </w:rPr>
            </w:pPr>
            <w:r w:rsidDel="00000000" w:rsidR="00000000" w:rsidRPr="00000000">
              <w:rPr>
                <w:sz w:val="20"/>
                <w:szCs w:val="20"/>
                <w:rtl w:val="0"/>
              </w:rPr>
              <w:t xml:space="preserve">2,19</w:t>
            </w:r>
          </w:p>
        </w:tc>
        <w:tc>
          <w:tcPr>
            <w:tcBorders>
              <w:top w:color="cc0000" w:space="0" w:sz="6" w:val="single"/>
              <w:left w:color="cc0000" w:space="0" w:sz="6" w:val="single"/>
              <w:bottom w:color="990000" w:space="0" w:sz="18" w:val="single"/>
              <w:right w:color="cc0000" w:space="0" w:sz="18" w:val="single"/>
            </w:tcBorders>
            <w:shd w:fill="f3f3f3" w:val="clear"/>
            <w:tcMar>
              <w:top w:w="40.0" w:type="dxa"/>
              <w:left w:w="40.0" w:type="dxa"/>
              <w:bottom w:w="40.0" w:type="dxa"/>
              <w:right w:w="40.0" w:type="dxa"/>
            </w:tcMar>
            <w:vAlign w:val="center"/>
          </w:tcPr>
          <w:p w:rsidR="00000000" w:rsidDel="00000000" w:rsidP="00000000" w:rsidRDefault="00000000" w:rsidRPr="00000000" w14:paraId="000004EE">
            <w:pPr>
              <w:widowControl w:val="0"/>
              <w:spacing w:line="276" w:lineRule="auto"/>
              <w:jc w:val="center"/>
              <w:rPr>
                <w:sz w:val="20"/>
                <w:szCs w:val="20"/>
              </w:rPr>
            </w:pPr>
            <w:r w:rsidDel="00000000" w:rsidR="00000000" w:rsidRPr="00000000">
              <w:rPr>
                <w:sz w:val="20"/>
                <w:szCs w:val="20"/>
                <w:rtl w:val="0"/>
              </w:rPr>
              <w:t xml:space="preserve">3,5</w:t>
            </w:r>
          </w:p>
        </w:tc>
      </w:tr>
      <w:tr>
        <w:trPr>
          <w:cantSplit w:val="0"/>
          <w:trHeight w:val="750" w:hRule="atLeast"/>
          <w:tblHeader w:val="0"/>
        </w:trPr>
        <w:tc>
          <w:tcPr>
            <w:gridSpan w:val="3"/>
            <w:tcBorders>
              <w:top w:color="990000" w:space="0" w:sz="18" w:val="single"/>
              <w:left w:color="990000" w:space="0" w:sz="18" w:val="single"/>
              <w:bottom w:color="990000" w:space="0" w:sz="6" w:val="single"/>
              <w:right w:color="990000" w:space="0" w:sz="6" w:val="single"/>
            </w:tcBorders>
            <w:shd w:fill="e69138" w:val="clear"/>
            <w:tcMar>
              <w:top w:w="40.0" w:type="dxa"/>
              <w:left w:w="40.0" w:type="dxa"/>
              <w:bottom w:w="40.0" w:type="dxa"/>
              <w:right w:w="40.0" w:type="dxa"/>
            </w:tcMar>
            <w:vAlign w:val="bottom"/>
          </w:tcPr>
          <w:p w:rsidR="00000000" w:rsidDel="00000000" w:rsidP="00000000" w:rsidRDefault="00000000" w:rsidRPr="00000000" w14:paraId="000004EF">
            <w:pPr>
              <w:widowControl w:val="0"/>
              <w:spacing w:line="276" w:lineRule="auto"/>
              <w:jc w:val="left"/>
              <w:rPr>
                <w:b w:val="1"/>
                <w:color w:val="ffffff"/>
              </w:rPr>
            </w:pPr>
            <w:r w:rsidDel="00000000" w:rsidR="00000000" w:rsidRPr="00000000">
              <w:rPr>
                <w:b w:val="1"/>
                <w:color w:val="ffffff"/>
                <w:sz w:val="20"/>
                <w:szCs w:val="20"/>
                <w:rtl w:val="0"/>
              </w:rPr>
              <w:t xml:space="preserve">Strateški cilj: </w:t>
            </w:r>
            <w:r w:rsidDel="00000000" w:rsidR="00000000" w:rsidRPr="00000000">
              <w:rPr>
                <w:i w:val="1"/>
                <w:color w:val="ffffff"/>
                <w:rtl w:val="0"/>
              </w:rPr>
              <w:t xml:space="preserve">SC 1. Konkurentno i inovativno gospodarstvo</w:t>
            </w:r>
            <w:r w:rsidDel="00000000" w:rsidR="00000000" w:rsidRPr="00000000">
              <w:rPr>
                <w:rtl w:val="0"/>
              </w:rPr>
            </w:r>
          </w:p>
          <w:p w:rsidR="00000000" w:rsidDel="00000000" w:rsidP="00000000" w:rsidRDefault="00000000" w:rsidRPr="00000000" w14:paraId="000004F0">
            <w:pPr>
              <w:widowControl w:val="0"/>
              <w:spacing w:line="276" w:lineRule="auto"/>
              <w:jc w:val="left"/>
              <w:rPr>
                <w:color w:val="ffffff"/>
                <w:sz w:val="20"/>
                <w:szCs w:val="20"/>
              </w:rPr>
            </w:pPr>
            <w:r w:rsidDel="00000000" w:rsidR="00000000" w:rsidRPr="00000000">
              <w:rPr>
                <w:b w:val="1"/>
                <w:color w:val="ffffff"/>
                <w:sz w:val="20"/>
                <w:szCs w:val="20"/>
                <w:rtl w:val="0"/>
              </w:rPr>
              <w:t xml:space="preserve">NRS 2030</w:t>
            </w:r>
            <w:r w:rsidDel="00000000" w:rsidR="00000000" w:rsidRPr="00000000">
              <w:rPr>
                <w:rtl w:val="0"/>
              </w:rPr>
            </w:r>
          </w:p>
        </w:tc>
      </w:tr>
      <w:tr>
        <w:trPr>
          <w:cantSplit w:val="0"/>
          <w:trHeight w:val="330" w:hRule="atLeast"/>
          <w:tblHeader w:val="0"/>
        </w:trPr>
        <w:tc>
          <w:tcPr>
            <w:tcBorders>
              <w:top w:color="990000" w:space="0" w:sz="6" w:val="single"/>
              <w:left w:color="990000" w:space="0" w:sz="18" w:val="single"/>
              <w:bottom w:color="990000" w:space="0" w:sz="6" w:val="single"/>
              <w:right w:color="990000" w:space="0" w:sz="6" w:val="single"/>
            </w:tcBorders>
            <w:shd w:fill="f6b26b" w:val="clear"/>
            <w:tcMar>
              <w:top w:w="40.0" w:type="dxa"/>
              <w:left w:w="40.0" w:type="dxa"/>
              <w:bottom w:w="40.0" w:type="dxa"/>
              <w:right w:w="40.0" w:type="dxa"/>
            </w:tcMar>
            <w:vAlign w:val="bottom"/>
          </w:tcPr>
          <w:p w:rsidR="00000000" w:rsidDel="00000000" w:rsidP="00000000" w:rsidRDefault="00000000" w:rsidRPr="00000000" w14:paraId="000004F3">
            <w:pPr>
              <w:widowControl w:val="0"/>
              <w:spacing w:line="276" w:lineRule="auto"/>
              <w:jc w:val="left"/>
              <w:rPr>
                <w:b w:val="1"/>
                <w:color w:val="ffffff"/>
                <w:sz w:val="20"/>
                <w:szCs w:val="20"/>
              </w:rPr>
            </w:pPr>
            <w:r w:rsidDel="00000000" w:rsidR="00000000" w:rsidRPr="00000000">
              <w:rPr>
                <w:b w:val="1"/>
                <w:color w:val="ffffff"/>
                <w:sz w:val="20"/>
                <w:szCs w:val="20"/>
                <w:rtl w:val="0"/>
              </w:rPr>
              <w:t xml:space="preserve">Pokazatelj učinka NRS 2030:</w:t>
            </w:r>
          </w:p>
        </w:tc>
        <w:tc>
          <w:tcPr>
            <w:tcBorders>
              <w:top w:color="990000" w:space="0" w:sz="6" w:val="single"/>
              <w:left w:color="990000" w:space="0" w:sz="6" w:val="single"/>
              <w:bottom w:color="990000" w:space="0" w:sz="6" w:val="single"/>
              <w:right w:color="990000" w:space="0" w:sz="6" w:val="single"/>
            </w:tcBorders>
            <w:shd w:fill="f6b26b" w:val="clear"/>
            <w:tcMar>
              <w:top w:w="40.0" w:type="dxa"/>
              <w:left w:w="40.0" w:type="dxa"/>
              <w:bottom w:w="40.0" w:type="dxa"/>
              <w:right w:w="40.0" w:type="dxa"/>
            </w:tcMar>
            <w:vAlign w:val="bottom"/>
          </w:tcPr>
          <w:p w:rsidR="00000000" w:rsidDel="00000000" w:rsidP="00000000" w:rsidRDefault="00000000" w:rsidRPr="00000000" w14:paraId="000004F4">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Početna vrijednost 2019.:</w:t>
            </w:r>
          </w:p>
        </w:tc>
        <w:tc>
          <w:tcPr>
            <w:tcBorders>
              <w:top w:color="990000" w:space="0" w:sz="6" w:val="single"/>
              <w:left w:color="990000" w:space="0" w:sz="6" w:val="single"/>
              <w:bottom w:color="990000" w:space="0" w:sz="6" w:val="single"/>
              <w:right w:color="990000" w:space="0" w:sz="18" w:val="single"/>
            </w:tcBorders>
            <w:shd w:fill="f6b26b" w:val="clear"/>
            <w:tcMar>
              <w:top w:w="40.0" w:type="dxa"/>
              <w:left w:w="40.0" w:type="dxa"/>
              <w:bottom w:w="40.0" w:type="dxa"/>
              <w:right w:w="40.0" w:type="dxa"/>
            </w:tcMar>
            <w:vAlign w:val="bottom"/>
          </w:tcPr>
          <w:p w:rsidR="00000000" w:rsidDel="00000000" w:rsidP="00000000" w:rsidRDefault="00000000" w:rsidRPr="00000000" w14:paraId="000004F5">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Ciljna vrijednost 2030.:</w:t>
            </w:r>
          </w:p>
        </w:tc>
      </w:tr>
      <w:tr>
        <w:trPr>
          <w:cantSplit w:val="0"/>
          <w:trHeight w:val="405" w:hRule="atLeast"/>
          <w:tblHeader w:val="0"/>
        </w:trPr>
        <w:tc>
          <w:tcPr>
            <w:tcBorders>
              <w:top w:color="990000" w:space="0" w:sz="6" w:val="single"/>
              <w:left w:color="990000" w:space="0" w:sz="18" w:val="single"/>
              <w:bottom w:color="990000" w:space="0" w:sz="6" w:val="single"/>
              <w:right w:color="99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4F6">
            <w:pPr>
              <w:widowControl w:val="0"/>
              <w:spacing w:line="276" w:lineRule="auto"/>
              <w:jc w:val="left"/>
              <w:rPr>
                <w:color w:val="ffffff"/>
                <w:sz w:val="20"/>
                <w:szCs w:val="20"/>
              </w:rPr>
            </w:pPr>
            <w:r w:rsidDel="00000000" w:rsidR="00000000" w:rsidRPr="00000000">
              <w:rPr>
                <w:color w:val="ffffff"/>
                <w:sz w:val="20"/>
                <w:szCs w:val="20"/>
                <w:rtl w:val="0"/>
              </w:rPr>
              <w:t xml:space="preserve">Udio ukupnih izdataka za istraživanje i razvoj (GERD) u BDP-u</w:t>
            </w:r>
          </w:p>
        </w:tc>
        <w:tc>
          <w:tcPr>
            <w:tcBorders>
              <w:top w:color="990000" w:space="0" w:sz="6" w:val="single"/>
              <w:left w:color="990000" w:space="0" w:sz="6" w:val="single"/>
              <w:bottom w:color="990000" w:space="0" w:sz="6" w:val="single"/>
              <w:right w:color="99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4F7">
            <w:pPr>
              <w:widowControl w:val="0"/>
              <w:spacing w:line="276" w:lineRule="auto"/>
              <w:jc w:val="center"/>
              <w:rPr>
                <w:color w:val="ffffff"/>
                <w:sz w:val="20"/>
                <w:szCs w:val="20"/>
              </w:rPr>
            </w:pPr>
            <w:r w:rsidDel="00000000" w:rsidR="00000000" w:rsidRPr="00000000">
              <w:rPr>
                <w:color w:val="ffffff"/>
                <w:sz w:val="20"/>
                <w:szCs w:val="20"/>
                <w:rtl w:val="0"/>
              </w:rPr>
              <w:t xml:space="preserve">0,97 % (2018.)</w:t>
            </w:r>
          </w:p>
        </w:tc>
        <w:tc>
          <w:tcPr>
            <w:tcBorders>
              <w:top w:color="990000" w:space="0" w:sz="6" w:val="single"/>
              <w:left w:color="990000" w:space="0" w:sz="6" w:val="single"/>
              <w:bottom w:color="990000" w:space="0" w:sz="6" w:val="single"/>
              <w:right w:color="990000" w:space="0" w:sz="18" w:val="single"/>
            </w:tcBorders>
            <w:shd w:fill="f6b26b" w:val="clear"/>
            <w:tcMar>
              <w:top w:w="40.0" w:type="dxa"/>
              <w:left w:w="40.0" w:type="dxa"/>
              <w:bottom w:w="40.0" w:type="dxa"/>
              <w:right w:w="40.0" w:type="dxa"/>
            </w:tcMar>
            <w:vAlign w:val="center"/>
          </w:tcPr>
          <w:p w:rsidR="00000000" w:rsidDel="00000000" w:rsidP="00000000" w:rsidRDefault="00000000" w:rsidRPr="00000000" w14:paraId="000004F8">
            <w:pPr>
              <w:widowControl w:val="0"/>
              <w:spacing w:line="276" w:lineRule="auto"/>
              <w:jc w:val="center"/>
              <w:rPr>
                <w:color w:val="ffffff"/>
                <w:sz w:val="20"/>
                <w:szCs w:val="20"/>
              </w:rPr>
            </w:pPr>
            <w:r w:rsidDel="00000000" w:rsidR="00000000" w:rsidRPr="00000000">
              <w:rPr>
                <w:color w:val="ffffff"/>
                <w:sz w:val="20"/>
                <w:szCs w:val="20"/>
                <w:rtl w:val="0"/>
              </w:rPr>
              <w:t xml:space="preserve">3% </w:t>
            </w:r>
          </w:p>
        </w:tc>
      </w:tr>
      <w:tr>
        <w:trPr>
          <w:cantSplit w:val="0"/>
          <w:trHeight w:val="585" w:hRule="atLeast"/>
          <w:tblHeader w:val="0"/>
        </w:trPr>
        <w:tc>
          <w:tcPr>
            <w:gridSpan w:val="3"/>
            <w:tcBorders>
              <w:top w:color="990000" w:space="0" w:sz="6" w:val="single"/>
              <w:left w:color="cd352f" w:space="0" w:sz="18" w:val="single"/>
              <w:bottom w:color="ffffff" w:space="0" w:sz="6" w:val="single"/>
              <w:right w:color="ffffff" w:space="0" w:sz="6" w:val="single"/>
            </w:tcBorders>
            <w:shd w:fill="cd352f" w:val="clear"/>
            <w:tcMar>
              <w:top w:w="40.0" w:type="dxa"/>
              <w:left w:w="40.0" w:type="dxa"/>
              <w:bottom w:w="40.0" w:type="dxa"/>
              <w:right w:w="40.0" w:type="dxa"/>
            </w:tcMar>
            <w:vAlign w:val="bottom"/>
          </w:tcPr>
          <w:p w:rsidR="00000000" w:rsidDel="00000000" w:rsidP="00000000" w:rsidRDefault="00000000" w:rsidRPr="00000000" w14:paraId="000004F9">
            <w:pPr>
              <w:widowControl w:val="0"/>
              <w:spacing w:line="276" w:lineRule="auto"/>
              <w:jc w:val="left"/>
              <w:rPr>
                <w:b w:val="1"/>
                <w:color w:val="ffffff"/>
                <w:sz w:val="20"/>
                <w:szCs w:val="20"/>
              </w:rPr>
            </w:pPr>
            <w:r w:rsidDel="00000000" w:rsidR="00000000" w:rsidRPr="00000000">
              <w:rPr>
                <w:b w:val="1"/>
                <w:color w:val="ffffff"/>
                <w:sz w:val="20"/>
                <w:szCs w:val="20"/>
                <w:rtl w:val="0"/>
              </w:rPr>
              <w:t xml:space="preserve">Poseban cilj 2.2. Strategije razvoja Urbanog područja  Gospić</w:t>
            </w:r>
          </w:p>
          <w:p w:rsidR="00000000" w:rsidDel="00000000" w:rsidP="00000000" w:rsidRDefault="00000000" w:rsidRPr="00000000" w14:paraId="000004FA">
            <w:pPr>
              <w:widowControl w:val="0"/>
              <w:spacing w:line="276" w:lineRule="auto"/>
              <w:jc w:val="left"/>
              <w:rPr>
                <w:sz w:val="20"/>
                <w:szCs w:val="20"/>
              </w:rPr>
            </w:pPr>
            <w:r w:rsidDel="00000000" w:rsidR="00000000" w:rsidRPr="00000000">
              <w:rPr>
                <w:color w:val="ffffff"/>
                <w:sz w:val="20"/>
                <w:szCs w:val="20"/>
                <w:rtl w:val="0"/>
              </w:rPr>
              <w:t xml:space="preserve">Unaprjeđenje poslovnog okruženja - zelena i digitalna tranzicija gospodarskog sektora</w:t>
            </w:r>
            <w:r w:rsidDel="00000000" w:rsidR="00000000" w:rsidRPr="00000000">
              <w:rPr>
                <w:rtl w:val="0"/>
              </w:rPr>
            </w:r>
          </w:p>
        </w:tc>
      </w:tr>
      <w:tr>
        <w:trPr>
          <w:cantSplit w:val="0"/>
          <w:trHeight w:val="330" w:hRule="atLeast"/>
          <w:tblHeader w:val="0"/>
        </w:trPr>
        <w:tc>
          <w:tcPr>
            <w:tcBorders>
              <w:top w:color="ffffff" w:space="0" w:sz="6" w:val="single"/>
              <w:left w:color="cd352f" w:space="0" w:sz="18" w:val="single"/>
              <w:bottom w:color="ffffff" w:space="0" w:sz="6" w:val="single"/>
              <w:right w:color="ffffff"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4FD">
            <w:pPr>
              <w:widowControl w:val="0"/>
              <w:spacing w:line="276" w:lineRule="auto"/>
              <w:jc w:val="left"/>
              <w:rPr>
                <w:sz w:val="20"/>
                <w:szCs w:val="20"/>
              </w:rPr>
            </w:pPr>
            <w:r w:rsidDel="00000000" w:rsidR="00000000" w:rsidRPr="00000000">
              <w:rPr>
                <w:sz w:val="20"/>
                <w:szCs w:val="20"/>
                <w:rtl w:val="0"/>
              </w:rPr>
              <w:t xml:space="preserve">Pokazatelj ishoda SRUP-a Gospić:</w:t>
            </w:r>
          </w:p>
        </w:tc>
        <w:tc>
          <w:tcPr>
            <w:tcBorders>
              <w:top w:color="ffffff" w:space="0" w:sz="6" w:val="single"/>
              <w:left w:color="ffffff" w:space="0" w:sz="6" w:val="single"/>
              <w:bottom w:color="ffffff" w:space="0" w:sz="6" w:val="single"/>
              <w:right w:color="ffffff"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4FE">
            <w:pPr>
              <w:widowControl w:val="0"/>
              <w:spacing w:line="276" w:lineRule="auto"/>
              <w:jc w:val="center"/>
              <w:rPr>
                <w:sz w:val="20"/>
                <w:szCs w:val="20"/>
              </w:rPr>
            </w:pPr>
            <w:r w:rsidDel="00000000" w:rsidR="00000000" w:rsidRPr="00000000">
              <w:rPr>
                <w:sz w:val="20"/>
                <w:szCs w:val="20"/>
                <w:rtl w:val="0"/>
              </w:rPr>
              <w:t xml:space="preserve">Početna vrijednost 2021.:</w:t>
            </w:r>
          </w:p>
        </w:tc>
        <w:tc>
          <w:tcPr>
            <w:tcBorders>
              <w:top w:color="ffffff" w:space="0" w:sz="6" w:val="single"/>
              <w:left w:color="ffffff" w:space="0" w:sz="6" w:val="single"/>
              <w:bottom w:color="ffffff" w:space="0" w:sz="6" w:val="single"/>
              <w:right w:color="cd352f" w:space="0" w:sz="18" w:val="single"/>
            </w:tcBorders>
            <w:shd w:fill="f4cccc" w:val="clear"/>
            <w:tcMar>
              <w:top w:w="40.0" w:type="dxa"/>
              <w:left w:w="40.0" w:type="dxa"/>
              <w:bottom w:w="40.0" w:type="dxa"/>
              <w:right w:w="40.0" w:type="dxa"/>
            </w:tcMar>
            <w:vAlign w:val="bottom"/>
          </w:tcPr>
          <w:p w:rsidR="00000000" w:rsidDel="00000000" w:rsidP="00000000" w:rsidRDefault="00000000" w:rsidRPr="00000000" w14:paraId="000004FF">
            <w:pPr>
              <w:widowControl w:val="0"/>
              <w:spacing w:line="276" w:lineRule="auto"/>
              <w:jc w:val="center"/>
              <w:rPr>
                <w:sz w:val="20"/>
                <w:szCs w:val="20"/>
              </w:rPr>
            </w:pPr>
            <w:r w:rsidDel="00000000" w:rsidR="00000000" w:rsidRPr="00000000">
              <w:rPr>
                <w:sz w:val="20"/>
                <w:szCs w:val="20"/>
                <w:rtl w:val="0"/>
              </w:rPr>
              <w:t xml:space="preserve">Ciljna vrijednost 2030.:</w:t>
            </w:r>
          </w:p>
        </w:tc>
      </w:tr>
      <w:tr>
        <w:trPr>
          <w:cantSplit w:val="0"/>
          <w:trHeight w:val="1245" w:hRule="atLeast"/>
          <w:tblHeader w:val="0"/>
        </w:trPr>
        <w:tc>
          <w:tcPr>
            <w:tcBorders>
              <w:top w:color="ffffff" w:space="0" w:sz="6" w:val="single"/>
              <w:left w:color="cd352f" w:space="0" w:sz="18" w:val="single"/>
              <w:bottom w:color="cd352f" w:space="0" w:sz="18" w:val="single"/>
              <w:right w:color="ffffff" w:space="0" w:sz="6" w:val="single"/>
            </w:tcBorders>
            <w:shd w:fill="f3f3f3" w:val="clear"/>
            <w:tcMar>
              <w:top w:w="40.0" w:type="dxa"/>
              <w:left w:w="40.0" w:type="dxa"/>
              <w:bottom w:w="40.0" w:type="dxa"/>
              <w:right w:w="40.0" w:type="dxa"/>
            </w:tcMar>
            <w:vAlign w:val="center"/>
          </w:tcPr>
          <w:p w:rsidR="00000000" w:rsidDel="00000000" w:rsidP="00000000" w:rsidRDefault="00000000" w:rsidRPr="00000000" w14:paraId="00000500">
            <w:pPr>
              <w:widowControl w:val="0"/>
              <w:spacing w:line="276" w:lineRule="auto"/>
              <w:jc w:val="left"/>
              <w:rPr>
                <w:sz w:val="20"/>
                <w:szCs w:val="20"/>
              </w:rPr>
            </w:pPr>
            <w:r w:rsidDel="00000000" w:rsidR="00000000" w:rsidRPr="00000000">
              <w:rPr>
                <w:sz w:val="20"/>
                <w:szCs w:val="20"/>
                <w:rtl w:val="0"/>
              </w:rPr>
              <w:t xml:space="preserve">Udio zaposlenih u mikro, malim i srednjim poduzećima u ukupnom broju zaposlenih (OI.02.1.31)</w:t>
            </w:r>
          </w:p>
          <w:p w:rsidR="00000000" w:rsidDel="00000000" w:rsidP="00000000" w:rsidRDefault="00000000" w:rsidRPr="00000000" w14:paraId="00000501">
            <w:pPr>
              <w:widowControl w:val="0"/>
              <w:spacing w:line="276" w:lineRule="auto"/>
              <w:jc w:val="left"/>
              <w:rPr>
                <w:sz w:val="20"/>
                <w:szCs w:val="20"/>
              </w:rPr>
            </w:pPr>
            <w:r w:rsidDel="00000000" w:rsidR="00000000" w:rsidRPr="00000000">
              <w:rPr>
                <w:rtl w:val="0"/>
              </w:rPr>
            </w:r>
          </w:p>
          <w:p w:rsidR="00000000" w:rsidDel="00000000" w:rsidP="00000000" w:rsidRDefault="00000000" w:rsidRPr="00000000" w14:paraId="00000502">
            <w:pPr>
              <w:widowControl w:val="0"/>
              <w:spacing w:line="276" w:lineRule="auto"/>
              <w:rPr>
                <w:sz w:val="16"/>
                <w:szCs w:val="16"/>
              </w:rPr>
            </w:pPr>
            <w:r w:rsidDel="00000000" w:rsidR="00000000" w:rsidRPr="00000000">
              <w:rPr>
                <w:sz w:val="16"/>
                <w:szCs w:val="16"/>
                <w:rtl w:val="0"/>
              </w:rPr>
              <w:t xml:space="preserve">Izvor: Početna vrijednost pokazatelja izračun je autora, temeljem  podataka FINA-e, dobivenih putem info.biz portala, kroz omjer zaposlenih u subjektima malog gospodarstva u  ukupnom broju zaposlenih u gospodarskim subjektima.</w:t>
            </w:r>
          </w:p>
        </w:tc>
        <w:tc>
          <w:tcPr>
            <w:tcBorders>
              <w:top w:color="ffffff" w:space="0" w:sz="6" w:val="single"/>
              <w:left w:color="ffffff" w:space="0" w:sz="6" w:val="single"/>
              <w:bottom w:color="cd352f" w:space="0" w:sz="18" w:val="single"/>
              <w:right w:color="ffffff" w:space="0" w:sz="6" w:val="single"/>
            </w:tcBorders>
            <w:shd w:fill="f3f3f3" w:val="clear"/>
            <w:tcMar>
              <w:top w:w="40.0" w:type="dxa"/>
              <w:left w:w="40.0" w:type="dxa"/>
              <w:bottom w:w="40.0" w:type="dxa"/>
              <w:right w:w="40.0" w:type="dxa"/>
            </w:tcMar>
            <w:vAlign w:val="center"/>
          </w:tcPr>
          <w:p w:rsidR="00000000" w:rsidDel="00000000" w:rsidP="00000000" w:rsidRDefault="00000000" w:rsidRPr="00000000" w14:paraId="00000503">
            <w:pPr>
              <w:widowControl w:val="0"/>
              <w:spacing w:line="276" w:lineRule="auto"/>
              <w:jc w:val="center"/>
              <w:rPr>
                <w:sz w:val="20"/>
                <w:szCs w:val="20"/>
              </w:rPr>
            </w:pPr>
            <w:r w:rsidDel="00000000" w:rsidR="00000000" w:rsidRPr="00000000">
              <w:rPr>
                <w:sz w:val="20"/>
                <w:szCs w:val="20"/>
                <w:rtl w:val="0"/>
              </w:rPr>
              <w:t xml:space="preserve">94,82 %</w:t>
            </w:r>
          </w:p>
        </w:tc>
        <w:tc>
          <w:tcPr>
            <w:tcBorders>
              <w:top w:color="ffffff" w:space="0" w:sz="6" w:val="single"/>
              <w:left w:color="ffffff" w:space="0" w:sz="6" w:val="single"/>
              <w:bottom w:color="cd352f" w:space="0" w:sz="18" w:val="single"/>
              <w:right w:color="cd352f" w:space="0" w:sz="18" w:val="single"/>
            </w:tcBorders>
            <w:shd w:fill="f3f3f3" w:val="clear"/>
            <w:tcMar>
              <w:top w:w="40.0" w:type="dxa"/>
              <w:left w:w="40.0" w:type="dxa"/>
              <w:bottom w:w="40.0" w:type="dxa"/>
              <w:right w:w="40.0" w:type="dxa"/>
            </w:tcMar>
            <w:vAlign w:val="center"/>
          </w:tcPr>
          <w:p w:rsidR="00000000" w:rsidDel="00000000" w:rsidP="00000000" w:rsidRDefault="00000000" w:rsidRPr="00000000" w14:paraId="00000504">
            <w:pPr>
              <w:widowControl w:val="0"/>
              <w:spacing w:line="276" w:lineRule="auto"/>
              <w:jc w:val="center"/>
              <w:rPr>
                <w:sz w:val="20"/>
                <w:szCs w:val="20"/>
              </w:rPr>
            </w:pPr>
            <w:r w:rsidDel="00000000" w:rsidR="00000000" w:rsidRPr="00000000">
              <w:rPr>
                <w:sz w:val="20"/>
                <w:szCs w:val="20"/>
                <w:rtl w:val="0"/>
              </w:rPr>
              <w:t xml:space="preserve">95,5%</w:t>
            </w:r>
          </w:p>
        </w:tc>
      </w:tr>
      <w:tr>
        <w:trPr>
          <w:cantSplit w:val="0"/>
          <w:trHeight w:val="1637.283" w:hRule="atLeast"/>
          <w:tblHeader w:val="0"/>
        </w:trPr>
        <w:tc>
          <w:tcPr>
            <w:gridSpan w:val="3"/>
            <w:tcBorders>
              <w:top w:color="cd352f" w:space="0" w:sz="18" w:val="single"/>
              <w:left w:color="a61c00" w:space="0" w:sz="18" w:val="single"/>
              <w:bottom w:color="a61c00" w:space="0" w:sz="18" w:val="single"/>
              <w:right w:color="ffffff" w:space="0" w:sz="6" w:val="single"/>
            </w:tcBorders>
            <w:tcMar>
              <w:top w:w="40.0" w:type="dxa"/>
              <w:left w:w="40.0" w:type="dxa"/>
              <w:bottom w:w="40.0" w:type="dxa"/>
              <w:right w:w="40.0" w:type="dxa"/>
            </w:tcMar>
            <w:vAlign w:val="bottom"/>
          </w:tcPr>
          <w:p w:rsidR="00000000" w:rsidDel="00000000" w:rsidP="00000000" w:rsidRDefault="00000000" w:rsidRPr="00000000" w14:paraId="00000505">
            <w:pPr>
              <w:widowControl w:val="0"/>
              <w:spacing w:line="276" w:lineRule="auto"/>
              <w:jc w:val="left"/>
              <w:rPr>
                <w:b w:val="1"/>
                <w:color w:val="cd352f"/>
              </w:rPr>
            </w:pPr>
            <w:r w:rsidDel="00000000" w:rsidR="00000000" w:rsidRPr="00000000">
              <w:rPr>
                <w:rtl w:val="0"/>
              </w:rPr>
            </w:r>
          </w:p>
          <w:p w:rsidR="00000000" w:rsidDel="00000000" w:rsidP="00000000" w:rsidRDefault="00000000" w:rsidRPr="00000000" w14:paraId="00000506">
            <w:pPr>
              <w:widowControl w:val="0"/>
              <w:spacing w:line="276" w:lineRule="auto"/>
              <w:jc w:val="left"/>
              <w:rPr>
                <w:color w:val="cd352f"/>
              </w:rPr>
            </w:pPr>
            <w:r w:rsidDel="00000000" w:rsidR="00000000" w:rsidRPr="00000000">
              <w:rPr>
                <w:b w:val="1"/>
                <w:color w:val="cd352f"/>
                <w:rtl w:val="0"/>
              </w:rPr>
              <w:t xml:space="preserve">Prioritet 3 </w:t>
            </w:r>
            <w:r w:rsidDel="00000000" w:rsidR="00000000" w:rsidRPr="00000000">
              <w:rPr>
                <w:color w:val="cd352f"/>
                <w:rtl w:val="0"/>
              </w:rPr>
              <w:t xml:space="preserve">Povezano područje </w:t>
            </w:r>
          </w:p>
          <w:p w:rsidR="00000000" w:rsidDel="00000000" w:rsidP="00000000" w:rsidRDefault="00000000" w:rsidRPr="00000000" w14:paraId="00000507">
            <w:pPr>
              <w:widowControl w:val="0"/>
              <w:spacing w:line="276" w:lineRule="auto"/>
              <w:jc w:val="left"/>
              <w:rPr>
                <w:color w:val="cd352f"/>
              </w:rPr>
            </w:pPr>
            <w:r w:rsidDel="00000000" w:rsidR="00000000" w:rsidRPr="00000000">
              <w:rPr>
                <w:rtl w:val="0"/>
              </w:rPr>
            </w:r>
          </w:p>
        </w:tc>
      </w:tr>
      <w:tr>
        <w:trPr>
          <w:cantSplit w:val="0"/>
          <w:trHeight w:val="645" w:hRule="atLeast"/>
          <w:tblHeader w:val="0"/>
        </w:trPr>
        <w:tc>
          <w:tcPr>
            <w:gridSpan w:val="3"/>
            <w:tcBorders>
              <w:top w:color="a61c00" w:space="0" w:sz="18" w:val="single"/>
              <w:left w:color="a61c00" w:space="0" w:sz="18" w:val="single"/>
              <w:bottom w:color="a61c00" w:space="0" w:sz="6" w:val="single"/>
              <w:right w:color="a61c00" w:space="0" w:sz="6" w:val="single"/>
            </w:tcBorders>
            <w:shd w:fill="e69138" w:val="clear"/>
            <w:tcMar>
              <w:top w:w="40.0" w:type="dxa"/>
              <w:left w:w="40.0" w:type="dxa"/>
              <w:bottom w:w="40.0" w:type="dxa"/>
              <w:right w:w="40.0" w:type="dxa"/>
            </w:tcMar>
            <w:vAlign w:val="bottom"/>
          </w:tcPr>
          <w:p w:rsidR="00000000" w:rsidDel="00000000" w:rsidP="00000000" w:rsidRDefault="00000000" w:rsidRPr="00000000" w14:paraId="0000050A">
            <w:pPr>
              <w:widowControl w:val="0"/>
              <w:spacing w:line="276" w:lineRule="auto"/>
              <w:jc w:val="left"/>
              <w:rPr>
                <w:b w:val="1"/>
                <w:color w:val="ffffff"/>
              </w:rPr>
            </w:pPr>
            <w:r w:rsidDel="00000000" w:rsidR="00000000" w:rsidRPr="00000000">
              <w:rPr>
                <w:b w:val="1"/>
                <w:color w:val="ffffff"/>
                <w:rtl w:val="0"/>
              </w:rPr>
              <w:t xml:space="preserve">Strateški cilj: </w:t>
            </w:r>
            <w:r w:rsidDel="00000000" w:rsidR="00000000" w:rsidRPr="00000000">
              <w:rPr>
                <w:i w:val="1"/>
                <w:color w:val="ffffff"/>
                <w:rtl w:val="0"/>
              </w:rPr>
              <w:t xml:space="preserve">SC 10. Održiva mobilnost</w:t>
            </w:r>
            <w:r w:rsidDel="00000000" w:rsidR="00000000" w:rsidRPr="00000000">
              <w:rPr>
                <w:rtl w:val="0"/>
              </w:rPr>
            </w:r>
          </w:p>
          <w:p w:rsidR="00000000" w:rsidDel="00000000" w:rsidP="00000000" w:rsidRDefault="00000000" w:rsidRPr="00000000" w14:paraId="0000050B">
            <w:pPr>
              <w:widowControl w:val="0"/>
              <w:spacing w:line="276" w:lineRule="auto"/>
              <w:jc w:val="left"/>
              <w:rPr>
                <w:color w:val="ffffff"/>
              </w:rPr>
            </w:pPr>
            <w:r w:rsidDel="00000000" w:rsidR="00000000" w:rsidRPr="00000000">
              <w:rPr>
                <w:b w:val="1"/>
                <w:color w:val="ffffff"/>
                <w:rtl w:val="0"/>
              </w:rPr>
              <w:t xml:space="preserve">NRS 2030</w:t>
            </w:r>
            <w:r w:rsidDel="00000000" w:rsidR="00000000" w:rsidRPr="00000000">
              <w:rPr>
                <w:rtl w:val="0"/>
              </w:rPr>
            </w:r>
          </w:p>
        </w:tc>
      </w:tr>
      <w:tr>
        <w:trPr>
          <w:cantSplit w:val="0"/>
          <w:trHeight w:val="330" w:hRule="atLeast"/>
          <w:tblHeader w:val="0"/>
        </w:trPr>
        <w:tc>
          <w:tcPr>
            <w:tcBorders>
              <w:top w:color="a61c00" w:space="0" w:sz="6" w:val="single"/>
              <w:left w:color="a61c00" w:space="0" w:sz="18" w:val="single"/>
              <w:bottom w:color="a61c00" w:space="0" w:sz="6" w:val="single"/>
              <w:right w:color="a61c00" w:space="0" w:sz="6" w:val="single"/>
            </w:tcBorders>
            <w:shd w:fill="f6b26b" w:val="clear"/>
            <w:tcMar>
              <w:top w:w="40.0" w:type="dxa"/>
              <w:left w:w="40.0" w:type="dxa"/>
              <w:bottom w:w="40.0" w:type="dxa"/>
              <w:right w:w="40.0" w:type="dxa"/>
            </w:tcMar>
            <w:vAlign w:val="bottom"/>
          </w:tcPr>
          <w:p w:rsidR="00000000" w:rsidDel="00000000" w:rsidP="00000000" w:rsidRDefault="00000000" w:rsidRPr="00000000" w14:paraId="0000050E">
            <w:pPr>
              <w:widowControl w:val="0"/>
              <w:spacing w:line="276" w:lineRule="auto"/>
              <w:jc w:val="left"/>
              <w:rPr>
                <w:b w:val="1"/>
                <w:color w:val="ffffff"/>
                <w:sz w:val="20"/>
                <w:szCs w:val="20"/>
              </w:rPr>
            </w:pPr>
            <w:r w:rsidDel="00000000" w:rsidR="00000000" w:rsidRPr="00000000">
              <w:rPr>
                <w:b w:val="1"/>
                <w:color w:val="ffffff"/>
                <w:sz w:val="20"/>
                <w:szCs w:val="20"/>
                <w:rtl w:val="0"/>
              </w:rPr>
              <w:t xml:space="preserve">Pokazatelj učinka NRS 2030:</w:t>
            </w:r>
          </w:p>
        </w:tc>
        <w:tc>
          <w:tcPr>
            <w:tcBorders>
              <w:top w:color="a61c00" w:space="0" w:sz="6" w:val="single"/>
              <w:left w:color="a61c00" w:space="0" w:sz="6" w:val="single"/>
              <w:bottom w:color="a61c00" w:space="0" w:sz="6" w:val="single"/>
              <w:right w:color="a61c00" w:space="0" w:sz="6" w:val="single"/>
            </w:tcBorders>
            <w:shd w:fill="f6b26b" w:val="clear"/>
            <w:tcMar>
              <w:top w:w="40.0" w:type="dxa"/>
              <w:left w:w="40.0" w:type="dxa"/>
              <w:bottom w:w="40.0" w:type="dxa"/>
              <w:right w:w="40.0" w:type="dxa"/>
            </w:tcMar>
            <w:vAlign w:val="bottom"/>
          </w:tcPr>
          <w:p w:rsidR="00000000" w:rsidDel="00000000" w:rsidP="00000000" w:rsidRDefault="00000000" w:rsidRPr="00000000" w14:paraId="0000050F">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Početna vrijednost 2019.:</w:t>
            </w:r>
          </w:p>
        </w:tc>
        <w:tc>
          <w:tcPr>
            <w:tcBorders>
              <w:top w:color="a61c00" w:space="0" w:sz="6" w:val="single"/>
              <w:left w:color="a61c00" w:space="0" w:sz="6" w:val="single"/>
              <w:bottom w:color="a61c00" w:space="0" w:sz="6" w:val="single"/>
              <w:right w:color="a61c00" w:space="0" w:sz="18" w:val="single"/>
            </w:tcBorders>
            <w:shd w:fill="f6b26b" w:val="clear"/>
            <w:tcMar>
              <w:top w:w="40.0" w:type="dxa"/>
              <w:left w:w="40.0" w:type="dxa"/>
              <w:bottom w:w="40.0" w:type="dxa"/>
              <w:right w:w="40.0" w:type="dxa"/>
            </w:tcMar>
            <w:vAlign w:val="bottom"/>
          </w:tcPr>
          <w:p w:rsidR="00000000" w:rsidDel="00000000" w:rsidP="00000000" w:rsidRDefault="00000000" w:rsidRPr="00000000" w14:paraId="00000510">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Ciljna vrijednost 2030.:</w:t>
            </w:r>
          </w:p>
        </w:tc>
      </w:tr>
      <w:tr>
        <w:trPr>
          <w:cantSplit w:val="0"/>
          <w:trHeight w:val="555" w:hRule="atLeast"/>
          <w:tblHeader w:val="0"/>
        </w:trPr>
        <w:tc>
          <w:tcPr>
            <w:tcBorders>
              <w:top w:color="a61c00" w:space="0" w:sz="6" w:val="single"/>
              <w:left w:color="a61c00" w:space="0" w:sz="18" w:val="single"/>
              <w:bottom w:color="a61c00" w:space="0" w:sz="6" w:val="single"/>
              <w:right w:color="a61c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511">
            <w:pPr>
              <w:widowControl w:val="0"/>
              <w:spacing w:line="276" w:lineRule="auto"/>
              <w:jc w:val="left"/>
              <w:rPr>
                <w:color w:val="ffffff"/>
                <w:sz w:val="20"/>
                <w:szCs w:val="20"/>
              </w:rPr>
            </w:pPr>
            <w:r w:rsidDel="00000000" w:rsidR="00000000" w:rsidRPr="00000000">
              <w:rPr>
                <w:color w:val="ffffff"/>
                <w:sz w:val="20"/>
                <w:szCs w:val="20"/>
                <w:rtl w:val="0"/>
              </w:rPr>
              <w:t xml:space="preserve">Indeks globalne konkurentnosti (GCI), komponentna “Infrastruktura”</w:t>
            </w:r>
          </w:p>
        </w:tc>
        <w:tc>
          <w:tcPr>
            <w:tcBorders>
              <w:top w:color="a61c00" w:space="0" w:sz="6" w:val="single"/>
              <w:left w:color="a61c00" w:space="0" w:sz="6" w:val="single"/>
              <w:bottom w:color="a61c00" w:space="0" w:sz="6" w:val="single"/>
              <w:right w:color="a61c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512">
            <w:pPr>
              <w:widowControl w:val="0"/>
              <w:spacing w:line="276" w:lineRule="auto"/>
              <w:jc w:val="center"/>
              <w:rPr>
                <w:color w:val="ffffff"/>
                <w:sz w:val="20"/>
                <w:szCs w:val="20"/>
              </w:rPr>
            </w:pPr>
            <w:r w:rsidDel="00000000" w:rsidR="00000000" w:rsidRPr="00000000">
              <w:rPr>
                <w:rtl w:val="0"/>
              </w:rPr>
            </w:r>
          </w:p>
          <w:p w:rsidR="00000000" w:rsidDel="00000000" w:rsidP="00000000" w:rsidRDefault="00000000" w:rsidRPr="00000000" w14:paraId="00000513">
            <w:pPr>
              <w:widowControl w:val="0"/>
              <w:spacing w:line="276" w:lineRule="auto"/>
              <w:jc w:val="center"/>
              <w:rPr>
                <w:color w:val="ffffff"/>
                <w:sz w:val="20"/>
                <w:szCs w:val="20"/>
              </w:rPr>
            </w:pPr>
            <w:r w:rsidDel="00000000" w:rsidR="00000000" w:rsidRPr="00000000">
              <w:rPr>
                <w:color w:val="ffffff"/>
                <w:sz w:val="20"/>
                <w:szCs w:val="20"/>
                <w:rtl w:val="0"/>
              </w:rPr>
              <w:t xml:space="preserve">32. mjesto (2019.) </w:t>
            </w:r>
          </w:p>
          <w:p w:rsidR="00000000" w:rsidDel="00000000" w:rsidP="00000000" w:rsidRDefault="00000000" w:rsidRPr="00000000" w14:paraId="00000514">
            <w:pPr>
              <w:widowControl w:val="0"/>
              <w:spacing w:line="276" w:lineRule="auto"/>
              <w:jc w:val="center"/>
              <w:rPr>
                <w:color w:val="ffffff"/>
                <w:sz w:val="20"/>
                <w:szCs w:val="20"/>
              </w:rPr>
            </w:pPr>
            <w:r w:rsidDel="00000000" w:rsidR="00000000" w:rsidRPr="00000000">
              <w:rPr>
                <w:rtl w:val="0"/>
              </w:rPr>
            </w:r>
          </w:p>
        </w:tc>
        <w:tc>
          <w:tcPr>
            <w:tcBorders>
              <w:top w:color="a61c00" w:space="0" w:sz="6" w:val="single"/>
              <w:left w:color="a61c00" w:space="0" w:sz="6" w:val="single"/>
              <w:bottom w:color="a61c00" w:space="0" w:sz="6" w:val="single"/>
              <w:right w:color="a61c00" w:space="0" w:sz="18" w:val="single"/>
            </w:tcBorders>
            <w:shd w:fill="f6b26b" w:val="clear"/>
            <w:tcMar>
              <w:top w:w="40.0" w:type="dxa"/>
              <w:left w:w="40.0" w:type="dxa"/>
              <w:bottom w:w="40.0" w:type="dxa"/>
              <w:right w:w="40.0" w:type="dxa"/>
            </w:tcMar>
            <w:vAlign w:val="center"/>
          </w:tcPr>
          <w:p w:rsidR="00000000" w:rsidDel="00000000" w:rsidP="00000000" w:rsidRDefault="00000000" w:rsidRPr="00000000" w14:paraId="00000515">
            <w:pPr>
              <w:widowControl w:val="0"/>
              <w:spacing w:line="276" w:lineRule="auto"/>
              <w:jc w:val="center"/>
              <w:rPr>
                <w:color w:val="ffffff"/>
                <w:sz w:val="20"/>
                <w:szCs w:val="20"/>
              </w:rPr>
            </w:pPr>
            <w:r w:rsidDel="00000000" w:rsidR="00000000" w:rsidRPr="00000000">
              <w:rPr>
                <w:color w:val="ffffff"/>
                <w:sz w:val="20"/>
                <w:szCs w:val="20"/>
                <w:rtl w:val="0"/>
              </w:rPr>
              <w:t xml:space="preserve">&lt; 28. Mjesta</w:t>
            </w:r>
          </w:p>
        </w:tc>
      </w:tr>
      <w:tr>
        <w:trPr>
          <w:cantSplit w:val="0"/>
          <w:trHeight w:val="585" w:hRule="atLeast"/>
          <w:tblHeader w:val="0"/>
        </w:trPr>
        <w:tc>
          <w:tcPr>
            <w:gridSpan w:val="3"/>
            <w:tcBorders>
              <w:top w:color="a61c00" w:space="0" w:sz="6" w:val="single"/>
              <w:left w:color="a61c00" w:space="0" w:sz="18" w:val="single"/>
              <w:bottom w:color="a61c00" w:space="0" w:sz="6" w:val="single"/>
              <w:right w:color="a61c00" w:space="0" w:sz="6" w:val="single"/>
            </w:tcBorders>
            <w:shd w:fill="cd352f" w:val="clear"/>
            <w:tcMar>
              <w:top w:w="40.0" w:type="dxa"/>
              <w:left w:w="40.0" w:type="dxa"/>
              <w:bottom w:w="40.0" w:type="dxa"/>
              <w:right w:w="40.0" w:type="dxa"/>
            </w:tcMar>
            <w:vAlign w:val="bottom"/>
          </w:tcPr>
          <w:p w:rsidR="00000000" w:rsidDel="00000000" w:rsidP="00000000" w:rsidRDefault="00000000" w:rsidRPr="00000000" w14:paraId="00000516">
            <w:pPr>
              <w:widowControl w:val="0"/>
              <w:spacing w:line="276" w:lineRule="auto"/>
              <w:jc w:val="left"/>
              <w:rPr>
                <w:b w:val="1"/>
                <w:color w:val="ffffff"/>
                <w:sz w:val="20"/>
                <w:szCs w:val="20"/>
              </w:rPr>
            </w:pPr>
            <w:r w:rsidDel="00000000" w:rsidR="00000000" w:rsidRPr="00000000">
              <w:rPr>
                <w:b w:val="1"/>
                <w:color w:val="ffffff"/>
                <w:sz w:val="20"/>
                <w:szCs w:val="20"/>
                <w:rtl w:val="0"/>
              </w:rPr>
              <w:t xml:space="preserve">Poseban cilj 3.1. Strategije razvoja Urbanog područja  Gospić</w:t>
            </w:r>
          </w:p>
          <w:p w:rsidR="00000000" w:rsidDel="00000000" w:rsidP="00000000" w:rsidRDefault="00000000" w:rsidRPr="00000000" w14:paraId="00000517">
            <w:pPr>
              <w:widowControl w:val="0"/>
              <w:spacing w:line="276" w:lineRule="auto"/>
              <w:jc w:val="left"/>
              <w:rPr>
                <w:sz w:val="20"/>
                <w:szCs w:val="20"/>
              </w:rPr>
            </w:pPr>
            <w:r w:rsidDel="00000000" w:rsidR="00000000" w:rsidRPr="00000000">
              <w:rPr>
                <w:color w:val="ffffff"/>
                <w:sz w:val="20"/>
                <w:szCs w:val="20"/>
                <w:rtl w:val="0"/>
              </w:rPr>
              <w:t xml:space="preserve">Unaprjeđenje prometne infrastrukture i dostupnost urbanog prijevoza svim stanovnicima</w:t>
            </w:r>
            <w:r w:rsidDel="00000000" w:rsidR="00000000" w:rsidRPr="00000000">
              <w:rPr>
                <w:rtl w:val="0"/>
              </w:rPr>
            </w:r>
          </w:p>
        </w:tc>
      </w:tr>
      <w:tr>
        <w:trPr>
          <w:cantSplit w:val="0"/>
          <w:trHeight w:val="330" w:hRule="atLeast"/>
          <w:tblHeader w:val="0"/>
        </w:trPr>
        <w:tc>
          <w:tcPr>
            <w:tcBorders>
              <w:top w:color="a61c00" w:space="0" w:sz="6" w:val="single"/>
              <w:left w:color="a61c00" w:space="0" w:sz="18" w:val="single"/>
              <w:bottom w:color="a61c00" w:space="0" w:sz="6" w:val="single"/>
              <w:right w:color="a61c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51A">
            <w:pPr>
              <w:widowControl w:val="0"/>
              <w:spacing w:line="276" w:lineRule="auto"/>
              <w:jc w:val="left"/>
              <w:rPr>
                <w:sz w:val="20"/>
                <w:szCs w:val="20"/>
              </w:rPr>
            </w:pPr>
            <w:r w:rsidDel="00000000" w:rsidR="00000000" w:rsidRPr="00000000">
              <w:rPr>
                <w:sz w:val="20"/>
                <w:szCs w:val="20"/>
                <w:rtl w:val="0"/>
              </w:rPr>
              <w:t xml:space="preserve">Pokazatelj ishoda SRUP-a Gospić:</w:t>
            </w:r>
          </w:p>
        </w:tc>
        <w:tc>
          <w:tcPr>
            <w:tcBorders>
              <w:top w:color="a61c00" w:space="0" w:sz="6" w:val="single"/>
              <w:left w:color="a61c00" w:space="0" w:sz="6" w:val="single"/>
              <w:bottom w:color="a61c00" w:space="0" w:sz="6" w:val="single"/>
              <w:right w:color="a61c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51B">
            <w:pPr>
              <w:widowControl w:val="0"/>
              <w:spacing w:line="276" w:lineRule="auto"/>
              <w:jc w:val="center"/>
              <w:rPr>
                <w:sz w:val="20"/>
                <w:szCs w:val="20"/>
              </w:rPr>
            </w:pPr>
            <w:r w:rsidDel="00000000" w:rsidR="00000000" w:rsidRPr="00000000">
              <w:rPr>
                <w:sz w:val="20"/>
                <w:szCs w:val="20"/>
                <w:rtl w:val="0"/>
              </w:rPr>
              <w:t xml:space="preserve">Početna vrijednost 2021.:</w:t>
            </w:r>
          </w:p>
        </w:tc>
        <w:tc>
          <w:tcPr>
            <w:tcBorders>
              <w:top w:color="a61c00" w:space="0" w:sz="6" w:val="single"/>
              <w:left w:color="a61c00" w:space="0" w:sz="6" w:val="single"/>
              <w:bottom w:color="a61c00" w:space="0" w:sz="6" w:val="single"/>
              <w:right w:color="a61c00" w:space="0" w:sz="18" w:val="single"/>
            </w:tcBorders>
            <w:shd w:fill="f4cccc" w:val="clear"/>
            <w:tcMar>
              <w:top w:w="40.0" w:type="dxa"/>
              <w:left w:w="40.0" w:type="dxa"/>
              <w:bottom w:w="40.0" w:type="dxa"/>
              <w:right w:w="40.0" w:type="dxa"/>
            </w:tcMar>
            <w:vAlign w:val="bottom"/>
          </w:tcPr>
          <w:p w:rsidR="00000000" w:rsidDel="00000000" w:rsidP="00000000" w:rsidRDefault="00000000" w:rsidRPr="00000000" w14:paraId="0000051C">
            <w:pPr>
              <w:widowControl w:val="0"/>
              <w:spacing w:line="276" w:lineRule="auto"/>
              <w:jc w:val="center"/>
              <w:rPr>
                <w:sz w:val="20"/>
                <w:szCs w:val="20"/>
              </w:rPr>
            </w:pPr>
            <w:r w:rsidDel="00000000" w:rsidR="00000000" w:rsidRPr="00000000">
              <w:rPr>
                <w:sz w:val="20"/>
                <w:szCs w:val="20"/>
                <w:rtl w:val="0"/>
              </w:rPr>
              <w:t xml:space="preserve">Ciljna vrijednost 2030.:</w:t>
            </w:r>
          </w:p>
        </w:tc>
      </w:tr>
      <w:tr>
        <w:trPr>
          <w:cantSplit w:val="0"/>
          <w:trHeight w:val="1200" w:hRule="atLeast"/>
          <w:tblHeader w:val="0"/>
        </w:trPr>
        <w:tc>
          <w:tcPr>
            <w:tcBorders>
              <w:top w:color="a61c00" w:space="0" w:sz="6" w:val="single"/>
              <w:left w:color="a61c00" w:space="0" w:sz="18" w:val="single"/>
              <w:bottom w:color="a61c00" w:space="0" w:sz="18" w:val="single"/>
              <w:right w:color="a61c00" w:space="0" w:sz="6" w:val="single"/>
            </w:tcBorders>
            <w:shd w:fill="f3f3f3" w:val="clear"/>
            <w:tcMar>
              <w:top w:w="40.0" w:type="dxa"/>
              <w:left w:w="40.0" w:type="dxa"/>
              <w:bottom w:w="40.0" w:type="dxa"/>
              <w:right w:w="40.0" w:type="dxa"/>
            </w:tcMar>
            <w:vAlign w:val="center"/>
          </w:tcPr>
          <w:p w:rsidR="00000000" w:rsidDel="00000000" w:rsidP="00000000" w:rsidRDefault="00000000" w:rsidRPr="00000000" w14:paraId="0000051D">
            <w:pPr>
              <w:widowControl w:val="0"/>
              <w:spacing w:line="276" w:lineRule="auto"/>
              <w:jc w:val="left"/>
              <w:rPr>
                <w:sz w:val="20"/>
                <w:szCs w:val="20"/>
              </w:rPr>
            </w:pPr>
            <w:r w:rsidDel="00000000" w:rsidR="00000000" w:rsidRPr="00000000">
              <w:rPr>
                <w:sz w:val="20"/>
                <w:szCs w:val="20"/>
                <w:rtl w:val="0"/>
              </w:rPr>
              <w:t xml:space="preserve">Broj javno dostupnih punionica za vozila na električni pogon (OI.02.11.44)</w:t>
            </w:r>
          </w:p>
          <w:p w:rsidR="00000000" w:rsidDel="00000000" w:rsidP="00000000" w:rsidRDefault="00000000" w:rsidRPr="00000000" w14:paraId="0000051E">
            <w:pPr>
              <w:widowControl w:val="0"/>
              <w:spacing w:line="276" w:lineRule="auto"/>
              <w:jc w:val="left"/>
              <w:rPr>
                <w:sz w:val="20"/>
                <w:szCs w:val="20"/>
              </w:rPr>
            </w:pPr>
            <w:r w:rsidDel="00000000" w:rsidR="00000000" w:rsidRPr="00000000">
              <w:rPr>
                <w:rtl w:val="0"/>
              </w:rPr>
            </w:r>
          </w:p>
          <w:p w:rsidR="00000000" w:rsidDel="00000000" w:rsidP="00000000" w:rsidRDefault="00000000" w:rsidRPr="00000000" w14:paraId="0000051F">
            <w:pPr>
              <w:widowControl w:val="0"/>
              <w:spacing w:line="276" w:lineRule="auto"/>
              <w:rPr>
                <w:sz w:val="16"/>
                <w:szCs w:val="16"/>
              </w:rPr>
            </w:pPr>
            <w:r w:rsidDel="00000000" w:rsidR="00000000" w:rsidRPr="00000000">
              <w:rPr>
                <w:sz w:val="16"/>
                <w:szCs w:val="16"/>
                <w:rtl w:val="0"/>
              </w:rPr>
              <w:t xml:space="preserve">Izvor: Početna vrijednost preuzeta je iz online alata za evidenciju punionica www.plugshare.com</w:t>
            </w:r>
          </w:p>
        </w:tc>
        <w:tc>
          <w:tcPr>
            <w:tcBorders>
              <w:top w:color="a61c00" w:space="0" w:sz="6" w:val="single"/>
              <w:left w:color="a61c00" w:space="0" w:sz="6" w:val="single"/>
              <w:bottom w:color="a61c00" w:space="0" w:sz="18" w:val="single"/>
              <w:right w:color="a61c00" w:space="0" w:sz="6" w:val="single"/>
            </w:tcBorders>
            <w:shd w:fill="f3f3f3" w:val="clear"/>
            <w:tcMar>
              <w:top w:w="40.0" w:type="dxa"/>
              <w:left w:w="40.0" w:type="dxa"/>
              <w:bottom w:w="40.0" w:type="dxa"/>
              <w:right w:w="40.0" w:type="dxa"/>
            </w:tcMar>
            <w:vAlign w:val="center"/>
          </w:tcPr>
          <w:p w:rsidR="00000000" w:rsidDel="00000000" w:rsidP="00000000" w:rsidRDefault="00000000" w:rsidRPr="00000000" w14:paraId="00000520">
            <w:pPr>
              <w:widowControl w:val="0"/>
              <w:spacing w:line="276" w:lineRule="auto"/>
              <w:jc w:val="center"/>
              <w:rPr>
                <w:sz w:val="20"/>
                <w:szCs w:val="20"/>
              </w:rPr>
            </w:pPr>
            <w:r w:rsidDel="00000000" w:rsidR="00000000" w:rsidRPr="00000000">
              <w:rPr>
                <w:sz w:val="20"/>
                <w:szCs w:val="20"/>
                <w:rtl w:val="0"/>
              </w:rPr>
              <w:t xml:space="preserve">6</w:t>
            </w:r>
          </w:p>
        </w:tc>
        <w:tc>
          <w:tcPr>
            <w:tcBorders>
              <w:top w:color="a61c00" w:space="0" w:sz="6" w:val="single"/>
              <w:left w:color="a61c00" w:space="0" w:sz="6" w:val="single"/>
              <w:bottom w:color="a61c00" w:space="0" w:sz="18" w:val="single"/>
              <w:right w:color="a61c00" w:space="0" w:sz="18" w:val="single"/>
            </w:tcBorders>
            <w:shd w:fill="f3f3f3" w:val="clear"/>
            <w:tcMar>
              <w:top w:w="40.0" w:type="dxa"/>
              <w:left w:w="40.0" w:type="dxa"/>
              <w:bottom w:w="40.0" w:type="dxa"/>
              <w:right w:w="40.0" w:type="dxa"/>
            </w:tcMar>
            <w:vAlign w:val="center"/>
          </w:tcPr>
          <w:p w:rsidR="00000000" w:rsidDel="00000000" w:rsidP="00000000" w:rsidRDefault="00000000" w:rsidRPr="00000000" w14:paraId="00000521">
            <w:pPr>
              <w:widowControl w:val="0"/>
              <w:spacing w:line="276" w:lineRule="auto"/>
              <w:jc w:val="center"/>
              <w:rPr>
                <w:sz w:val="20"/>
                <w:szCs w:val="20"/>
              </w:rPr>
            </w:pPr>
            <w:r w:rsidDel="00000000" w:rsidR="00000000" w:rsidRPr="00000000">
              <w:rPr>
                <w:sz w:val="20"/>
                <w:szCs w:val="20"/>
                <w:rtl w:val="0"/>
              </w:rPr>
              <w:t xml:space="preserve">10</w:t>
            </w:r>
          </w:p>
        </w:tc>
      </w:tr>
      <w:tr>
        <w:trPr>
          <w:cantSplit w:val="0"/>
          <w:trHeight w:val="630" w:hRule="atLeast"/>
          <w:tblHeader w:val="0"/>
        </w:trPr>
        <w:tc>
          <w:tcPr>
            <w:gridSpan w:val="3"/>
            <w:tcBorders>
              <w:top w:color="a61c00" w:space="0" w:sz="18" w:val="single"/>
              <w:left w:color="a61c00" w:space="0" w:sz="18" w:val="single"/>
              <w:bottom w:color="a61c00" w:space="0" w:sz="6" w:val="single"/>
              <w:right w:color="a61c00" w:space="0" w:sz="6" w:val="single"/>
            </w:tcBorders>
            <w:shd w:fill="e69138" w:val="clear"/>
            <w:tcMar>
              <w:top w:w="40.0" w:type="dxa"/>
              <w:left w:w="40.0" w:type="dxa"/>
              <w:bottom w:w="40.0" w:type="dxa"/>
              <w:right w:w="40.0" w:type="dxa"/>
            </w:tcMar>
            <w:vAlign w:val="bottom"/>
          </w:tcPr>
          <w:p w:rsidR="00000000" w:rsidDel="00000000" w:rsidP="00000000" w:rsidRDefault="00000000" w:rsidRPr="00000000" w14:paraId="00000522">
            <w:pPr>
              <w:widowControl w:val="0"/>
              <w:spacing w:line="276" w:lineRule="auto"/>
              <w:jc w:val="left"/>
              <w:rPr>
                <w:i w:val="1"/>
                <w:color w:val="ffffff"/>
              </w:rPr>
            </w:pPr>
            <w:r w:rsidDel="00000000" w:rsidR="00000000" w:rsidRPr="00000000">
              <w:rPr>
                <w:b w:val="1"/>
                <w:color w:val="ffffff"/>
                <w:rtl w:val="0"/>
              </w:rPr>
              <w:t xml:space="preserve">Strateški cilj: </w:t>
            </w:r>
            <w:r w:rsidDel="00000000" w:rsidR="00000000" w:rsidRPr="00000000">
              <w:rPr>
                <w:i w:val="1"/>
                <w:color w:val="ffffff"/>
                <w:rtl w:val="0"/>
              </w:rPr>
              <w:t xml:space="preserve"> SC 11. Digitalna tranzicija društva i gospodarstva</w:t>
            </w:r>
          </w:p>
          <w:p w:rsidR="00000000" w:rsidDel="00000000" w:rsidP="00000000" w:rsidRDefault="00000000" w:rsidRPr="00000000" w14:paraId="00000523">
            <w:pPr>
              <w:widowControl w:val="0"/>
              <w:spacing w:line="276" w:lineRule="auto"/>
              <w:jc w:val="left"/>
              <w:rPr>
                <w:color w:val="ffffff"/>
              </w:rPr>
            </w:pPr>
            <w:r w:rsidDel="00000000" w:rsidR="00000000" w:rsidRPr="00000000">
              <w:rPr>
                <w:b w:val="1"/>
                <w:color w:val="ffffff"/>
                <w:rtl w:val="0"/>
              </w:rPr>
              <w:t xml:space="preserve">NRS 2030</w:t>
            </w:r>
            <w:r w:rsidDel="00000000" w:rsidR="00000000" w:rsidRPr="00000000">
              <w:rPr>
                <w:rtl w:val="0"/>
              </w:rPr>
            </w:r>
          </w:p>
        </w:tc>
      </w:tr>
      <w:tr>
        <w:trPr>
          <w:cantSplit w:val="0"/>
          <w:trHeight w:val="330" w:hRule="atLeast"/>
          <w:tblHeader w:val="0"/>
        </w:trPr>
        <w:tc>
          <w:tcPr>
            <w:tcBorders>
              <w:top w:color="a61c00" w:space="0" w:sz="6" w:val="single"/>
              <w:left w:color="a61c00" w:space="0" w:sz="18" w:val="single"/>
              <w:bottom w:color="a61c00" w:space="0" w:sz="6" w:val="single"/>
              <w:right w:color="a61c00" w:space="0" w:sz="6" w:val="single"/>
            </w:tcBorders>
            <w:shd w:fill="f6b26b" w:val="clear"/>
            <w:tcMar>
              <w:top w:w="40.0" w:type="dxa"/>
              <w:left w:w="40.0" w:type="dxa"/>
              <w:bottom w:w="40.0" w:type="dxa"/>
              <w:right w:w="40.0" w:type="dxa"/>
            </w:tcMar>
            <w:vAlign w:val="bottom"/>
          </w:tcPr>
          <w:p w:rsidR="00000000" w:rsidDel="00000000" w:rsidP="00000000" w:rsidRDefault="00000000" w:rsidRPr="00000000" w14:paraId="00000526">
            <w:pPr>
              <w:widowControl w:val="0"/>
              <w:spacing w:line="276" w:lineRule="auto"/>
              <w:jc w:val="left"/>
              <w:rPr>
                <w:b w:val="1"/>
                <w:color w:val="ffffff"/>
                <w:sz w:val="20"/>
                <w:szCs w:val="20"/>
              </w:rPr>
            </w:pPr>
            <w:r w:rsidDel="00000000" w:rsidR="00000000" w:rsidRPr="00000000">
              <w:rPr>
                <w:b w:val="1"/>
                <w:color w:val="ffffff"/>
                <w:sz w:val="20"/>
                <w:szCs w:val="20"/>
                <w:rtl w:val="0"/>
              </w:rPr>
              <w:t xml:space="preserve">Pokazatelj učinka NRS 2030:</w:t>
            </w:r>
          </w:p>
        </w:tc>
        <w:tc>
          <w:tcPr>
            <w:tcBorders>
              <w:top w:color="a61c00" w:space="0" w:sz="6" w:val="single"/>
              <w:left w:color="a61c00" w:space="0" w:sz="6" w:val="single"/>
              <w:bottom w:color="a61c00" w:space="0" w:sz="6" w:val="single"/>
              <w:right w:color="a61c00" w:space="0" w:sz="6" w:val="single"/>
            </w:tcBorders>
            <w:shd w:fill="f6b26b" w:val="clear"/>
            <w:tcMar>
              <w:top w:w="40.0" w:type="dxa"/>
              <w:left w:w="40.0" w:type="dxa"/>
              <w:bottom w:w="40.0" w:type="dxa"/>
              <w:right w:w="40.0" w:type="dxa"/>
            </w:tcMar>
            <w:vAlign w:val="bottom"/>
          </w:tcPr>
          <w:p w:rsidR="00000000" w:rsidDel="00000000" w:rsidP="00000000" w:rsidRDefault="00000000" w:rsidRPr="00000000" w14:paraId="00000527">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Početna vrijednost 2019.:</w:t>
            </w:r>
          </w:p>
        </w:tc>
        <w:tc>
          <w:tcPr>
            <w:tcBorders>
              <w:top w:color="a61c00" w:space="0" w:sz="6" w:val="single"/>
              <w:left w:color="a61c00" w:space="0" w:sz="6" w:val="single"/>
              <w:bottom w:color="a61c00" w:space="0" w:sz="6" w:val="single"/>
              <w:right w:color="a61c00" w:space="0" w:sz="18" w:val="single"/>
            </w:tcBorders>
            <w:shd w:fill="f6b26b" w:val="clear"/>
            <w:tcMar>
              <w:top w:w="40.0" w:type="dxa"/>
              <w:left w:w="40.0" w:type="dxa"/>
              <w:bottom w:w="40.0" w:type="dxa"/>
              <w:right w:w="40.0" w:type="dxa"/>
            </w:tcMar>
            <w:vAlign w:val="bottom"/>
          </w:tcPr>
          <w:p w:rsidR="00000000" w:rsidDel="00000000" w:rsidP="00000000" w:rsidRDefault="00000000" w:rsidRPr="00000000" w14:paraId="00000528">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Ciljna vrijednost 2030.:</w:t>
            </w:r>
          </w:p>
        </w:tc>
      </w:tr>
      <w:tr>
        <w:trPr>
          <w:cantSplit w:val="0"/>
          <w:trHeight w:val="705" w:hRule="atLeast"/>
          <w:tblHeader w:val="0"/>
        </w:trPr>
        <w:tc>
          <w:tcPr>
            <w:tcBorders>
              <w:top w:color="a61c00" w:space="0" w:sz="6" w:val="single"/>
              <w:left w:color="a61c00" w:space="0" w:sz="18" w:val="single"/>
              <w:bottom w:color="a61c00" w:space="0" w:sz="6" w:val="single"/>
              <w:right w:color="a61c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529">
            <w:pPr>
              <w:widowControl w:val="0"/>
              <w:spacing w:line="276" w:lineRule="auto"/>
              <w:jc w:val="left"/>
              <w:rPr>
                <w:color w:val="ffffff"/>
                <w:sz w:val="20"/>
                <w:szCs w:val="20"/>
              </w:rPr>
            </w:pPr>
            <w:r w:rsidDel="00000000" w:rsidR="00000000" w:rsidRPr="00000000">
              <w:rPr>
                <w:color w:val="ffffff"/>
                <w:sz w:val="20"/>
                <w:szCs w:val="20"/>
                <w:rtl w:val="0"/>
              </w:rPr>
              <w:t xml:space="preserve">DESI indeks gospodarske i društvene digitalizacije</w:t>
            </w:r>
          </w:p>
        </w:tc>
        <w:tc>
          <w:tcPr>
            <w:tcBorders>
              <w:top w:color="a61c00" w:space="0" w:sz="6" w:val="single"/>
              <w:left w:color="a61c00" w:space="0" w:sz="6" w:val="single"/>
              <w:bottom w:color="a61c00" w:space="0" w:sz="6" w:val="single"/>
              <w:right w:color="a61c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52A">
            <w:pPr>
              <w:widowControl w:val="0"/>
              <w:spacing w:line="276" w:lineRule="auto"/>
              <w:jc w:val="center"/>
              <w:rPr>
                <w:color w:val="ffffff"/>
                <w:sz w:val="20"/>
                <w:szCs w:val="20"/>
              </w:rPr>
            </w:pPr>
            <w:r w:rsidDel="00000000" w:rsidR="00000000" w:rsidRPr="00000000">
              <w:rPr>
                <w:color w:val="ffffff"/>
                <w:sz w:val="20"/>
                <w:szCs w:val="20"/>
                <w:rtl w:val="0"/>
              </w:rPr>
              <w:t xml:space="preserve">47,60 (20. mjesto u EU-u) (2020.)</w:t>
            </w:r>
          </w:p>
          <w:p w:rsidR="00000000" w:rsidDel="00000000" w:rsidP="00000000" w:rsidRDefault="00000000" w:rsidRPr="00000000" w14:paraId="0000052B">
            <w:pPr>
              <w:widowControl w:val="0"/>
              <w:spacing w:line="276" w:lineRule="auto"/>
              <w:jc w:val="center"/>
              <w:rPr>
                <w:color w:val="ffffff"/>
                <w:sz w:val="20"/>
                <w:szCs w:val="20"/>
              </w:rPr>
            </w:pPr>
            <w:r w:rsidDel="00000000" w:rsidR="00000000" w:rsidRPr="00000000">
              <w:rPr>
                <w:rtl w:val="0"/>
              </w:rPr>
            </w:r>
          </w:p>
        </w:tc>
        <w:tc>
          <w:tcPr>
            <w:tcBorders>
              <w:top w:color="a61c00" w:space="0" w:sz="6" w:val="single"/>
              <w:left w:color="a61c00" w:space="0" w:sz="6" w:val="single"/>
              <w:bottom w:color="a61c00" w:space="0" w:sz="6" w:val="single"/>
              <w:right w:color="a61c00" w:space="0" w:sz="18" w:val="single"/>
            </w:tcBorders>
            <w:shd w:fill="f6b26b" w:val="clear"/>
            <w:tcMar>
              <w:top w:w="40.0" w:type="dxa"/>
              <w:left w:w="40.0" w:type="dxa"/>
              <w:bottom w:w="40.0" w:type="dxa"/>
              <w:right w:w="40.0" w:type="dxa"/>
            </w:tcMar>
            <w:vAlign w:val="center"/>
          </w:tcPr>
          <w:p w:rsidR="00000000" w:rsidDel="00000000" w:rsidP="00000000" w:rsidRDefault="00000000" w:rsidRPr="00000000" w14:paraId="0000052C">
            <w:pPr>
              <w:widowControl w:val="0"/>
              <w:spacing w:line="276" w:lineRule="auto"/>
              <w:jc w:val="center"/>
              <w:rPr>
                <w:color w:val="ffffff"/>
                <w:sz w:val="20"/>
                <w:szCs w:val="20"/>
              </w:rPr>
            </w:pPr>
            <w:r w:rsidDel="00000000" w:rsidR="00000000" w:rsidRPr="00000000">
              <w:rPr>
                <w:color w:val="ffffff"/>
                <w:sz w:val="20"/>
                <w:szCs w:val="20"/>
                <w:rtl w:val="0"/>
              </w:rPr>
              <w:t xml:space="preserve">Dostići prosjek EU-a</w:t>
            </w:r>
          </w:p>
        </w:tc>
      </w:tr>
      <w:tr>
        <w:trPr>
          <w:cantSplit w:val="0"/>
          <w:trHeight w:val="585" w:hRule="atLeast"/>
          <w:tblHeader w:val="0"/>
        </w:trPr>
        <w:tc>
          <w:tcPr>
            <w:gridSpan w:val="3"/>
            <w:tcBorders>
              <w:top w:color="a61c00" w:space="0" w:sz="6" w:val="single"/>
              <w:left w:color="a61c00" w:space="0" w:sz="18" w:val="single"/>
              <w:bottom w:color="a61c00" w:space="0" w:sz="6" w:val="single"/>
              <w:right w:color="a61c00" w:space="0" w:sz="6" w:val="single"/>
            </w:tcBorders>
            <w:shd w:fill="cd352f" w:val="clear"/>
            <w:tcMar>
              <w:top w:w="40.0" w:type="dxa"/>
              <w:left w:w="40.0" w:type="dxa"/>
              <w:bottom w:w="40.0" w:type="dxa"/>
              <w:right w:w="40.0" w:type="dxa"/>
            </w:tcMar>
            <w:vAlign w:val="bottom"/>
          </w:tcPr>
          <w:p w:rsidR="00000000" w:rsidDel="00000000" w:rsidP="00000000" w:rsidRDefault="00000000" w:rsidRPr="00000000" w14:paraId="0000052D">
            <w:pPr>
              <w:widowControl w:val="0"/>
              <w:spacing w:line="276" w:lineRule="auto"/>
              <w:jc w:val="left"/>
              <w:rPr>
                <w:i w:val="1"/>
                <w:color w:val="ffffff"/>
              </w:rPr>
            </w:pPr>
            <w:r w:rsidDel="00000000" w:rsidR="00000000" w:rsidRPr="00000000">
              <w:rPr>
                <w:b w:val="1"/>
                <w:color w:val="ffffff"/>
                <w:sz w:val="20"/>
                <w:szCs w:val="20"/>
                <w:rtl w:val="0"/>
              </w:rPr>
              <w:t xml:space="preserve">Poseban cilj 3.2. Strategije razvoja Urbanog područja  Gospić</w:t>
            </w:r>
            <w:r w:rsidDel="00000000" w:rsidR="00000000" w:rsidRPr="00000000">
              <w:rPr>
                <w:rtl w:val="0"/>
              </w:rPr>
            </w:r>
          </w:p>
          <w:p w:rsidR="00000000" w:rsidDel="00000000" w:rsidP="00000000" w:rsidRDefault="00000000" w:rsidRPr="00000000" w14:paraId="0000052E">
            <w:pPr>
              <w:widowControl w:val="0"/>
              <w:spacing w:line="276" w:lineRule="auto"/>
              <w:jc w:val="left"/>
              <w:rPr>
                <w:sz w:val="20"/>
                <w:szCs w:val="20"/>
              </w:rPr>
            </w:pPr>
            <w:r w:rsidDel="00000000" w:rsidR="00000000" w:rsidRPr="00000000">
              <w:rPr>
                <w:color w:val="ffffff"/>
                <w:sz w:val="20"/>
                <w:szCs w:val="20"/>
                <w:rtl w:val="0"/>
              </w:rPr>
              <w:t xml:space="preserve">Ulaganja u digitalnu povezivost</w:t>
            </w:r>
            <w:r w:rsidDel="00000000" w:rsidR="00000000" w:rsidRPr="00000000">
              <w:rPr>
                <w:rtl w:val="0"/>
              </w:rPr>
            </w:r>
          </w:p>
        </w:tc>
      </w:tr>
      <w:tr>
        <w:trPr>
          <w:cantSplit w:val="0"/>
          <w:trHeight w:val="330" w:hRule="atLeast"/>
          <w:tblHeader w:val="0"/>
        </w:trPr>
        <w:tc>
          <w:tcPr>
            <w:tcBorders>
              <w:top w:color="a61c00" w:space="0" w:sz="6" w:val="single"/>
              <w:left w:color="a61c00" w:space="0" w:sz="18" w:val="single"/>
              <w:bottom w:color="a61c00" w:space="0" w:sz="8" w:val="single"/>
              <w:right w:color="a61c00" w:space="0" w:sz="6" w:val="single"/>
            </w:tcBorders>
            <w:shd w:fill="f4cccc" w:val="clear"/>
            <w:tcMar>
              <w:top w:w="40.0" w:type="dxa"/>
              <w:left w:w="40.0" w:type="dxa"/>
              <w:bottom w:w="40.0" w:type="dxa"/>
              <w:right w:w="40.0" w:type="dxa"/>
            </w:tcMar>
            <w:vAlign w:val="center"/>
          </w:tcPr>
          <w:p w:rsidR="00000000" w:rsidDel="00000000" w:rsidP="00000000" w:rsidRDefault="00000000" w:rsidRPr="00000000" w14:paraId="00000531">
            <w:pPr>
              <w:widowControl w:val="0"/>
              <w:spacing w:line="276" w:lineRule="auto"/>
              <w:jc w:val="left"/>
              <w:rPr>
                <w:sz w:val="20"/>
                <w:szCs w:val="20"/>
              </w:rPr>
            </w:pPr>
            <w:r w:rsidDel="00000000" w:rsidR="00000000" w:rsidRPr="00000000">
              <w:rPr>
                <w:sz w:val="20"/>
                <w:szCs w:val="20"/>
                <w:rtl w:val="0"/>
              </w:rPr>
              <w:t xml:space="preserve">Pokazatelj ishoda SRUP-a Gospić:</w:t>
            </w:r>
          </w:p>
        </w:tc>
        <w:tc>
          <w:tcPr>
            <w:tcBorders>
              <w:top w:color="a61c00" w:space="0" w:sz="6" w:val="single"/>
              <w:left w:color="a61c00" w:space="0" w:sz="6" w:val="single"/>
              <w:bottom w:color="a61c00" w:space="0" w:sz="8" w:val="single"/>
              <w:right w:color="a61c00" w:space="0" w:sz="6" w:val="single"/>
            </w:tcBorders>
            <w:shd w:fill="f4cccc" w:val="clear"/>
            <w:tcMar>
              <w:top w:w="40.0" w:type="dxa"/>
              <w:left w:w="40.0" w:type="dxa"/>
              <w:bottom w:w="40.0" w:type="dxa"/>
              <w:right w:w="40.0" w:type="dxa"/>
            </w:tcMar>
            <w:vAlign w:val="center"/>
          </w:tcPr>
          <w:p w:rsidR="00000000" w:rsidDel="00000000" w:rsidP="00000000" w:rsidRDefault="00000000" w:rsidRPr="00000000" w14:paraId="00000532">
            <w:pPr>
              <w:widowControl w:val="0"/>
              <w:spacing w:line="276" w:lineRule="auto"/>
              <w:jc w:val="center"/>
              <w:rPr>
                <w:sz w:val="20"/>
                <w:szCs w:val="20"/>
              </w:rPr>
            </w:pPr>
            <w:r w:rsidDel="00000000" w:rsidR="00000000" w:rsidRPr="00000000">
              <w:rPr>
                <w:sz w:val="20"/>
                <w:szCs w:val="20"/>
                <w:rtl w:val="0"/>
              </w:rPr>
              <w:t xml:space="preserve">Početna vrijednost 2021.:</w:t>
            </w:r>
          </w:p>
        </w:tc>
        <w:tc>
          <w:tcPr>
            <w:tcBorders>
              <w:top w:color="a61c00" w:space="0" w:sz="6" w:val="single"/>
              <w:left w:color="a61c00" w:space="0" w:sz="6" w:val="single"/>
              <w:bottom w:color="a61c00" w:space="0" w:sz="8" w:val="single"/>
              <w:right w:color="a61c00" w:space="0" w:sz="18" w:val="single"/>
            </w:tcBorders>
            <w:shd w:fill="f4cccc" w:val="clear"/>
            <w:tcMar>
              <w:top w:w="40.0" w:type="dxa"/>
              <w:left w:w="40.0" w:type="dxa"/>
              <w:bottom w:w="40.0" w:type="dxa"/>
              <w:right w:w="40.0" w:type="dxa"/>
            </w:tcMar>
            <w:vAlign w:val="center"/>
          </w:tcPr>
          <w:p w:rsidR="00000000" w:rsidDel="00000000" w:rsidP="00000000" w:rsidRDefault="00000000" w:rsidRPr="00000000" w14:paraId="00000533">
            <w:pPr>
              <w:widowControl w:val="0"/>
              <w:spacing w:line="276" w:lineRule="auto"/>
              <w:jc w:val="center"/>
              <w:rPr>
                <w:sz w:val="20"/>
                <w:szCs w:val="20"/>
              </w:rPr>
            </w:pPr>
            <w:r w:rsidDel="00000000" w:rsidR="00000000" w:rsidRPr="00000000">
              <w:rPr>
                <w:sz w:val="20"/>
                <w:szCs w:val="20"/>
                <w:rtl w:val="0"/>
              </w:rPr>
              <w:t xml:space="preserve">Ciljna vrijednost 2030.:</w:t>
            </w:r>
          </w:p>
        </w:tc>
      </w:tr>
      <w:tr>
        <w:trPr>
          <w:cantSplit w:val="0"/>
          <w:trHeight w:val="1170" w:hRule="atLeast"/>
          <w:tblHeader w:val="0"/>
        </w:trPr>
        <w:tc>
          <w:tcPr>
            <w:tcBorders>
              <w:top w:color="a61c00" w:space="0" w:sz="8" w:val="single"/>
              <w:left w:color="a61c00" w:space="0" w:sz="18" w:val="single"/>
              <w:bottom w:color="a61c00" w:space="0" w:sz="18" w:val="single"/>
              <w:right w:color="a61c00" w:space="0" w:sz="6" w:val="single"/>
            </w:tcBorders>
            <w:shd w:fill="f3f3f3" w:val="clear"/>
            <w:tcMar>
              <w:top w:w="40.0" w:type="dxa"/>
              <w:left w:w="40.0" w:type="dxa"/>
              <w:bottom w:w="40.0" w:type="dxa"/>
              <w:right w:w="40.0" w:type="dxa"/>
            </w:tcMar>
            <w:vAlign w:val="center"/>
          </w:tcPr>
          <w:p w:rsidR="00000000" w:rsidDel="00000000" w:rsidP="00000000" w:rsidRDefault="00000000" w:rsidRPr="00000000" w14:paraId="00000534">
            <w:pPr>
              <w:widowControl w:val="0"/>
              <w:spacing w:line="276" w:lineRule="auto"/>
              <w:jc w:val="left"/>
              <w:rPr>
                <w:sz w:val="20"/>
                <w:szCs w:val="20"/>
              </w:rPr>
            </w:pPr>
            <w:r w:rsidDel="00000000" w:rsidR="00000000" w:rsidRPr="00000000">
              <w:rPr>
                <w:sz w:val="20"/>
                <w:szCs w:val="20"/>
                <w:rtl w:val="0"/>
              </w:rPr>
              <w:t xml:space="preserve">Kućanstva sa širokopojasnim pristupom (OI.02.7.05)</w:t>
            </w:r>
          </w:p>
          <w:p w:rsidR="00000000" w:rsidDel="00000000" w:rsidP="00000000" w:rsidRDefault="00000000" w:rsidRPr="00000000" w14:paraId="00000535">
            <w:pPr>
              <w:widowControl w:val="0"/>
              <w:spacing w:line="276" w:lineRule="auto"/>
              <w:jc w:val="left"/>
              <w:rPr>
                <w:sz w:val="20"/>
                <w:szCs w:val="20"/>
              </w:rPr>
            </w:pPr>
            <w:r w:rsidDel="00000000" w:rsidR="00000000" w:rsidRPr="00000000">
              <w:rPr>
                <w:rtl w:val="0"/>
              </w:rPr>
            </w:r>
          </w:p>
          <w:p w:rsidR="00000000" w:rsidDel="00000000" w:rsidP="00000000" w:rsidRDefault="00000000" w:rsidRPr="00000000" w14:paraId="00000536">
            <w:pPr>
              <w:widowControl w:val="0"/>
              <w:spacing w:line="276" w:lineRule="auto"/>
              <w:rPr>
                <w:sz w:val="16"/>
                <w:szCs w:val="16"/>
              </w:rPr>
            </w:pPr>
            <w:r w:rsidDel="00000000" w:rsidR="00000000" w:rsidRPr="00000000">
              <w:rPr>
                <w:sz w:val="16"/>
                <w:szCs w:val="16"/>
                <w:rtl w:val="0"/>
              </w:rPr>
              <w:t xml:space="preserve">Izvor: Početna vrijednost pokazatelja definirana je temeljem podataka HAKOM-a u okviru analize širokopojasnih prključaka privatnih kućanstava, i predstavlja prosjek na razini UP-a. </w:t>
            </w:r>
          </w:p>
        </w:tc>
        <w:tc>
          <w:tcPr>
            <w:tcBorders>
              <w:top w:color="a61c00" w:space="0" w:sz="8" w:val="single"/>
              <w:left w:color="a61c00" w:space="0" w:sz="6" w:val="single"/>
              <w:bottom w:color="a61c00" w:space="0" w:sz="18" w:val="single"/>
              <w:right w:color="a61c00" w:space="0" w:sz="6" w:val="single"/>
            </w:tcBorders>
            <w:shd w:fill="f3f3f3" w:val="clear"/>
            <w:tcMar>
              <w:top w:w="40.0" w:type="dxa"/>
              <w:left w:w="40.0" w:type="dxa"/>
              <w:bottom w:w="40.0" w:type="dxa"/>
              <w:right w:w="40.0" w:type="dxa"/>
            </w:tcMar>
            <w:vAlign w:val="center"/>
          </w:tcPr>
          <w:p w:rsidR="00000000" w:rsidDel="00000000" w:rsidP="00000000" w:rsidRDefault="00000000" w:rsidRPr="00000000" w14:paraId="00000537">
            <w:pPr>
              <w:widowControl w:val="0"/>
              <w:spacing w:line="276" w:lineRule="auto"/>
              <w:jc w:val="center"/>
              <w:rPr>
                <w:sz w:val="20"/>
                <w:szCs w:val="20"/>
              </w:rPr>
            </w:pPr>
            <w:r w:rsidDel="00000000" w:rsidR="00000000" w:rsidRPr="00000000">
              <w:rPr>
                <w:sz w:val="20"/>
                <w:szCs w:val="20"/>
                <w:rtl w:val="0"/>
              </w:rPr>
              <w:t xml:space="preserve">29,86 %</w:t>
            </w:r>
          </w:p>
        </w:tc>
        <w:tc>
          <w:tcPr>
            <w:tcBorders>
              <w:top w:color="a61c00" w:space="0" w:sz="8" w:val="single"/>
              <w:left w:color="a61c00" w:space="0" w:sz="6" w:val="single"/>
              <w:bottom w:color="a61c00" w:space="0" w:sz="18" w:val="single"/>
              <w:right w:color="a61c00" w:space="0" w:sz="18" w:val="single"/>
            </w:tcBorders>
            <w:shd w:fill="f3f3f3" w:val="clear"/>
            <w:tcMar>
              <w:top w:w="40.0" w:type="dxa"/>
              <w:left w:w="40.0" w:type="dxa"/>
              <w:bottom w:w="40.0" w:type="dxa"/>
              <w:right w:w="40.0" w:type="dxa"/>
            </w:tcMar>
            <w:vAlign w:val="center"/>
          </w:tcPr>
          <w:p w:rsidR="00000000" w:rsidDel="00000000" w:rsidP="00000000" w:rsidRDefault="00000000" w:rsidRPr="00000000" w14:paraId="00000538">
            <w:pPr>
              <w:widowControl w:val="0"/>
              <w:spacing w:line="276" w:lineRule="auto"/>
              <w:jc w:val="center"/>
              <w:rPr>
                <w:sz w:val="20"/>
                <w:szCs w:val="20"/>
              </w:rPr>
            </w:pPr>
            <w:r w:rsidDel="00000000" w:rsidR="00000000" w:rsidRPr="00000000">
              <w:rPr>
                <w:sz w:val="20"/>
                <w:szCs w:val="20"/>
                <w:rtl w:val="0"/>
              </w:rPr>
              <w:t xml:space="preserve">35%</w:t>
            </w:r>
          </w:p>
        </w:tc>
      </w:tr>
      <w:tr>
        <w:trPr>
          <w:cantSplit w:val="0"/>
          <w:trHeight w:val="1170" w:hRule="atLeast"/>
          <w:tblHeader w:val="0"/>
        </w:trPr>
        <w:tc>
          <w:tcPr>
            <w:gridSpan w:val="3"/>
            <w:tcBorders>
              <w:top w:color="a61c00" w:space="0" w:sz="18" w:val="single"/>
              <w:left w:color="cd352f" w:space="0" w:sz="18" w:val="single"/>
              <w:bottom w:color="a61c00" w:space="0" w:sz="18" w:val="single"/>
              <w:right w:color="ffffff" w:space="0" w:sz="6" w:val="single"/>
            </w:tcBorders>
            <w:shd w:fill="f3f3f3" w:val="clear"/>
            <w:tcMar>
              <w:top w:w="40.0" w:type="dxa"/>
              <w:left w:w="40.0" w:type="dxa"/>
              <w:bottom w:w="40.0" w:type="dxa"/>
              <w:right w:w="40.0" w:type="dxa"/>
            </w:tcMar>
            <w:vAlign w:val="center"/>
          </w:tcPr>
          <w:p w:rsidR="00000000" w:rsidDel="00000000" w:rsidP="00000000" w:rsidRDefault="00000000" w:rsidRPr="00000000" w14:paraId="00000539">
            <w:pPr>
              <w:widowControl w:val="0"/>
              <w:spacing w:line="276" w:lineRule="auto"/>
              <w:jc w:val="left"/>
              <w:rPr>
                <w:b w:val="1"/>
                <w:color w:val="cd352f"/>
              </w:rPr>
            </w:pPr>
            <w:r w:rsidDel="00000000" w:rsidR="00000000" w:rsidRPr="00000000">
              <w:rPr>
                <w:rtl w:val="0"/>
              </w:rPr>
            </w:r>
          </w:p>
          <w:p w:rsidR="00000000" w:rsidDel="00000000" w:rsidP="00000000" w:rsidRDefault="00000000" w:rsidRPr="00000000" w14:paraId="0000053A">
            <w:pPr>
              <w:widowControl w:val="0"/>
              <w:spacing w:line="276" w:lineRule="auto"/>
              <w:jc w:val="left"/>
              <w:rPr>
                <w:sz w:val="20"/>
                <w:szCs w:val="20"/>
              </w:rPr>
            </w:pPr>
            <w:r w:rsidDel="00000000" w:rsidR="00000000" w:rsidRPr="00000000">
              <w:rPr>
                <w:b w:val="1"/>
                <w:color w:val="cd352f"/>
                <w:rtl w:val="0"/>
              </w:rPr>
              <w:t xml:space="preserve">Prioritet 4 </w:t>
            </w:r>
            <w:r w:rsidDel="00000000" w:rsidR="00000000" w:rsidRPr="00000000">
              <w:rPr>
                <w:color w:val="cd352f"/>
                <w:rtl w:val="0"/>
              </w:rPr>
              <w:t xml:space="preserve">Održivo područje </w:t>
            </w:r>
            <w:r w:rsidDel="00000000" w:rsidR="00000000" w:rsidRPr="00000000">
              <w:rPr>
                <w:rtl w:val="0"/>
              </w:rPr>
            </w:r>
          </w:p>
        </w:tc>
      </w:tr>
      <w:tr>
        <w:trPr>
          <w:cantSplit w:val="0"/>
          <w:trHeight w:val="360" w:hRule="atLeast"/>
          <w:tblHeader w:val="0"/>
        </w:trPr>
        <w:tc>
          <w:tcPr>
            <w:gridSpan w:val="3"/>
            <w:tcBorders>
              <w:top w:color="a61c00" w:space="0" w:sz="18" w:val="single"/>
              <w:left w:color="a61c00" w:space="0" w:sz="18" w:val="single"/>
              <w:bottom w:color="a61c00" w:space="0" w:sz="6" w:val="single"/>
              <w:right w:color="a61c00" w:space="0" w:sz="6" w:val="single"/>
            </w:tcBorders>
            <w:shd w:fill="e69138" w:val="clear"/>
            <w:tcMar>
              <w:top w:w="40.0" w:type="dxa"/>
              <w:left w:w="40.0" w:type="dxa"/>
              <w:bottom w:w="40.0" w:type="dxa"/>
              <w:right w:w="40.0" w:type="dxa"/>
            </w:tcMar>
            <w:vAlign w:val="bottom"/>
          </w:tcPr>
          <w:p w:rsidR="00000000" w:rsidDel="00000000" w:rsidP="00000000" w:rsidRDefault="00000000" w:rsidRPr="00000000" w14:paraId="0000053D">
            <w:pPr>
              <w:widowControl w:val="0"/>
              <w:spacing w:line="276" w:lineRule="auto"/>
              <w:jc w:val="left"/>
              <w:rPr>
                <w:i w:val="1"/>
                <w:color w:val="ffffff"/>
              </w:rPr>
            </w:pPr>
            <w:r w:rsidDel="00000000" w:rsidR="00000000" w:rsidRPr="00000000">
              <w:rPr>
                <w:b w:val="1"/>
                <w:color w:val="ffffff"/>
                <w:rtl w:val="0"/>
              </w:rPr>
              <w:t xml:space="preserve">Strateški cilj: </w:t>
            </w:r>
            <w:r w:rsidDel="00000000" w:rsidR="00000000" w:rsidRPr="00000000">
              <w:rPr>
                <w:i w:val="1"/>
                <w:color w:val="ffffff"/>
                <w:rtl w:val="0"/>
              </w:rPr>
              <w:t xml:space="preserve">SC 8. Ekološka i energetska tranzicija za klimatsku neutralnost</w:t>
            </w:r>
          </w:p>
          <w:p w:rsidR="00000000" w:rsidDel="00000000" w:rsidP="00000000" w:rsidRDefault="00000000" w:rsidRPr="00000000" w14:paraId="0000053E">
            <w:pPr>
              <w:widowControl w:val="0"/>
              <w:spacing w:line="276" w:lineRule="auto"/>
              <w:jc w:val="left"/>
              <w:rPr>
                <w:color w:val="ffffff"/>
              </w:rPr>
            </w:pPr>
            <w:r w:rsidDel="00000000" w:rsidR="00000000" w:rsidRPr="00000000">
              <w:rPr>
                <w:b w:val="1"/>
                <w:color w:val="ffffff"/>
                <w:rtl w:val="0"/>
              </w:rPr>
              <w:t xml:space="preserve">NRS 2030</w:t>
            </w:r>
            <w:r w:rsidDel="00000000" w:rsidR="00000000" w:rsidRPr="00000000">
              <w:rPr>
                <w:rtl w:val="0"/>
              </w:rPr>
            </w:r>
          </w:p>
        </w:tc>
      </w:tr>
      <w:tr>
        <w:trPr>
          <w:cantSplit w:val="0"/>
          <w:trHeight w:val="289.11" w:hRule="atLeast"/>
          <w:tblHeader w:val="0"/>
        </w:trPr>
        <w:tc>
          <w:tcPr>
            <w:tcBorders>
              <w:top w:color="a61c00" w:space="0" w:sz="6" w:val="single"/>
              <w:left w:color="a61c00" w:space="0" w:sz="18" w:val="single"/>
              <w:bottom w:color="a61c00" w:space="0" w:sz="6" w:val="single"/>
              <w:right w:color="a61c00" w:space="0" w:sz="6" w:val="single"/>
            </w:tcBorders>
            <w:shd w:fill="f6b26b" w:val="clear"/>
            <w:tcMar>
              <w:top w:w="40.0" w:type="dxa"/>
              <w:left w:w="40.0" w:type="dxa"/>
              <w:bottom w:w="40.0" w:type="dxa"/>
              <w:right w:w="40.0" w:type="dxa"/>
            </w:tcMar>
            <w:vAlign w:val="bottom"/>
          </w:tcPr>
          <w:p w:rsidR="00000000" w:rsidDel="00000000" w:rsidP="00000000" w:rsidRDefault="00000000" w:rsidRPr="00000000" w14:paraId="00000541">
            <w:pPr>
              <w:widowControl w:val="0"/>
              <w:spacing w:line="276" w:lineRule="auto"/>
              <w:jc w:val="left"/>
              <w:rPr>
                <w:b w:val="1"/>
                <w:color w:val="ffffff"/>
                <w:sz w:val="20"/>
                <w:szCs w:val="20"/>
              </w:rPr>
            </w:pPr>
            <w:r w:rsidDel="00000000" w:rsidR="00000000" w:rsidRPr="00000000">
              <w:rPr>
                <w:b w:val="1"/>
                <w:color w:val="ffffff"/>
                <w:sz w:val="20"/>
                <w:szCs w:val="20"/>
                <w:rtl w:val="0"/>
              </w:rPr>
              <w:t xml:space="preserve">Pokazatelj učinka NRS 2030:</w:t>
            </w:r>
          </w:p>
        </w:tc>
        <w:tc>
          <w:tcPr>
            <w:tcBorders>
              <w:top w:color="a61c00" w:space="0" w:sz="6" w:val="single"/>
              <w:left w:color="a61c00" w:space="0" w:sz="6" w:val="single"/>
              <w:bottom w:color="a61c00" w:space="0" w:sz="6" w:val="single"/>
              <w:right w:color="a61c00" w:space="0" w:sz="6" w:val="single"/>
            </w:tcBorders>
            <w:shd w:fill="f6b26b" w:val="clear"/>
            <w:tcMar>
              <w:top w:w="40.0" w:type="dxa"/>
              <w:left w:w="40.0" w:type="dxa"/>
              <w:bottom w:w="40.0" w:type="dxa"/>
              <w:right w:w="40.0" w:type="dxa"/>
            </w:tcMar>
            <w:vAlign w:val="bottom"/>
          </w:tcPr>
          <w:p w:rsidR="00000000" w:rsidDel="00000000" w:rsidP="00000000" w:rsidRDefault="00000000" w:rsidRPr="00000000" w14:paraId="00000542">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Početna vrijednost 2019.:</w:t>
            </w:r>
          </w:p>
        </w:tc>
        <w:tc>
          <w:tcPr>
            <w:tcBorders>
              <w:top w:color="a61c00" w:space="0" w:sz="6" w:val="single"/>
              <w:left w:color="a61c00" w:space="0" w:sz="6" w:val="single"/>
              <w:bottom w:color="a61c00" w:space="0" w:sz="6" w:val="single"/>
              <w:right w:color="a61c00" w:space="0" w:sz="18" w:val="single"/>
            </w:tcBorders>
            <w:shd w:fill="f6b26b" w:val="clear"/>
            <w:tcMar>
              <w:top w:w="40.0" w:type="dxa"/>
              <w:left w:w="40.0" w:type="dxa"/>
              <w:bottom w:w="40.0" w:type="dxa"/>
              <w:right w:w="40.0" w:type="dxa"/>
            </w:tcMar>
            <w:vAlign w:val="bottom"/>
          </w:tcPr>
          <w:p w:rsidR="00000000" w:rsidDel="00000000" w:rsidP="00000000" w:rsidRDefault="00000000" w:rsidRPr="00000000" w14:paraId="00000543">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Ciljna vrijednost 2030.:</w:t>
            </w:r>
          </w:p>
        </w:tc>
      </w:tr>
      <w:tr>
        <w:trPr>
          <w:cantSplit w:val="0"/>
          <w:trHeight w:val="495" w:hRule="atLeast"/>
          <w:tblHeader w:val="0"/>
        </w:trPr>
        <w:tc>
          <w:tcPr>
            <w:tcBorders>
              <w:top w:color="a61c00" w:space="0" w:sz="6" w:val="single"/>
              <w:left w:color="a61c00" w:space="0" w:sz="18" w:val="single"/>
              <w:bottom w:color="a61c00" w:space="0" w:sz="6" w:val="single"/>
              <w:right w:color="a61c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544">
            <w:pPr>
              <w:widowControl w:val="0"/>
              <w:spacing w:line="276" w:lineRule="auto"/>
              <w:jc w:val="left"/>
              <w:rPr>
                <w:color w:val="ffffff"/>
                <w:sz w:val="20"/>
                <w:szCs w:val="20"/>
              </w:rPr>
            </w:pPr>
            <w:r w:rsidDel="00000000" w:rsidR="00000000" w:rsidRPr="00000000">
              <w:rPr>
                <w:color w:val="ffffff"/>
                <w:sz w:val="20"/>
                <w:szCs w:val="20"/>
                <w:rtl w:val="0"/>
              </w:rPr>
              <w:t xml:space="preserve">Stopa recikliranja komunalnog otpada</w:t>
            </w:r>
          </w:p>
        </w:tc>
        <w:tc>
          <w:tcPr>
            <w:tcBorders>
              <w:top w:color="a61c00" w:space="0" w:sz="6" w:val="single"/>
              <w:left w:color="a61c00" w:space="0" w:sz="6" w:val="single"/>
              <w:bottom w:color="a61c00" w:space="0" w:sz="6" w:val="single"/>
              <w:right w:color="a61c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545">
            <w:pPr>
              <w:widowControl w:val="0"/>
              <w:spacing w:line="276" w:lineRule="auto"/>
              <w:jc w:val="center"/>
              <w:rPr>
                <w:color w:val="ffffff"/>
                <w:sz w:val="20"/>
                <w:szCs w:val="20"/>
              </w:rPr>
            </w:pPr>
            <w:r w:rsidDel="00000000" w:rsidR="00000000" w:rsidRPr="00000000">
              <w:rPr>
                <w:color w:val="ffffff"/>
                <w:sz w:val="20"/>
                <w:szCs w:val="20"/>
                <w:rtl w:val="0"/>
              </w:rPr>
              <w:t xml:space="preserve">25,30 % (2018.)</w:t>
            </w:r>
          </w:p>
        </w:tc>
        <w:tc>
          <w:tcPr>
            <w:tcBorders>
              <w:top w:color="a61c00" w:space="0" w:sz="6" w:val="single"/>
              <w:left w:color="a61c00" w:space="0" w:sz="6" w:val="single"/>
              <w:bottom w:color="a61c00" w:space="0" w:sz="6" w:val="single"/>
              <w:right w:color="a61c00" w:space="0" w:sz="18" w:val="single"/>
            </w:tcBorders>
            <w:shd w:fill="f6b26b" w:val="clear"/>
            <w:tcMar>
              <w:top w:w="40.0" w:type="dxa"/>
              <w:left w:w="40.0" w:type="dxa"/>
              <w:bottom w:w="40.0" w:type="dxa"/>
              <w:right w:w="40.0" w:type="dxa"/>
            </w:tcMar>
            <w:vAlign w:val="center"/>
          </w:tcPr>
          <w:p w:rsidR="00000000" w:rsidDel="00000000" w:rsidP="00000000" w:rsidRDefault="00000000" w:rsidRPr="00000000" w14:paraId="00000546">
            <w:pPr>
              <w:widowControl w:val="0"/>
              <w:spacing w:line="276" w:lineRule="auto"/>
              <w:jc w:val="center"/>
              <w:rPr>
                <w:color w:val="ffffff"/>
                <w:sz w:val="20"/>
                <w:szCs w:val="20"/>
              </w:rPr>
            </w:pPr>
            <w:r w:rsidDel="00000000" w:rsidR="00000000" w:rsidRPr="00000000">
              <w:rPr>
                <w:color w:val="ffffff"/>
                <w:sz w:val="20"/>
                <w:szCs w:val="20"/>
                <w:rtl w:val="0"/>
              </w:rPr>
              <w:t xml:space="preserve">55 %</w:t>
            </w:r>
          </w:p>
        </w:tc>
      </w:tr>
      <w:tr>
        <w:trPr>
          <w:cantSplit w:val="0"/>
          <w:trHeight w:val="585" w:hRule="atLeast"/>
          <w:tblHeader w:val="0"/>
        </w:trPr>
        <w:tc>
          <w:tcPr>
            <w:gridSpan w:val="3"/>
            <w:tcBorders>
              <w:top w:color="a61c00" w:space="0" w:sz="6" w:val="single"/>
              <w:left w:color="a61c00" w:space="0" w:sz="18" w:val="single"/>
              <w:bottom w:color="a61c00" w:space="0" w:sz="6" w:val="single"/>
              <w:right w:color="a61c00" w:space="0" w:sz="6" w:val="single"/>
            </w:tcBorders>
            <w:shd w:fill="cd352f" w:val="clear"/>
            <w:tcMar>
              <w:top w:w="40.0" w:type="dxa"/>
              <w:left w:w="40.0" w:type="dxa"/>
              <w:bottom w:w="40.0" w:type="dxa"/>
              <w:right w:w="40.0" w:type="dxa"/>
            </w:tcMar>
            <w:vAlign w:val="bottom"/>
          </w:tcPr>
          <w:p w:rsidR="00000000" w:rsidDel="00000000" w:rsidP="00000000" w:rsidRDefault="00000000" w:rsidRPr="00000000" w14:paraId="00000547">
            <w:pPr>
              <w:widowControl w:val="0"/>
              <w:spacing w:line="276" w:lineRule="auto"/>
              <w:jc w:val="left"/>
              <w:rPr>
                <w:b w:val="1"/>
                <w:color w:val="ffffff"/>
                <w:sz w:val="20"/>
                <w:szCs w:val="20"/>
              </w:rPr>
            </w:pPr>
            <w:r w:rsidDel="00000000" w:rsidR="00000000" w:rsidRPr="00000000">
              <w:rPr>
                <w:b w:val="1"/>
                <w:color w:val="ffffff"/>
                <w:sz w:val="20"/>
                <w:szCs w:val="20"/>
                <w:rtl w:val="0"/>
              </w:rPr>
              <w:t xml:space="preserve">Poseban cilj 4.1. Strategija razvoja Urbanog područja  Gospić</w:t>
            </w:r>
          </w:p>
          <w:p w:rsidR="00000000" w:rsidDel="00000000" w:rsidP="00000000" w:rsidRDefault="00000000" w:rsidRPr="00000000" w14:paraId="00000548">
            <w:pPr>
              <w:widowControl w:val="0"/>
              <w:spacing w:line="276" w:lineRule="auto"/>
              <w:jc w:val="left"/>
              <w:rPr>
                <w:sz w:val="20"/>
                <w:szCs w:val="20"/>
              </w:rPr>
            </w:pPr>
            <w:r w:rsidDel="00000000" w:rsidR="00000000" w:rsidRPr="00000000">
              <w:rPr>
                <w:color w:val="ffffff"/>
                <w:sz w:val="20"/>
                <w:szCs w:val="20"/>
                <w:rtl w:val="0"/>
              </w:rPr>
              <w:t xml:space="preserve">Razvoj osnovne komunalne infrastrukture</w:t>
            </w:r>
            <w:r w:rsidDel="00000000" w:rsidR="00000000" w:rsidRPr="00000000">
              <w:rPr>
                <w:rtl w:val="0"/>
              </w:rPr>
            </w:r>
          </w:p>
        </w:tc>
      </w:tr>
      <w:tr>
        <w:trPr>
          <w:cantSplit w:val="0"/>
          <w:trHeight w:val="330" w:hRule="atLeast"/>
          <w:tblHeader w:val="0"/>
        </w:trPr>
        <w:tc>
          <w:tcPr>
            <w:tcBorders>
              <w:top w:color="a61c00" w:space="0" w:sz="6" w:val="single"/>
              <w:left w:color="a61c00" w:space="0" w:sz="18" w:val="single"/>
              <w:bottom w:color="a61c00" w:space="0" w:sz="6" w:val="single"/>
              <w:right w:color="a61c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54B">
            <w:pPr>
              <w:widowControl w:val="0"/>
              <w:spacing w:line="276" w:lineRule="auto"/>
              <w:jc w:val="left"/>
              <w:rPr>
                <w:sz w:val="20"/>
                <w:szCs w:val="20"/>
              </w:rPr>
            </w:pPr>
            <w:r w:rsidDel="00000000" w:rsidR="00000000" w:rsidRPr="00000000">
              <w:rPr>
                <w:sz w:val="20"/>
                <w:szCs w:val="20"/>
                <w:rtl w:val="0"/>
              </w:rPr>
              <w:t xml:space="preserve">Pokazatelj ishoda SRUP-a Gospić:</w:t>
            </w:r>
          </w:p>
        </w:tc>
        <w:tc>
          <w:tcPr>
            <w:tcBorders>
              <w:top w:color="a61c00" w:space="0" w:sz="6" w:val="single"/>
              <w:left w:color="a61c00" w:space="0" w:sz="6" w:val="single"/>
              <w:bottom w:color="a61c00" w:space="0" w:sz="6" w:val="single"/>
              <w:right w:color="a61c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54C">
            <w:pPr>
              <w:widowControl w:val="0"/>
              <w:spacing w:line="276" w:lineRule="auto"/>
              <w:jc w:val="center"/>
              <w:rPr>
                <w:sz w:val="20"/>
                <w:szCs w:val="20"/>
              </w:rPr>
            </w:pPr>
            <w:r w:rsidDel="00000000" w:rsidR="00000000" w:rsidRPr="00000000">
              <w:rPr>
                <w:sz w:val="20"/>
                <w:szCs w:val="20"/>
                <w:rtl w:val="0"/>
              </w:rPr>
              <w:t xml:space="preserve">Početna vrijednost 2021.:</w:t>
            </w:r>
          </w:p>
        </w:tc>
        <w:tc>
          <w:tcPr>
            <w:tcBorders>
              <w:top w:color="a61c00" w:space="0" w:sz="6" w:val="single"/>
              <w:left w:color="a61c00" w:space="0" w:sz="6" w:val="single"/>
              <w:bottom w:color="a61c00" w:space="0" w:sz="6" w:val="single"/>
              <w:right w:color="a61c00" w:space="0" w:sz="18" w:val="single"/>
            </w:tcBorders>
            <w:shd w:fill="f4cccc" w:val="clear"/>
            <w:tcMar>
              <w:top w:w="40.0" w:type="dxa"/>
              <w:left w:w="40.0" w:type="dxa"/>
              <w:bottom w:w="40.0" w:type="dxa"/>
              <w:right w:w="40.0" w:type="dxa"/>
            </w:tcMar>
            <w:vAlign w:val="bottom"/>
          </w:tcPr>
          <w:p w:rsidR="00000000" w:rsidDel="00000000" w:rsidP="00000000" w:rsidRDefault="00000000" w:rsidRPr="00000000" w14:paraId="0000054D">
            <w:pPr>
              <w:widowControl w:val="0"/>
              <w:spacing w:line="276" w:lineRule="auto"/>
              <w:jc w:val="center"/>
              <w:rPr>
                <w:sz w:val="20"/>
                <w:szCs w:val="20"/>
              </w:rPr>
            </w:pPr>
            <w:r w:rsidDel="00000000" w:rsidR="00000000" w:rsidRPr="00000000">
              <w:rPr>
                <w:sz w:val="20"/>
                <w:szCs w:val="20"/>
                <w:rtl w:val="0"/>
              </w:rPr>
              <w:t xml:space="preserve">Ciljna vrijednost 2030.:</w:t>
            </w:r>
          </w:p>
        </w:tc>
      </w:tr>
      <w:tr>
        <w:trPr>
          <w:cantSplit w:val="0"/>
          <w:trHeight w:val="1125" w:hRule="atLeast"/>
          <w:tblHeader w:val="0"/>
        </w:trPr>
        <w:tc>
          <w:tcPr>
            <w:tcBorders>
              <w:top w:color="a61c00" w:space="0" w:sz="6" w:val="single"/>
              <w:left w:color="a61c00" w:space="0" w:sz="18" w:val="single"/>
              <w:bottom w:color="a61c00" w:space="0" w:sz="18" w:val="single"/>
              <w:right w:color="a61c00" w:space="0" w:sz="6" w:val="single"/>
            </w:tcBorders>
            <w:shd w:fill="f3f3f3" w:val="clear"/>
            <w:tcMar>
              <w:top w:w="40.0" w:type="dxa"/>
              <w:left w:w="40.0" w:type="dxa"/>
              <w:bottom w:w="40.0" w:type="dxa"/>
              <w:right w:w="40.0" w:type="dxa"/>
            </w:tcMar>
            <w:vAlign w:val="center"/>
          </w:tcPr>
          <w:p w:rsidR="00000000" w:rsidDel="00000000" w:rsidP="00000000" w:rsidRDefault="00000000" w:rsidRPr="00000000" w14:paraId="0000054E">
            <w:pPr>
              <w:widowControl w:val="0"/>
              <w:spacing w:line="276" w:lineRule="auto"/>
              <w:jc w:val="left"/>
              <w:rPr>
                <w:sz w:val="20"/>
                <w:szCs w:val="20"/>
              </w:rPr>
            </w:pPr>
            <w:r w:rsidDel="00000000" w:rsidR="00000000" w:rsidRPr="00000000">
              <w:rPr>
                <w:sz w:val="20"/>
                <w:szCs w:val="20"/>
                <w:rtl w:val="0"/>
              </w:rPr>
              <w:t xml:space="preserve">Sakupljena količina odvojenog komunalnog otpada u sklopu javne usluge (OI.02.6.64)</w:t>
            </w:r>
          </w:p>
          <w:p w:rsidR="00000000" w:rsidDel="00000000" w:rsidP="00000000" w:rsidRDefault="00000000" w:rsidRPr="00000000" w14:paraId="0000054F">
            <w:pPr>
              <w:widowControl w:val="0"/>
              <w:spacing w:line="276" w:lineRule="auto"/>
              <w:jc w:val="left"/>
              <w:rPr>
                <w:sz w:val="20"/>
                <w:szCs w:val="20"/>
              </w:rPr>
            </w:pPr>
            <w:r w:rsidDel="00000000" w:rsidR="00000000" w:rsidRPr="00000000">
              <w:rPr>
                <w:rtl w:val="0"/>
              </w:rPr>
            </w:r>
          </w:p>
          <w:p w:rsidR="00000000" w:rsidDel="00000000" w:rsidP="00000000" w:rsidRDefault="00000000" w:rsidRPr="00000000" w14:paraId="00000550">
            <w:pPr>
              <w:widowControl w:val="0"/>
              <w:spacing w:line="276" w:lineRule="auto"/>
              <w:rPr>
                <w:sz w:val="16"/>
                <w:szCs w:val="16"/>
              </w:rPr>
            </w:pPr>
            <w:r w:rsidDel="00000000" w:rsidR="00000000" w:rsidRPr="00000000">
              <w:rPr>
                <w:sz w:val="16"/>
                <w:szCs w:val="16"/>
                <w:rtl w:val="0"/>
              </w:rPr>
              <w:t xml:space="preserve">Izvor: Početna vrijednost preuzeta je iz Izvješća o komunalnom otpadu za 2021. godinu</w:t>
            </w:r>
            <w:r w:rsidDel="00000000" w:rsidR="00000000" w:rsidRPr="00000000">
              <w:rPr>
                <w:sz w:val="16"/>
                <w:szCs w:val="16"/>
                <w:rtl w:val="0"/>
              </w:rPr>
              <w:t xml:space="preserve">.</w:t>
            </w:r>
          </w:p>
        </w:tc>
        <w:tc>
          <w:tcPr>
            <w:tcBorders>
              <w:top w:color="a61c00" w:space="0" w:sz="6" w:val="single"/>
              <w:left w:color="a61c00" w:space="0" w:sz="6" w:val="single"/>
              <w:bottom w:color="a61c00" w:space="0" w:sz="18" w:val="single"/>
              <w:right w:color="a61c00" w:space="0" w:sz="6" w:val="single"/>
            </w:tcBorders>
            <w:shd w:fill="f3f3f3" w:val="clear"/>
            <w:tcMar>
              <w:top w:w="40.0" w:type="dxa"/>
              <w:left w:w="40.0" w:type="dxa"/>
              <w:bottom w:w="40.0" w:type="dxa"/>
              <w:right w:w="40.0" w:type="dxa"/>
            </w:tcMar>
            <w:vAlign w:val="center"/>
          </w:tcPr>
          <w:p w:rsidR="00000000" w:rsidDel="00000000" w:rsidP="00000000" w:rsidRDefault="00000000" w:rsidRPr="00000000" w14:paraId="00000551">
            <w:pPr>
              <w:widowControl w:val="0"/>
              <w:spacing w:line="276" w:lineRule="auto"/>
              <w:jc w:val="center"/>
              <w:rPr>
                <w:sz w:val="20"/>
                <w:szCs w:val="20"/>
              </w:rPr>
            </w:pPr>
            <w:r w:rsidDel="00000000" w:rsidR="00000000" w:rsidRPr="00000000">
              <w:rPr>
                <w:sz w:val="20"/>
                <w:szCs w:val="20"/>
                <w:rtl w:val="0"/>
              </w:rPr>
              <w:t xml:space="preserve">25 tona</w:t>
            </w:r>
          </w:p>
        </w:tc>
        <w:tc>
          <w:tcPr>
            <w:tcBorders>
              <w:top w:color="a61c00" w:space="0" w:sz="6" w:val="single"/>
              <w:left w:color="a61c00" w:space="0" w:sz="6" w:val="single"/>
              <w:bottom w:color="a61c00" w:space="0" w:sz="18" w:val="single"/>
              <w:right w:color="a61c00" w:space="0" w:sz="18" w:val="single"/>
            </w:tcBorders>
            <w:shd w:fill="f3f3f3" w:val="clear"/>
            <w:tcMar>
              <w:top w:w="40.0" w:type="dxa"/>
              <w:left w:w="40.0" w:type="dxa"/>
              <w:bottom w:w="40.0" w:type="dxa"/>
              <w:right w:w="40.0" w:type="dxa"/>
            </w:tcMar>
            <w:vAlign w:val="center"/>
          </w:tcPr>
          <w:p w:rsidR="00000000" w:rsidDel="00000000" w:rsidP="00000000" w:rsidRDefault="00000000" w:rsidRPr="00000000" w14:paraId="00000552">
            <w:pPr>
              <w:widowControl w:val="0"/>
              <w:spacing w:line="276" w:lineRule="auto"/>
              <w:jc w:val="center"/>
              <w:rPr>
                <w:sz w:val="20"/>
                <w:szCs w:val="20"/>
              </w:rPr>
            </w:pPr>
            <w:r w:rsidDel="00000000" w:rsidR="00000000" w:rsidRPr="00000000">
              <w:rPr>
                <w:sz w:val="20"/>
                <w:szCs w:val="20"/>
                <w:rtl w:val="0"/>
              </w:rPr>
              <w:t xml:space="preserve">70 tona</w:t>
            </w:r>
          </w:p>
        </w:tc>
      </w:tr>
      <w:tr>
        <w:trPr>
          <w:cantSplit w:val="0"/>
          <w:trHeight w:val="675" w:hRule="atLeast"/>
          <w:tblHeader w:val="0"/>
        </w:trPr>
        <w:tc>
          <w:tcPr>
            <w:gridSpan w:val="3"/>
            <w:tcBorders>
              <w:top w:color="a61c00" w:space="0" w:sz="18" w:val="single"/>
              <w:left w:color="a61c00" w:space="0" w:sz="18" w:val="single"/>
              <w:bottom w:color="a61c00" w:space="0" w:sz="6" w:val="single"/>
              <w:right w:color="a61c00" w:space="0" w:sz="6" w:val="single"/>
            </w:tcBorders>
            <w:shd w:fill="e69138" w:val="clear"/>
            <w:tcMar>
              <w:top w:w="40.0" w:type="dxa"/>
              <w:left w:w="40.0" w:type="dxa"/>
              <w:bottom w:w="40.0" w:type="dxa"/>
              <w:right w:w="40.0" w:type="dxa"/>
            </w:tcMar>
            <w:vAlign w:val="bottom"/>
          </w:tcPr>
          <w:p w:rsidR="00000000" w:rsidDel="00000000" w:rsidP="00000000" w:rsidRDefault="00000000" w:rsidRPr="00000000" w14:paraId="00000553">
            <w:pPr>
              <w:widowControl w:val="0"/>
              <w:spacing w:line="276" w:lineRule="auto"/>
              <w:jc w:val="left"/>
              <w:rPr>
                <w:b w:val="1"/>
                <w:color w:val="ffffff"/>
              </w:rPr>
            </w:pPr>
            <w:r w:rsidDel="00000000" w:rsidR="00000000" w:rsidRPr="00000000">
              <w:rPr>
                <w:b w:val="1"/>
                <w:color w:val="ffffff"/>
                <w:rtl w:val="0"/>
              </w:rPr>
              <w:t xml:space="preserve">Strateški cilj: </w:t>
            </w:r>
            <w:r w:rsidDel="00000000" w:rsidR="00000000" w:rsidRPr="00000000">
              <w:rPr>
                <w:i w:val="1"/>
                <w:color w:val="ffffff"/>
                <w:rtl w:val="0"/>
              </w:rPr>
              <w:t xml:space="preserve">SC 8. Ekološka i energetska tranzicija za klimatsku neutralnost</w:t>
            </w:r>
            <w:r w:rsidDel="00000000" w:rsidR="00000000" w:rsidRPr="00000000">
              <w:rPr>
                <w:rtl w:val="0"/>
              </w:rPr>
            </w:r>
          </w:p>
          <w:p w:rsidR="00000000" w:rsidDel="00000000" w:rsidP="00000000" w:rsidRDefault="00000000" w:rsidRPr="00000000" w14:paraId="00000554">
            <w:pPr>
              <w:widowControl w:val="0"/>
              <w:spacing w:line="276" w:lineRule="auto"/>
              <w:jc w:val="left"/>
              <w:rPr>
                <w:color w:val="ffffff"/>
              </w:rPr>
            </w:pPr>
            <w:r w:rsidDel="00000000" w:rsidR="00000000" w:rsidRPr="00000000">
              <w:rPr>
                <w:b w:val="1"/>
                <w:color w:val="ffffff"/>
                <w:rtl w:val="0"/>
              </w:rPr>
              <w:t xml:space="preserve">NRS 2030</w:t>
            </w:r>
            <w:r w:rsidDel="00000000" w:rsidR="00000000" w:rsidRPr="00000000">
              <w:rPr>
                <w:rtl w:val="0"/>
              </w:rPr>
            </w:r>
          </w:p>
        </w:tc>
      </w:tr>
      <w:tr>
        <w:trPr>
          <w:cantSplit w:val="0"/>
          <w:trHeight w:val="330" w:hRule="atLeast"/>
          <w:tblHeader w:val="0"/>
        </w:trPr>
        <w:tc>
          <w:tcPr>
            <w:tcBorders>
              <w:top w:color="a61c00" w:space="0" w:sz="6" w:val="single"/>
              <w:left w:color="a61c00" w:space="0" w:sz="18" w:val="single"/>
              <w:bottom w:color="a61c00" w:space="0" w:sz="6" w:val="single"/>
              <w:right w:color="a61c00" w:space="0" w:sz="6" w:val="single"/>
            </w:tcBorders>
            <w:shd w:fill="f6b26b" w:val="clear"/>
            <w:tcMar>
              <w:top w:w="40.0" w:type="dxa"/>
              <w:left w:w="40.0" w:type="dxa"/>
              <w:bottom w:w="40.0" w:type="dxa"/>
              <w:right w:w="40.0" w:type="dxa"/>
            </w:tcMar>
            <w:vAlign w:val="bottom"/>
          </w:tcPr>
          <w:p w:rsidR="00000000" w:rsidDel="00000000" w:rsidP="00000000" w:rsidRDefault="00000000" w:rsidRPr="00000000" w14:paraId="00000557">
            <w:pPr>
              <w:widowControl w:val="0"/>
              <w:spacing w:line="276" w:lineRule="auto"/>
              <w:jc w:val="left"/>
              <w:rPr>
                <w:b w:val="1"/>
                <w:color w:val="ffffff"/>
                <w:sz w:val="20"/>
                <w:szCs w:val="20"/>
              </w:rPr>
            </w:pPr>
            <w:r w:rsidDel="00000000" w:rsidR="00000000" w:rsidRPr="00000000">
              <w:rPr>
                <w:b w:val="1"/>
                <w:color w:val="ffffff"/>
                <w:sz w:val="20"/>
                <w:szCs w:val="20"/>
                <w:rtl w:val="0"/>
              </w:rPr>
              <w:t xml:space="preserve">Pokazatelj učinka NRS 2030:</w:t>
            </w:r>
          </w:p>
        </w:tc>
        <w:tc>
          <w:tcPr>
            <w:tcBorders>
              <w:top w:color="a61c00" w:space="0" w:sz="6" w:val="single"/>
              <w:left w:color="a61c00" w:space="0" w:sz="6" w:val="single"/>
              <w:bottom w:color="a61c00" w:space="0" w:sz="6" w:val="single"/>
              <w:right w:color="a61c00" w:space="0" w:sz="6" w:val="single"/>
            </w:tcBorders>
            <w:shd w:fill="f6b26b" w:val="clear"/>
            <w:tcMar>
              <w:top w:w="40.0" w:type="dxa"/>
              <w:left w:w="40.0" w:type="dxa"/>
              <w:bottom w:w="40.0" w:type="dxa"/>
              <w:right w:w="40.0" w:type="dxa"/>
            </w:tcMar>
            <w:vAlign w:val="bottom"/>
          </w:tcPr>
          <w:p w:rsidR="00000000" w:rsidDel="00000000" w:rsidP="00000000" w:rsidRDefault="00000000" w:rsidRPr="00000000" w14:paraId="00000558">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Početna vrijednost 2019.:</w:t>
            </w:r>
          </w:p>
        </w:tc>
        <w:tc>
          <w:tcPr>
            <w:tcBorders>
              <w:top w:color="a61c00" w:space="0" w:sz="6" w:val="single"/>
              <w:left w:color="a61c00" w:space="0" w:sz="6" w:val="single"/>
              <w:bottom w:color="a61c00" w:space="0" w:sz="6" w:val="single"/>
              <w:right w:color="a61c00" w:space="0" w:sz="18" w:val="single"/>
            </w:tcBorders>
            <w:shd w:fill="f6b26b" w:val="clear"/>
            <w:tcMar>
              <w:top w:w="40.0" w:type="dxa"/>
              <w:left w:w="40.0" w:type="dxa"/>
              <w:bottom w:w="40.0" w:type="dxa"/>
              <w:right w:w="40.0" w:type="dxa"/>
            </w:tcMar>
            <w:vAlign w:val="bottom"/>
          </w:tcPr>
          <w:p w:rsidR="00000000" w:rsidDel="00000000" w:rsidP="00000000" w:rsidRDefault="00000000" w:rsidRPr="00000000" w14:paraId="00000559">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Ciljna vrijednost 2030.:</w:t>
            </w:r>
          </w:p>
        </w:tc>
      </w:tr>
      <w:tr>
        <w:trPr>
          <w:cantSplit w:val="0"/>
          <w:trHeight w:val="450" w:hRule="atLeast"/>
          <w:tblHeader w:val="0"/>
        </w:trPr>
        <w:tc>
          <w:tcPr>
            <w:tcBorders>
              <w:top w:color="a61c00" w:space="0" w:sz="6" w:val="single"/>
              <w:left w:color="a61c00" w:space="0" w:sz="18" w:val="single"/>
              <w:bottom w:color="a61c00" w:space="0" w:sz="6" w:val="single"/>
              <w:right w:color="a61c00" w:space="0" w:sz="6" w:val="single"/>
            </w:tcBorders>
            <w:shd w:fill="f6b26b" w:val="clear"/>
            <w:tcMar>
              <w:top w:w="40.0" w:type="dxa"/>
              <w:left w:w="40.0" w:type="dxa"/>
              <w:bottom w:w="40.0" w:type="dxa"/>
              <w:right w:w="40.0" w:type="dxa"/>
            </w:tcMar>
            <w:vAlign w:val="bottom"/>
          </w:tcPr>
          <w:p w:rsidR="00000000" w:rsidDel="00000000" w:rsidP="00000000" w:rsidRDefault="00000000" w:rsidRPr="00000000" w14:paraId="0000055A">
            <w:pPr>
              <w:widowControl w:val="0"/>
              <w:spacing w:line="276" w:lineRule="auto"/>
              <w:jc w:val="left"/>
              <w:rPr>
                <w:color w:val="ffffff"/>
                <w:sz w:val="20"/>
                <w:szCs w:val="20"/>
              </w:rPr>
            </w:pPr>
            <w:r w:rsidDel="00000000" w:rsidR="00000000" w:rsidRPr="00000000">
              <w:rPr>
                <w:color w:val="ffffff"/>
                <w:sz w:val="20"/>
                <w:szCs w:val="20"/>
                <w:rtl w:val="0"/>
              </w:rPr>
              <w:t xml:space="preserve">Udio obnovljivih izvora energije u bruto ukupnoj potrošnji energije</w:t>
            </w:r>
          </w:p>
        </w:tc>
        <w:tc>
          <w:tcPr>
            <w:tcBorders>
              <w:top w:color="a61c00" w:space="0" w:sz="6" w:val="single"/>
              <w:left w:color="a61c00" w:space="0" w:sz="6" w:val="single"/>
              <w:bottom w:color="a61c00" w:space="0" w:sz="6" w:val="single"/>
              <w:right w:color="a61c00" w:space="0" w:sz="6" w:val="single"/>
            </w:tcBorders>
            <w:shd w:fill="f6b26b" w:val="clear"/>
            <w:tcMar>
              <w:top w:w="40.0" w:type="dxa"/>
              <w:left w:w="40.0" w:type="dxa"/>
              <w:bottom w:w="40.0" w:type="dxa"/>
              <w:right w:w="40.0" w:type="dxa"/>
            </w:tcMar>
            <w:vAlign w:val="bottom"/>
          </w:tcPr>
          <w:p w:rsidR="00000000" w:rsidDel="00000000" w:rsidP="00000000" w:rsidRDefault="00000000" w:rsidRPr="00000000" w14:paraId="0000055B">
            <w:pPr>
              <w:widowControl w:val="0"/>
              <w:spacing w:line="276" w:lineRule="auto"/>
              <w:jc w:val="center"/>
              <w:rPr>
                <w:color w:val="ffffff"/>
                <w:sz w:val="20"/>
                <w:szCs w:val="20"/>
              </w:rPr>
            </w:pPr>
            <w:r w:rsidDel="00000000" w:rsidR="00000000" w:rsidRPr="00000000">
              <w:rPr>
                <w:color w:val="ffffff"/>
                <w:sz w:val="20"/>
                <w:szCs w:val="20"/>
                <w:rtl w:val="0"/>
              </w:rPr>
              <w:t xml:space="preserve">28,02 % (2018.)</w:t>
            </w:r>
          </w:p>
        </w:tc>
        <w:tc>
          <w:tcPr>
            <w:tcBorders>
              <w:top w:color="a61c00" w:space="0" w:sz="6" w:val="single"/>
              <w:left w:color="a61c00" w:space="0" w:sz="6" w:val="single"/>
              <w:bottom w:color="a61c00" w:space="0" w:sz="6" w:val="single"/>
              <w:right w:color="a61c00" w:space="0" w:sz="18" w:val="single"/>
            </w:tcBorders>
            <w:shd w:fill="f6b26b" w:val="clear"/>
            <w:tcMar>
              <w:top w:w="40.0" w:type="dxa"/>
              <w:left w:w="40.0" w:type="dxa"/>
              <w:bottom w:w="40.0" w:type="dxa"/>
              <w:right w:w="40.0" w:type="dxa"/>
            </w:tcMar>
            <w:vAlign w:val="bottom"/>
          </w:tcPr>
          <w:p w:rsidR="00000000" w:rsidDel="00000000" w:rsidP="00000000" w:rsidRDefault="00000000" w:rsidRPr="00000000" w14:paraId="0000055C">
            <w:pPr>
              <w:widowControl w:val="0"/>
              <w:spacing w:line="276" w:lineRule="auto"/>
              <w:jc w:val="center"/>
              <w:rPr>
                <w:color w:val="ffffff"/>
                <w:sz w:val="20"/>
                <w:szCs w:val="20"/>
              </w:rPr>
            </w:pPr>
            <w:r w:rsidDel="00000000" w:rsidR="00000000" w:rsidRPr="00000000">
              <w:rPr>
                <w:color w:val="ffffff"/>
                <w:sz w:val="20"/>
                <w:szCs w:val="20"/>
                <w:rtl w:val="0"/>
              </w:rPr>
              <w:t xml:space="preserve">36,40 %</w:t>
            </w:r>
          </w:p>
        </w:tc>
      </w:tr>
      <w:tr>
        <w:trPr>
          <w:cantSplit w:val="0"/>
          <w:trHeight w:val="585" w:hRule="atLeast"/>
          <w:tblHeader w:val="0"/>
        </w:trPr>
        <w:tc>
          <w:tcPr>
            <w:gridSpan w:val="3"/>
            <w:tcBorders>
              <w:top w:color="a61c00" w:space="0" w:sz="6" w:val="single"/>
              <w:left w:color="a61c00" w:space="0" w:sz="18" w:val="single"/>
              <w:bottom w:color="a61c00" w:space="0" w:sz="6" w:val="single"/>
              <w:right w:color="a61c00" w:space="0" w:sz="6" w:val="single"/>
            </w:tcBorders>
            <w:shd w:fill="cd352f" w:val="clear"/>
            <w:tcMar>
              <w:top w:w="40.0" w:type="dxa"/>
              <w:left w:w="40.0" w:type="dxa"/>
              <w:bottom w:w="40.0" w:type="dxa"/>
              <w:right w:w="40.0" w:type="dxa"/>
            </w:tcMar>
            <w:vAlign w:val="bottom"/>
          </w:tcPr>
          <w:p w:rsidR="00000000" w:rsidDel="00000000" w:rsidP="00000000" w:rsidRDefault="00000000" w:rsidRPr="00000000" w14:paraId="0000055D">
            <w:pPr>
              <w:widowControl w:val="0"/>
              <w:spacing w:line="276" w:lineRule="auto"/>
              <w:jc w:val="left"/>
              <w:rPr>
                <w:b w:val="1"/>
                <w:color w:val="ffffff"/>
                <w:sz w:val="20"/>
                <w:szCs w:val="20"/>
              </w:rPr>
            </w:pPr>
            <w:r w:rsidDel="00000000" w:rsidR="00000000" w:rsidRPr="00000000">
              <w:rPr>
                <w:b w:val="1"/>
                <w:color w:val="ffffff"/>
                <w:sz w:val="20"/>
                <w:szCs w:val="20"/>
                <w:rtl w:val="0"/>
              </w:rPr>
              <w:t xml:space="preserve">Poseban cilj 4.2.  Strategije razvoja Urbanog područja  Gospić</w:t>
            </w:r>
          </w:p>
          <w:p w:rsidR="00000000" w:rsidDel="00000000" w:rsidP="00000000" w:rsidRDefault="00000000" w:rsidRPr="00000000" w14:paraId="0000055E">
            <w:pPr>
              <w:widowControl w:val="0"/>
              <w:spacing w:line="276" w:lineRule="auto"/>
              <w:jc w:val="left"/>
              <w:rPr>
                <w:sz w:val="20"/>
                <w:szCs w:val="20"/>
              </w:rPr>
            </w:pPr>
            <w:r w:rsidDel="00000000" w:rsidR="00000000" w:rsidRPr="00000000">
              <w:rPr>
                <w:color w:val="ffffff"/>
                <w:sz w:val="20"/>
                <w:szCs w:val="20"/>
                <w:rtl w:val="0"/>
              </w:rPr>
              <w:t xml:space="preserve">Održivo upravljanje resursima</w:t>
            </w:r>
            <w:r w:rsidDel="00000000" w:rsidR="00000000" w:rsidRPr="00000000">
              <w:rPr>
                <w:rtl w:val="0"/>
              </w:rPr>
            </w:r>
          </w:p>
        </w:tc>
      </w:tr>
      <w:tr>
        <w:trPr>
          <w:cantSplit w:val="0"/>
          <w:trHeight w:val="330" w:hRule="atLeast"/>
          <w:tblHeader w:val="0"/>
        </w:trPr>
        <w:tc>
          <w:tcPr>
            <w:tcBorders>
              <w:top w:color="a61c00" w:space="0" w:sz="6" w:val="single"/>
              <w:left w:color="cd352f" w:space="0" w:sz="18" w:val="single"/>
              <w:bottom w:color="a61c00" w:space="0" w:sz="6" w:val="single"/>
              <w:right w:color="a61c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561">
            <w:pPr>
              <w:widowControl w:val="0"/>
              <w:spacing w:line="276" w:lineRule="auto"/>
              <w:jc w:val="left"/>
              <w:rPr>
                <w:sz w:val="20"/>
                <w:szCs w:val="20"/>
              </w:rPr>
            </w:pPr>
            <w:r w:rsidDel="00000000" w:rsidR="00000000" w:rsidRPr="00000000">
              <w:rPr>
                <w:sz w:val="20"/>
                <w:szCs w:val="20"/>
                <w:rtl w:val="0"/>
              </w:rPr>
              <w:t xml:space="preserve">Pokazatelj ishoda SRUP-a Gospić:</w:t>
            </w:r>
          </w:p>
        </w:tc>
        <w:tc>
          <w:tcPr>
            <w:tcBorders>
              <w:top w:color="a61c00" w:space="0" w:sz="6" w:val="single"/>
              <w:left w:color="a61c00" w:space="0" w:sz="6" w:val="single"/>
              <w:bottom w:color="a61c00" w:space="0" w:sz="6" w:val="single"/>
              <w:right w:color="a61c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562">
            <w:pPr>
              <w:widowControl w:val="0"/>
              <w:spacing w:line="276" w:lineRule="auto"/>
              <w:jc w:val="center"/>
              <w:rPr>
                <w:sz w:val="20"/>
                <w:szCs w:val="20"/>
              </w:rPr>
            </w:pPr>
            <w:r w:rsidDel="00000000" w:rsidR="00000000" w:rsidRPr="00000000">
              <w:rPr>
                <w:sz w:val="20"/>
                <w:szCs w:val="20"/>
                <w:rtl w:val="0"/>
              </w:rPr>
              <w:t xml:space="preserve">Početna vrijednost 2021.:</w:t>
            </w:r>
          </w:p>
        </w:tc>
        <w:tc>
          <w:tcPr>
            <w:tcBorders>
              <w:top w:color="a61c00" w:space="0" w:sz="6" w:val="single"/>
              <w:left w:color="a61c00" w:space="0" w:sz="6" w:val="single"/>
              <w:bottom w:color="a61c00" w:space="0" w:sz="6" w:val="single"/>
              <w:right w:color="cd352f" w:space="0" w:sz="18" w:val="single"/>
            </w:tcBorders>
            <w:shd w:fill="f4cccc" w:val="clear"/>
            <w:tcMar>
              <w:top w:w="40.0" w:type="dxa"/>
              <w:left w:w="40.0" w:type="dxa"/>
              <w:bottom w:w="40.0" w:type="dxa"/>
              <w:right w:w="40.0" w:type="dxa"/>
            </w:tcMar>
            <w:vAlign w:val="bottom"/>
          </w:tcPr>
          <w:p w:rsidR="00000000" w:rsidDel="00000000" w:rsidP="00000000" w:rsidRDefault="00000000" w:rsidRPr="00000000" w14:paraId="00000563">
            <w:pPr>
              <w:widowControl w:val="0"/>
              <w:spacing w:line="276" w:lineRule="auto"/>
              <w:jc w:val="center"/>
              <w:rPr>
                <w:sz w:val="20"/>
                <w:szCs w:val="20"/>
              </w:rPr>
            </w:pPr>
            <w:r w:rsidDel="00000000" w:rsidR="00000000" w:rsidRPr="00000000">
              <w:rPr>
                <w:sz w:val="20"/>
                <w:szCs w:val="20"/>
                <w:rtl w:val="0"/>
              </w:rPr>
              <w:t xml:space="preserve">Ciljna vrijednost 2030.:</w:t>
            </w:r>
          </w:p>
        </w:tc>
      </w:tr>
      <w:tr>
        <w:trPr>
          <w:cantSplit w:val="0"/>
          <w:trHeight w:val="330" w:hRule="atLeast"/>
          <w:tblHeader w:val="0"/>
        </w:trPr>
        <w:tc>
          <w:tcPr>
            <w:tcBorders>
              <w:top w:color="a61c00" w:space="0" w:sz="6" w:val="single"/>
              <w:left w:color="cd352f" w:space="0" w:sz="18" w:val="single"/>
              <w:bottom w:color="a61c00" w:space="0" w:sz="24" w:val="single"/>
              <w:right w:color="a61c00" w:space="0" w:sz="6" w:val="single"/>
            </w:tcBorders>
            <w:shd w:fill="f3f3f3" w:val="clear"/>
            <w:tcMar>
              <w:top w:w="40.0" w:type="dxa"/>
              <w:left w:w="40.0" w:type="dxa"/>
              <w:bottom w:w="40.0" w:type="dxa"/>
              <w:right w:w="40.0" w:type="dxa"/>
            </w:tcMar>
            <w:vAlign w:val="bottom"/>
          </w:tcPr>
          <w:p w:rsidR="00000000" w:rsidDel="00000000" w:rsidP="00000000" w:rsidRDefault="00000000" w:rsidRPr="00000000" w14:paraId="00000564">
            <w:pPr>
              <w:widowControl w:val="0"/>
              <w:spacing w:line="276" w:lineRule="auto"/>
              <w:jc w:val="left"/>
              <w:rPr>
                <w:sz w:val="20"/>
                <w:szCs w:val="20"/>
              </w:rPr>
            </w:pPr>
            <w:r w:rsidDel="00000000" w:rsidR="00000000" w:rsidRPr="00000000">
              <w:rPr>
                <w:sz w:val="20"/>
                <w:szCs w:val="20"/>
                <w:rtl w:val="0"/>
              </w:rPr>
              <w:t xml:space="preserve">Stanovništvo obuhvaćeno Sporazumom gradonačelnika za potpisnike za klimu i energiju (OI.02.6.50)</w:t>
            </w:r>
          </w:p>
          <w:p w:rsidR="00000000" w:rsidDel="00000000" w:rsidP="00000000" w:rsidRDefault="00000000" w:rsidRPr="00000000" w14:paraId="00000565">
            <w:pPr>
              <w:widowControl w:val="0"/>
              <w:spacing w:line="276" w:lineRule="auto"/>
              <w:rPr>
                <w:sz w:val="16"/>
                <w:szCs w:val="16"/>
              </w:rPr>
            </w:pPr>
            <w:r w:rsidDel="00000000" w:rsidR="00000000" w:rsidRPr="00000000">
              <w:rPr>
                <w:rtl w:val="0"/>
              </w:rPr>
            </w:r>
          </w:p>
          <w:p w:rsidR="00000000" w:rsidDel="00000000" w:rsidP="00000000" w:rsidRDefault="00000000" w:rsidRPr="00000000" w14:paraId="00000566">
            <w:pPr>
              <w:widowControl w:val="0"/>
              <w:spacing w:line="276" w:lineRule="auto"/>
              <w:rPr>
                <w:sz w:val="16"/>
                <w:szCs w:val="16"/>
              </w:rPr>
            </w:pPr>
            <w:r w:rsidDel="00000000" w:rsidR="00000000" w:rsidRPr="00000000">
              <w:rPr>
                <w:sz w:val="16"/>
                <w:szCs w:val="16"/>
                <w:rtl w:val="0"/>
              </w:rPr>
              <w:t xml:space="preserve">Izvor: Početna vrijednost definirana je temeljem podataka o potpisnicima Sporazuma gradonačelnika, te broja stanovnika identificiranih JLS-eva prema Popisu</w:t>
            </w:r>
          </w:p>
        </w:tc>
        <w:tc>
          <w:tcPr>
            <w:tcBorders>
              <w:top w:color="a61c00" w:space="0" w:sz="6" w:val="single"/>
              <w:left w:color="a61c00" w:space="0" w:sz="6" w:val="single"/>
              <w:bottom w:color="a61c00" w:space="0" w:sz="24" w:val="single"/>
              <w:right w:color="a61c00" w:space="0" w:sz="6" w:val="single"/>
            </w:tcBorders>
            <w:shd w:fill="f3f3f3" w:val="clear"/>
            <w:tcMar>
              <w:top w:w="40.0" w:type="dxa"/>
              <w:left w:w="40.0" w:type="dxa"/>
              <w:bottom w:w="40.0" w:type="dxa"/>
              <w:right w:w="40.0" w:type="dxa"/>
            </w:tcMar>
            <w:vAlign w:val="bottom"/>
          </w:tcPr>
          <w:p w:rsidR="00000000" w:rsidDel="00000000" w:rsidP="00000000" w:rsidRDefault="00000000" w:rsidRPr="00000000" w14:paraId="00000567">
            <w:pPr>
              <w:widowControl w:val="0"/>
              <w:spacing w:line="276" w:lineRule="auto"/>
              <w:jc w:val="center"/>
              <w:rPr>
                <w:sz w:val="20"/>
                <w:szCs w:val="20"/>
              </w:rPr>
            </w:pPr>
            <w:r w:rsidDel="00000000" w:rsidR="00000000" w:rsidRPr="00000000">
              <w:rPr>
                <w:rtl w:val="0"/>
              </w:rPr>
            </w:r>
          </w:p>
          <w:p w:rsidR="00000000" w:rsidDel="00000000" w:rsidP="00000000" w:rsidRDefault="00000000" w:rsidRPr="00000000" w14:paraId="00000568">
            <w:pPr>
              <w:widowControl w:val="0"/>
              <w:spacing w:line="276" w:lineRule="auto"/>
              <w:jc w:val="center"/>
              <w:rPr>
                <w:sz w:val="20"/>
                <w:szCs w:val="20"/>
              </w:rPr>
            </w:pPr>
            <w:r w:rsidDel="00000000" w:rsidR="00000000" w:rsidRPr="00000000">
              <w:rPr>
                <w:rtl w:val="0"/>
              </w:rPr>
            </w:r>
          </w:p>
          <w:p w:rsidR="00000000" w:rsidDel="00000000" w:rsidP="00000000" w:rsidRDefault="00000000" w:rsidRPr="00000000" w14:paraId="00000569">
            <w:pPr>
              <w:widowControl w:val="0"/>
              <w:spacing w:line="276" w:lineRule="auto"/>
              <w:jc w:val="center"/>
              <w:rPr>
                <w:sz w:val="20"/>
                <w:szCs w:val="20"/>
              </w:rPr>
            </w:pPr>
            <w:r w:rsidDel="00000000" w:rsidR="00000000" w:rsidRPr="00000000">
              <w:rPr>
                <w:sz w:val="20"/>
                <w:szCs w:val="20"/>
                <w:rtl w:val="0"/>
              </w:rPr>
              <w:t xml:space="preserve">11.576</w:t>
            </w:r>
          </w:p>
          <w:p w:rsidR="00000000" w:rsidDel="00000000" w:rsidP="00000000" w:rsidRDefault="00000000" w:rsidRPr="00000000" w14:paraId="0000056A">
            <w:pPr>
              <w:widowControl w:val="0"/>
              <w:spacing w:line="276" w:lineRule="auto"/>
              <w:jc w:val="center"/>
              <w:rPr>
                <w:sz w:val="20"/>
                <w:szCs w:val="20"/>
              </w:rPr>
            </w:pPr>
            <w:r w:rsidDel="00000000" w:rsidR="00000000" w:rsidRPr="00000000">
              <w:rPr>
                <w:rtl w:val="0"/>
              </w:rPr>
            </w:r>
          </w:p>
        </w:tc>
        <w:tc>
          <w:tcPr>
            <w:tcBorders>
              <w:top w:color="a61c00" w:space="0" w:sz="6" w:val="single"/>
              <w:left w:color="a61c00" w:space="0" w:sz="6" w:val="single"/>
              <w:bottom w:color="a61c00" w:space="0" w:sz="24" w:val="single"/>
              <w:right w:color="cd352f" w:space="0" w:sz="18" w:val="single"/>
            </w:tcBorders>
            <w:shd w:fill="f3f3f3" w:val="clear"/>
            <w:tcMar>
              <w:top w:w="40.0" w:type="dxa"/>
              <w:left w:w="40.0" w:type="dxa"/>
              <w:bottom w:w="40.0" w:type="dxa"/>
              <w:right w:w="40.0" w:type="dxa"/>
            </w:tcMar>
            <w:vAlign w:val="bottom"/>
          </w:tcPr>
          <w:p w:rsidR="00000000" w:rsidDel="00000000" w:rsidP="00000000" w:rsidRDefault="00000000" w:rsidRPr="00000000" w14:paraId="0000056B">
            <w:pPr>
              <w:widowControl w:val="0"/>
              <w:spacing w:line="276" w:lineRule="auto"/>
              <w:jc w:val="left"/>
              <w:rPr>
                <w:sz w:val="20"/>
                <w:szCs w:val="20"/>
              </w:rPr>
            </w:pPr>
            <w:r w:rsidDel="00000000" w:rsidR="00000000" w:rsidRPr="00000000">
              <w:rPr>
                <w:sz w:val="20"/>
                <w:szCs w:val="20"/>
                <w:rtl w:val="0"/>
              </w:rPr>
              <w:t xml:space="preserve">11.576       </w:t>
            </w:r>
          </w:p>
        </w:tc>
      </w:tr>
      <w:tr>
        <w:trPr>
          <w:cantSplit w:val="0"/>
          <w:trHeight w:val="330" w:hRule="atLeast"/>
          <w:tblHeader w:val="0"/>
        </w:trPr>
        <w:tc>
          <w:tcPr>
            <w:gridSpan w:val="3"/>
            <w:tcBorders>
              <w:top w:color="a61c00" w:space="0" w:sz="18" w:val="single"/>
              <w:left w:color="a61c00" w:space="0" w:sz="18" w:val="single"/>
              <w:bottom w:color="a61c00" w:space="0" w:sz="6" w:val="single"/>
              <w:right w:color="a61c00" w:space="0" w:sz="6" w:val="single"/>
            </w:tcBorders>
            <w:shd w:fill="e69138" w:val="clear"/>
            <w:tcMar>
              <w:top w:w="40.0" w:type="dxa"/>
              <w:left w:w="40.0" w:type="dxa"/>
              <w:bottom w:w="40.0" w:type="dxa"/>
              <w:right w:w="40.0" w:type="dxa"/>
            </w:tcMar>
            <w:vAlign w:val="bottom"/>
          </w:tcPr>
          <w:p w:rsidR="00000000" w:rsidDel="00000000" w:rsidP="00000000" w:rsidRDefault="00000000" w:rsidRPr="00000000" w14:paraId="0000056C">
            <w:pPr>
              <w:widowControl w:val="0"/>
              <w:spacing w:line="276" w:lineRule="auto"/>
              <w:jc w:val="left"/>
              <w:rPr>
                <w:b w:val="1"/>
                <w:color w:val="ffffff"/>
              </w:rPr>
            </w:pPr>
            <w:r w:rsidDel="00000000" w:rsidR="00000000" w:rsidRPr="00000000">
              <w:rPr>
                <w:b w:val="1"/>
                <w:color w:val="ffffff"/>
                <w:rtl w:val="0"/>
              </w:rPr>
              <w:t xml:space="preserve">Strateški cilj: </w:t>
            </w:r>
            <w:r w:rsidDel="00000000" w:rsidR="00000000" w:rsidRPr="00000000">
              <w:rPr>
                <w:i w:val="1"/>
                <w:color w:val="ffffff"/>
                <w:rtl w:val="0"/>
              </w:rPr>
              <w:t xml:space="preserve">SC 8. Ekološka i energetska tranzicija za klimatsku neutralnost</w:t>
            </w:r>
            <w:r w:rsidDel="00000000" w:rsidR="00000000" w:rsidRPr="00000000">
              <w:rPr>
                <w:rtl w:val="0"/>
              </w:rPr>
            </w:r>
          </w:p>
          <w:p w:rsidR="00000000" w:rsidDel="00000000" w:rsidP="00000000" w:rsidRDefault="00000000" w:rsidRPr="00000000" w14:paraId="0000056D">
            <w:pPr>
              <w:widowControl w:val="0"/>
              <w:spacing w:line="276" w:lineRule="auto"/>
              <w:jc w:val="left"/>
              <w:rPr>
                <w:color w:val="ffffff"/>
              </w:rPr>
            </w:pPr>
            <w:r w:rsidDel="00000000" w:rsidR="00000000" w:rsidRPr="00000000">
              <w:rPr>
                <w:b w:val="1"/>
                <w:color w:val="ffffff"/>
                <w:rtl w:val="0"/>
              </w:rPr>
              <w:t xml:space="preserve">NRS 2030</w:t>
            </w:r>
            <w:r w:rsidDel="00000000" w:rsidR="00000000" w:rsidRPr="00000000">
              <w:rPr>
                <w:rtl w:val="0"/>
              </w:rPr>
            </w:r>
          </w:p>
        </w:tc>
      </w:tr>
      <w:tr>
        <w:trPr>
          <w:cantSplit w:val="0"/>
          <w:trHeight w:val="330" w:hRule="atLeast"/>
          <w:tblHeader w:val="0"/>
        </w:trPr>
        <w:tc>
          <w:tcPr>
            <w:tcBorders>
              <w:top w:color="a61c00" w:space="0" w:sz="6" w:val="single"/>
              <w:left w:color="a61c00" w:space="0" w:sz="18" w:val="single"/>
              <w:bottom w:color="a61c00" w:space="0" w:sz="6" w:val="single"/>
              <w:right w:color="a61c00" w:space="0" w:sz="6" w:val="single"/>
            </w:tcBorders>
            <w:shd w:fill="f6b26b" w:val="clear"/>
            <w:tcMar>
              <w:top w:w="40.0" w:type="dxa"/>
              <w:left w:w="40.0" w:type="dxa"/>
              <w:bottom w:w="40.0" w:type="dxa"/>
              <w:right w:w="40.0" w:type="dxa"/>
            </w:tcMar>
            <w:vAlign w:val="bottom"/>
          </w:tcPr>
          <w:p w:rsidR="00000000" w:rsidDel="00000000" w:rsidP="00000000" w:rsidRDefault="00000000" w:rsidRPr="00000000" w14:paraId="00000570">
            <w:pPr>
              <w:widowControl w:val="0"/>
              <w:spacing w:line="276" w:lineRule="auto"/>
              <w:jc w:val="left"/>
              <w:rPr>
                <w:b w:val="1"/>
                <w:color w:val="ffffff"/>
                <w:sz w:val="20"/>
                <w:szCs w:val="20"/>
              </w:rPr>
            </w:pPr>
            <w:r w:rsidDel="00000000" w:rsidR="00000000" w:rsidRPr="00000000">
              <w:rPr>
                <w:b w:val="1"/>
                <w:color w:val="ffffff"/>
                <w:sz w:val="20"/>
                <w:szCs w:val="20"/>
                <w:rtl w:val="0"/>
              </w:rPr>
              <w:t xml:space="preserve">Pokazatelj učinka NRS 2030:</w:t>
            </w:r>
          </w:p>
        </w:tc>
        <w:tc>
          <w:tcPr>
            <w:tcBorders>
              <w:top w:color="a61c00" w:space="0" w:sz="6" w:val="single"/>
              <w:left w:color="a61c00" w:space="0" w:sz="6" w:val="single"/>
              <w:bottom w:color="a61c00" w:space="0" w:sz="6" w:val="single"/>
              <w:right w:color="a61c00" w:space="0" w:sz="6" w:val="single"/>
            </w:tcBorders>
            <w:shd w:fill="f6b26b" w:val="clear"/>
            <w:tcMar>
              <w:top w:w="40.0" w:type="dxa"/>
              <w:left w:w="40.0" w:type="dxa"/>
              <w:bottom w:w="40.0" w:type="dxa"/>
              <w:right w:w="40.0" w:type="dxa"/>
            </w:tcMar>
            <w:vAlign w:val="bottom"/>
          </w:tcPr>
          <w:p w:rsidR="00000000" w:rsidDel="00000000" w:rsidP="00000000" w:rsidRDefault="00000000" w:rsidRPr="00000000" w14:paraId="00000571">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Početna vrijednost 2019.:</w:t>
            </w:r>
          </w:p>
        </w:tc>
        <w:tc>
          <w:tcPr>
            <w:tcBorders>
              <w:top w:color="a61c00" w:space="0" w:sz="6" w:val="single"/>
              <w:left w:color="a61c00" w:space="0" w:sz="6" w:val="single"/>
              <w:bottom w:color="a61c00" w:space="0" w:sz="6" w:val="single"/>
              <w:right w:color="a61c00" w:space="0" w:sz="18" w:val="single"/>
            </w:tcBorders>
            <w:shd w:fill="f6b26b" w:val="clear"/>
            <w:tcMar>
              <w:top w:w="40.0" w:type="dxa"/>
              <w:left w:w="40.0" w:type="dxa"/>
              <w:bottom w:w="40.0" w:type="dxa"/>
              <w:right w:w="40.0" w:type="dxa"/>
            </w:tcMar>
            <w:vAlign w:val="bottom"/>
          </w:tcPr>
          <w:p w:rsidR="00000000" w:rsidDel="00000000" w:rsidP="00000000" w:rsidRDefault="00000000" w:rsidRPr="00000000" w14:paraId="00000572">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Ciljna vrijednost 2030.:</w:t>
            </w:r>
          </w:p>
        </w:tc>
      </w:tr>
      <w:tr>
        <w:trPr>
          <w:cantSplit w:val="0"/>
          <w:trHeight w:val="330" w:hRule="atLeast"/>
          <w:tblHeader w:val="0"/>
        </w:trPr>
        <w:tc>
          <w:tcPr>
            <w:tcBorders>
              <w:top w:color="a61c00" w:space="0" w:sz="6" w:val="single"/>
              <w:left w:color="a61c00" w:space="0" w:sz="18" w:val="single"/>
              <w:bottom w:color="a61c00" w:space="0" w:sz="6" w:val="single"/>
              <w:right w:color="a61c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573">
            <w:pPr>
              <w:widowControl w:val="0"/>
              <w:spacing w:line="276" w:lineRule="auto"/>
              <w:jc w:val="left"/>
              <w:rPr>
                <w:color w:val="ffffff"/>
                <w:sz w:val="20"/>
                <w:szCs w:val="20"/>
              </w:rPr>
            </w:pPr>
            <w:r w:rsidDel="00000000" w:rsidR="00000000" w:rsidRPr="00000000">
              <w:rPr>
                <w:color w:val="ffffff"/>
                <w:sz w:val="20"/>
                <w:szCs w:val="20"/>
                <w:rtl w:val="0"/>
              </w:rPr>
              <w:t xml:space="preserve">Emisije stakleničkih plinova (bazna godina – 1990.)</w:t>
            </w:r>
          </w:p>
        </w:tc>
        <w:tc>
          <w:tcPr>
            <w:tcBorders>
              <w:top w:color="a61c00" w:space="0" w:sz="6" w:val="single"/>
              <w:left w:color="a61c00" w:space="0" w:sz="6" w:val="single"/>
              <w:bottom w:color="a61c00" w:space="0" w:sz="6" w:val="single"/>
              <w:right w:color="a61c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574">
            <w:pPr>
              <w:widowControl w:val="0"/>
              <w:spacing w:line="276" w:lineRule="auto"/>
              <w:jc w:val="center"/>
              <w:rPr>
                <w:color w:val="ffffff"/>
                <w:sz w:val="20"/>
                <w:szCs w:val="20"/>
              </w:rPr>
            </w:pPr>
            <w:r w:rsidDel="00000000" w:rsidR="00000000" w:rsidRPr="00000000">
              <w:rPr>
                <w:color w:val="ffffff"/>
                <w:sz w:val="20"/>
                <w:szCs w:val="20"/>
                <w:rtl w:val="0"/>
              </w:rPr>
              <w:t xml:space="preserve">75,23 % (2018.)</w:t>
            </w:r>
          </w:p>
        </w:tc>
        <w:tc>
          <w:tcPr>
            <w:tcBorders>
              <w:top w:color="a61c00" w:space="0" w:sz="6" w:val="single"/>
              <w:left w:color="a61c00" w:space="0" w:sz="6" w:val="single"/>
              <w:bottom w:color="a61c00" w:space="0" w:sz="6" w:val="single"/>
              <w:right w:color="a61c00" w:space="0" w:sz="18" w:val="single"/>
            </w:tcBorders>
            <w:shd w:fill="f6b26b" w:val="clear"/>
            <w:tcMar>
              <w:top w:w="40.0" w:type="dxa"/>
              <w:left w:w="40.0" w:type="dxa"/>
              <w:bottom w:w="40.0" w:type="dxa"/>
              <w:right w:w="40.0" w:type="dxa"/>
            </w:tcMar>
            <w:vAlign w:val="center"/>
          </w:tcPr>
          <w:p w:rsidR="00000000" w:rsidDel="00000000" w:rsidP="00000000" w:rsidRDefault="00000000" w:rsidRPr="00000000" w14:paraId="00000575">
            <w:pPr>
              <w:widowControl w:val="0"/>
              <w:spacing w:line="276" w:lineRule="auto"/>
              <w:jc w:val="center"/>
              <w:rPr>
                <w:color w:val="ffffff"/>
                <w:sz w:val="20"/>
                <w:szCs w:val="20"/>
              </w:rPr>
            </w:pPr>
            <w:r w:rsidDel="00000000" w:rsidR="00000000" w:rsidRPr="00000000">
              <w:rPr>
                <w:color w:val="ffffff"/>
                <w:sz w:val="20"/>
                <w:szCs w:val="20"/>
                <w:rtl w:val="0"/>
              </w:rPr>
              <w:t xml:space="preserve">65 %</w:t>
            </w:r>
          </w:p>
        </w:tc>
      </w:tr>
      <w:tr>
        <w:trPr>
          <w:cantSplit w:val="0"/>
          <w:trHeight w:val="330" w:hRule="atLeast"/>
          <w:tblHeader w:val="0"/>
        </w:trPr>
        <w:tc>
          <w:tcPr>
            <w:gridSpan w:val="3"/>
            <w:tcBorders>
              <w:top w:color="a61c00" w:space="0" w:sz="6" w:val="single"/>
              <w:left w:color="a61c00" w:space="0" w:sz="18" w:val="single"/>
              <w:bottom w:color="a61c00" w:space="0" w:sz="6" w:val="single"/>
              <w:right w:color="a61c00" w:space="0" w:sz="6" w:val="single"/>
            </w:tcBorders>
            <w:shd w:fill="cd352f" w:val="clear"/>
            <w:tcMar>
              <w:top w:w="40.0" w:type="dxa"/>
              <w:left w:w="40.0" w:type="dxa"/>
              <w:bottom w:w="40.0" w:type="dxa"/>
              <w:right w:w="40.0" w:type="dxa"/>
            </w:tcMar>
            <w:vAlign w:val="bottom"/>
          </w:tcPr>
          <w:p w:rsidR="00000000" w:rsidDel="00000000" w:rsidP="00000000" w:rsidRDefault="00000000" w:rsidRPr="00000000" w14:paraId="00000576">
            <w:pPr>
              <w:widowControl w:val="0"/>
              <w:spacing w:line="276" w:lineRule="auto"/>
              <w:jc w:val="left"/>
              <w:rPr>
                <w:b w:val="1"/>
                <w:color w:val="ffffff"/>
                <w:sz w:val="20"/>
                <w:szCs w:val="20"/>
              </w:rPr>
            </w:pPr>
            <w:r w:rsidDel="00000000" w:rsidR="00000000" w:rsidRPr="00000000">
              <w:rPr>
                <w:b w:val="1"/>
                <w:color w:val="ffffff"/>
                <w:sz w:val="20"/>
                <w:szCs w:val="20"/>
                <w:rtl w:val="0"/>
              </w:rPr>
              <w:t xml:space="preserve">Poseban cilj 4.3.  Strategije razvoja Urbanog područja  Gospić</w:t>
            </w:r>
          </w:p>
          <w:p w:rsidR="00000000" w:rsidDel="00000000" w:rsidP="00000000" w:rsidRDefault="00000000" w:rsidRPr="00000000" w14:paraId="00000577">
            <w:pPr>
              <w:widowControl w:val="0"/>
              <w:spacing w:line="276" w:lineRule="auto"/>
              <w:jc w:val="left"/>
              <w:rPr>
                <w:sz w:val="20"/>
                <w:szCs w:val="20"/>
              </w:rPr>
            </w:pPr>
            <w:r w:rsidDel="00000000" w:rsidR="00000000" w:rsidRPr="00000000">
              <w:rPr>
                <w:color w:val="ffffff"/>
                <w:sz w:val="20"/>
                <w:szCs w:val="20"/>
                <w:rtl w:val="0"/>
              </w:rPr>
              <w:t xml:space="preserve">Unaprjeđenje sustava očuvanja okoliša i prirode</w:t>
            </w:r>
            <w:r w:rsidDel="00000000" w:rsidR="00000000" w:rsidRPr="00000000">
              <w:rPr>
                <w:rtl w:val="0"/>
              </w:rPr>
            </w:r>
          </w:p>
        </w:tc>
      </w:tr>
      <w:tr>
        <w:trPr>
          <w:cantSplit w:val="0"/>
          <w:trHeight w:val="330" w:hRule="atLeast"/>
          <w:tblHeader w:val="0"/>
        </w:trPr>
        <w:tc>
          <w:tcPr>
            <w:tcBorders>
              <w:top w:color="a61c00" w:space="0" w:sz="6" w:val="single"/>
              <w:left w:color="a61c00" w:space="0" w:sz="18" w:val="single"/>
              <w:bottom w:color="a61c00" w:space="0" w:sz="6" w:val="single"/>
              <w:right w:color="a61c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57A">
            <w:pPr>
              <w:widowControl w:val="0"/>
              <w:spacing w:line="276" w:lineRule="auto"/>
              <w:jc w:val="left"/>
              <w:rPr>
                <w:sz w:val="20"/>
                <w:szCs w:val="20"/>
              </w:rPr>
            </w:pPr>
            <w:r w:rsidDel="00000000" w:rsidR="00000000" w:rsidRPr="00000000">
              <w:rPr>
                <w:sz w:val="20"/>
                <w:szCs w:val="20"/>
                <w:rtl w:val="0"/>
              </w:rPr>
              <w:t xml:space="preserve">Pokazatelj ishoda SRUP-a Gospić:</w:t>
            </w:r>
          </w:p>
        </w:tc>
        <w:tc>
          <w:tcPr>
            <w:tcBorders>
              <w:top w:color="a61c00" w:space="0" w:sz="6" w:val="single"/>
              <w:left w:color="a61c00" w:space="0" w:sz="6" w:val="single"/>
              <w:bottom w:color="a61c00" w:space="0" w:sz="6" w:val="single"/>
              <w:right w:color="a61c00" w:space="0" w:sz="6" w:val="single"/>
            </w:tcBorders>
            <w:shd w:fill="f4cccc" w:val="clear"/>
            <w:tcMar>
              <w:top w:w="40.0" w:type="dxa"/>
              <w:left w:w="40.0" w:type="dxa"/>
              <w:bottom w:w="40.0" w:type="dxa"/>
              <w:right w:w="40.0" w:type="dxa"/>
            </w:tcMar>
            <w:vAlign w:val="bottom"/>
          </w:tcPr>
          <w:p w:rsidR="00000000" w:rsidDel="00000000" w:rsidP="00000000" w:rsidRDefault="00000000" w:rsidRPr="00000000" w14:paraId="0000057B">
            <w:pPr>
              <w:widowControl w:val="0"/>
              <w:spacing w:line="276" w:lineRule="auto"/>
              <w:jc w:val="center"/>
              <w:rPr>
                <w:sz w:val="20"/>
                <w:szCs w:val="20"/>
              </w:rPr>
            </w:pPr>
            <w:r w:rsidDel="00000000" w:rsidR="00000000" w:rsidRPr="00000000">
              <w:rPr>
                <w:sz w:val="20"/>
                <w:szCs w:val="20"/>
                <w:rtl w:val="0"/>
              </w:rPr>
              <w:t xml:space="preserve">Početna vrijednost 2021.:</w:t>
            </w:r>
          </w:p>
        </w:tc>
        <w:tc>
          <w:tcPr>
            <w:tcBorders>
              <w:top w:color="a61c00" w:space="0" w:sz="6" w:val="single"/>
              <w:left w:color="a61c00" w:space="0" w:sz="6" w:val="single"/>
              <w:bottom w:color="a61c00" w:space="0" w:sz="6" w:val="single"/>
              <w:right w:color="a61c00" w:space="0" w:sz="18" w:val="single"/>
            </w:tcBorders>
            <w:shd w:fill="f4cccc" w:val="clear"/>
            <w:tcMar>
              <w:top w:w="40.0" w:type="dxa"/>
              <w:left w:w="40.0" w:type="dxa"/>
              <w:bottom w:w="40.0" w:type="dxa"/>
              <w:right w:w="40.0" w:type="dxa"/>
            </w:tcMar>
            <w:vAlign w:val="bottom"/>
          </w:tcPr>
          <w:p w:rsidR="00000000" w:rsidDel="00000000" w:rsidP="00000000" w:rsidRDefault="00000000" w:rsidRPr="00000000" w14:paraId="0000057C">
            <w:pPr>
              <w:widowControl w:val="0"/>
              <w:spacing w:line="276" w:lineRule="auto"/>
              <w:jc w:val="center"/>
              <w:rPr>
                <w:sz w:val="20"/>
                <w:szCs w:val="20"/>
              </w:rPr>
            </w:pPr>
            <w:r w:rsidDel="00000000" w:rsidR="00000000" w:rsidRPr="00000000">
              <w:rPr>
                <w:sz w:val="20"/>
                <w:szCs w:val="20"/>
                <w:rtl w:val="0"/>
              </w:rPr>
              <w:t xml:space="preserve">Ciljna vrijednost 2030.:</w:t>
            </w:r>
          </w:p>
        </w:tc>
      </w:tr>
      <w:tr>
        <w:trPr>
          <w:cantSplit w:val="0"/>
          <w:trHeight w:val="330" w:hRule="atLeast"/>
          <w:tblHeader w:val="0"/>
        </w:trPr>
        <w:tc>
          <w:tcPr>
            <w:tcBorders>
              <w:top w:color="a61c00" w:space="0" w:sz="6" w:val="single"/>
              <w:left w:color="a61c00" w:space="0" w:sz="18" w:val="single"/>
              <w:bottom w:color="a61c00" w:space="0" w:sz="18" w:val="single"/>
              <w:right w:color="a61c00" w:space="0" w:sz="6" w:val="single"/>
            </w:tcBorders>
            <w:shd w:fill="f3f3f3" w:val="clear"/>
            <w:tcMar>
              <w:top w:w="40.0" w:type="dxa"/>
              <w:left w:w="40.0" w:type="dxa"/>
              <w:bottom w:w="40.0" w:type="dxa"/>
              <w:right w:w="40.0" w:type="dxa"/>
            </w:tcMar>
            <w:vAlign w:val="center"/>
          </w:tcPr>
          <w:p w:rsidR="00000000" w:rsidDel="00000000" w:rsidP="00000000" w:rsidRDefault="00000000" w:rsidRPr="00000000" w14:paraId="0000057D">
            <w:pPr>
              <w:widowControl w:val="0"/>
              <w:spacing w:line="276" w:lineRule="auto"/>
              <w:jc w:val="left"/>
              <w:rPr>
                <w:sz w:val="20"/>
                <w:szCs w:val="20"/>
              </w:rPr>
            </w:pPr>
            <w:r w:rsidDel="00000000" w:rsidR="00000000" w:rsidRPr="00000000">
              <w:rPr>
                <w:sz w:val="20"/>
                <w:szCs w:val="20"/>
                <w:rtl w:val="0"/>
              </w:rPr>
              <w:t xml:space="preserve">Rashodi za zaštitu okoliša na području županije, po stanovniku (OI.02.6.62)</w:t>
            </w:r>
          </w:p>
          <w:p w:rsidR="00000000" w:rsidDel="00000000" w:rsidP="00000000" w:rsidRDefault="00000000" w:rsidRPr="00000000" w14:paraId="0000057E">
            <w:pPr>
              <w:widowControl w:val="0"/>
              <w:spacing w:line="276" w:lineRule="auto"/>
              <w:jc w:val="left"/>
              <w:rPr>
                <w:sz w:val="20"/>
                <w:szCs w:val="20"/>
              </w:rPr>
            </w:pPr>
            <w:r w:rsidDel="00000000" w:rsidR="00000000" w:rsidRPr="00000000">
              <w:rPr>
                <w:rtl w:val="0"/>
              </w:rPr>
            </w:r>
          </w:p>
          <w:p w:rsidR="00000000" w:rsidDel="00000000" w:rsidP="00000000" w:rsidRDefault="00000000" w:rsidRPr="00000000" w14:paraId="0000057F">
            <w:pPr>
              <w:widowControl w:val="0"/>
              <w:spacing w:line="276" w:lineRule="auto"/>
              <w:rPr>
                <w:sz w:val="14"/>
                <w:szCs w:val="14"/>
              </w:rPr>
            </w:pPr>
            <w:r w:rsidDel="00000000" w:rsidR="00000000" w:rsidRPr="00000000">
              <w:rPr>
                <w:sz w:val="14"/>
                <w:szCs w:val="14"/>
                <w:rtl w:val="0"/>
              </w:rPr>
              <w:t xml:space="preserve">Izvor: Početna vrijednost preuzeta je iz pokazatelja DZS - vrijednost izdataka za zaštitu okoliša za posljednju godinu za koju su dostupni podaci.</w:t>
            </w:r>
          </w:p>
        </w:tc>
        <w:tc>
          <w:tcPr>
            <w:tcBorders>
              <w:top w:color="a61c00" w:space="0" w:sz="6" w:val="single"/>
              <w:left w:color="a61c00" w:space="0" w:sz="6" w:val="single"/>
              <w:bottom w:color="a61c00" w:space="0" w:sz="18" w:val="single"/>
              <w:right w:color="a61c00" w:space="0" w:sz="6" w:val="single"/>
            </w:tcBorders>
            <w:shd w:fill="f3f3f3" w:val="clear"/>
            <w:tcMar>
              <w:top w:w="40.0" w:type="dxa"/>
              <w:left w:w="40.0" w:type="dxa"/>
              <w:bottom w:w="40.0" w:type="dxa"/>
              <w:right w:w="40.0" w:type="dxa"/>
            </w:tcMar>
            <w:vAlign w:val="center"/>
          </w:tcPr>
          <w:p w:rsidR="00000000" w:rsidDel="00000000" w:rsidP="00000000" w:rsidRDefault="00000000" w:rsidRPr="00000000" w14:paraId="00000580">
            <w:pPr>
              <w:widowControl w:val="0"/>
              <w:spacing w:line="276" w:lineRule="auto"/>
              <w:jc w:val="center"/>
              <w:rPr>
                <w:sz w:val="20"/>
                <w:szCs w:val="20"/>
              </w:rPr>
            </w:pPr>
            <w:r w:rsidDel="00000000" w:rsidR="00000000" w:rsidRPr="00000000">
              <w:rPr>
                <w:sz w:val="20"/>
                <w:szCs w:val="20"/>
                <w:rtl w:val="0"/>
              </w:rPr>
              <w:t xml:space="preserve">53 EUR/st (2017.)</w:t>
            </w:r>
          </w:p>
        </w:tc>
        <w:tc>
          <w:tcPr>
            <w:tcBorders>
              <w:top w:color="a61c00" w:space="0" w:sz="6" w:val="single"/>
              <w:left w:color="a61c00" w:space="0" w:sz="6" w:val="single"/>
              <w:bottom w:color="a61c00" w:space="0" w:sz="18" w:val="single"/>
              <w:right w:color="a61c00" w:space="0" w:sz="18" w:val="single"/>
            </w:tcBorders>
            <w:shd w:fill="f3f3f3" w:val="clear"/>
            <w:tcMar>
              <w:top w:w="40.0" w:type="dxa"/>
              <w:left w:w="40.0" w:type="dxa"/>
              <w:bottom w:w="40.0" w:type="dxa"/>
              <w:right w:w="40.0" w:type="dxa"/>
            </w:tcMar>
            <w:vAlign w:val="center"/>
          </w:tcPr>
          <w:p w:rsidR="00000000" w:rsidDel="00000000" w:rsidP="00000000" w:rsidRDefault="00000000" w:rsidRPr="00000000" w14:paraId="00000581">
            <w:pPr>
              <w:widowControl w:val="0"/>
              <w:spacing w:line="276" w:lineRule="auto"/>
              <w:jc w:val="center"/>
              <w:rPr>
                <w:sz w:val="20"/>
                <w:szCs w:val="20"/>
              </w:rPr>
            </w:pPr>
            <w:r w:rsidDel="00000000" w:rsidR="00000000" w:rsidRPr="00000000">
              <w:rPr>
                <w:sz w:val="20"/>
                <w:szCs w:val="20"/>
                <w:rtl w:val="0"/>
              </w:rPr>
              <w:t xml:space="preserve">50 EUR/st</w:t>
            </w:r>
          </w:p>
        </w:tc>
      </w:tr>
    </w:tbl>
    <w:p w:rsidR="00000000" w:rsidDel="00000000" w:rsidP="00000000" w:rsidRDefault="00000000" w:rsidRPr="00000000" w14:paraId="00000582">
      <w:pPr>
        <w:spacing w:line="276" w:lineRule="auto"/>
        <w:jc w:val="left"/>
        <w:rPr>
          <w:highlight w:val="yellow"/>
        </w:rPr>
      </w:pPr>
      <w:r w:rsidDel="00000000" w:rsidR="00000000" w:rsidRPr="00000000">
        <w:rPr>
          <w:rtl w:val="0"/>
        </w:rPr>
      </w:r>
    </w:p>
    <w:p w:rsidR="00000000" w:rsidDel="00000000" w:rsidP="00000000" w:rsidRDefault="00000000" w:rsidRPr="00000000" w14:paraId="00000583">
      <w:pPr>
        <w:rPr/>
      </w:pPr>
      <w:r w:rsidDel="00000000" w:rsidR="00000000" w:rsidRPr="00000000">
        <w:rPr>
          <w:rtl w:val="0"/>
        </w:rPr>
      </w:r>
    </w:p>
    <w:p w:rsidR="00000000" w:rsidDel="00000000" w:rsidP="00000000" w:rsidRDefault="00000000" w:rsidRPr="00000000" w14:paraId="00000584">
      <w:pPr>
        <w:rPr/>
      </w:pPr>
      <w:r w:rsidDel="00000000" w:rsidR="00000000" w:rsidRPr="00000000">
        <w:rPr>
          <w:rtl w:val="0"/>
        </w:rPr>
      </w:r>
    </w:p>
    <w:p w:rsidR="00000000" w:rsidDel="00000000" w:rsidP="00000000" w:rsidRDefault="00000000" w:rsidRPr="00000000" w14:paraId="00000585">
      <w:pPr>
        <w:rPr/>
      </w:pPr>
      <w:r w:rsidDel="00000000" w:rsidR="00000000" w:rsidRPr="00000000">
        <w:rPr>
          <w:rtl w:val="0"/>
        </w:rPr>
      </w:r>
    </w:p>
    <w:p w:rsidR="00000000" w:rsidDel="00000000" w:rsidP="00000000" w:rsidRDefault="00000000" w:rsidRPr="00000000" w14:paraId="00000586">
      <w:pPr>
        <w:pStyle w:val="Heading1"/>
        <w:rPr/>
      </w:pPr>
      <w:bookmarkStart w:colFirst="0" w:colLast="0" w:name="_2bn6wsx" w:id="26"/>
      <w:bookmarkEnd w:id="26"/>
      <w:r w:rsidDel="00000000" w:rsidR="00000000" w:rsidRPr="00000000">
        <w:rPr>
          <w:rtl w:val="0"/>
        </w:rPr>
        <w:t xml:space="preserve">10. TERMINSKI PLAN PROVEDBE PROJEKATA OD STRATEŠKOG ZNAČAJA</w:t>
      </w:r>
    </w:p>
    <w:p w:rsidR="00000000" w:rsidDel="00000000" w:rsidP="00000000" w:rsidRDefault="00000000" w:rsidRPr="00000000" w14:paraId="00000587">
      <w:pPr>
        <w:jc w:val="left"/>
        <w:rPr>
          <w:sz w:val="18"/>
          <w:szCs w:val="18"/>
        </w:rPr>
      </w:pPr>
      <w:r w:rsidDel="00000000" w:rsidR="00000000" w:rsidRPr="00000000">
        <w:rPr>
          <w:rtl w:val="0"/>
        </w:rPr>
      </w:r>
    </w:p>
    <w:tbl>
      <w:tblPr>
        <w:tblStyle w:val="Table15"/>
        <w:tblW w:w="949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095"/>
        <w:gridCol w:w="5400"/>
        <w:tblGridChange w:id="0">
          <w:tblGrid>
            <w:gridCol w:w="4095"/>
            <w:gridCol w:w="5400"/>
          </w:tblGrid>
        </w:tblGridChange>
      </w:tblGrid>
      <w:tr>
        <w:trPr>
          <w:cantSplit w:val="0"/>
          <w:trHeight w:val="406" w:hRule="atLeast"/>
          <w:tblHeader w:val="0"/>
        </w:trPr>
        <w:tc>
          <w:tcPr>
            <w:gridSpan w:val="2"/>
            <w:tcBorders>
              <w:top w:color="d9d9d9" w:space="0" w:sz="6" w:val="single"/>
              <w:left w:color="d9d9d9" w:space="0" w:sz="6" w:val="single"/>
              <w:bottom w:color="d9d9d9" w:space="0" w:sz="6" w:val="single"/>
              <w:right w:color="d9d9d9"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588">
            <w:pPr>
              <w:widowControl w:val="0"/>
              <w:jc w:val="center"/>
              <w:rPr>
                <w:sz w:val="20"/>
                <w:szCs w:val="20"/>
              </w:rPr>
            </w:pPr>
            <w:r w:rsidDel="00000000" w:rsidR="00000000" w:rsidRPr="00000000">
              <w:rPr>
                <w:b w:val="1"/>
                <w:color w:val="ffffff"/>
                <w:sz w:val="20"/>
                <w:szCs w:val="20"/>
                <w:rtl w:val="0"/>
              </w:rPr>
              <w:t xml:space="preserve">Posebni cilj 1.3. (PC 1.3.): Područje kvalitetnog i sveobuhvatnog društvenog sadržaja i usluga</w:t>
            </w:r>
            <w:r w:rsidDel="00000000" w:rsidR="00000000" w:rsidRPr="00000000">
              <w:rPr>
                <w:rtl w:val="0"/>
              </w:rPr>
            </w:r>
          </w:p>
        </w:tc>
      </w:tr>
      <w:tr>
        <w:trPr>
          <w:cantSplit w:val="0"/>
          <w:trHeight w:val="406" w:hRule="atLeast"/>
          <w:tblHeader w:val="0"/>
        </w:trPr>
        <w:tc>
          <w:tcPr>
            <w:gridSpan w:val="2"/>
            <w:tcBorders>
              <w:top w:color="d9d9d9" w:space="0" w:sz="6" w:val="single"/>
              <w:left w:color="d9d9d9" w:space="0" w:sz="6" w:val="single"/>
              <w:bottom w:color="d9d9d9" w:space="0" w:sz="6" w:val="single"/>
              <w:right w:color="d9d9d9"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58A">
            <w:pPr>
              <w:widowControl w:val="0"/>
              <w:jc w:val="left"/>
              <w:rPr>
                <w:b w:val="1"/>
                <w:i w:val="1"/>
                <w:color w:val="ffffff"/>
                <w:sz w:val="20"/>
                <w:szCs w:val="20"/>
              </w:rPr>
            </w:pPr>
            <w:r w:rsidDel="00000000" w:rsidR="00000000" w:rsidRPr="00000000">
              <w:rPr>
                <w:b w:val="1"/>
                <w:color w:val="ffffff"/>
                <w:sz w:val="20"/>
                <w:szCs w:val="20"/>
                <w:rtl w:val="0"/>
              </w:rPr>
              <w:t xml:space="preserve">Projekt od strateškog značaja 1:</w:t>
            </w:r>
            <w:r w:rsidDel="00000000" w:rsidR="00000000" w:rsidRPr="00000000">
              <w:rPr>
                <w:b w:val="1"/>
                <w:i w:val="1"/>
                <w:color w:val="ffffff"/>
                <w:sz w:val="20"/>
                <w:szCs w:val="20"/>
                <w:rtl w:val="0"/>
              </w:rPr>
              <w:t xml:space="preserve"> Rekonstrukcija i opremanje unutarnjih dijelova KICa Lički Osik</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8C">
            <w:pPr>
              <w:widowControl w:val="0"/>
              <w:rPr>
                <w:sz w:val="20"/>
                <w:szCs w:val="20"/>
              </w:rPr>
            </w:pPr>
            <w:r w:rsidDel="00000000" w:rsidR="00000000" w:rsidRPr="00000000">
              <w:rPr>
                <w:sz w:val="20"/>
                <w:szCs w:val="20"/>
                <w:rtl w:val="0"/>
              </w:rPr>
              <w:t xml:space="preserve">Nositelj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8D">
            <w:pPr>
              <w:widowControl w:val="0"/>
              <w:rPr>
                <w:sz w:val="20"/>
                <w:szCs w:val="20"/>
              </w:rPr>
            </w:pPr>
            <w:r w:rsidDel="00000000" w:rsidR="00000000" w:rsidRPr="00000000">
              <w:rPr>
                <w:sz w:val="20"/>
                <w:szCs w:val="20"/>
                <w:rtl w:val="0"/>
              </w:rPr>
              <w:t xml:space="preserve">Grad Gospić</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8E">
            <w:pPr>
              <w:widowControl w:val="0"/>
              <w:rPr>
                <w:sz w:val="20"/>
                <w:szCs w:val="20"/>
              </w:rPr>
            </w:pPr>
            <w:r w:rsidDel="00000000" w:rsidR="00000000" w:rsidRPr="00000000">
              <w:rPr>
                <w:sz w:val="20"/>
                <w:szCs w:val="20"/>
                <w:rtl w:val="0"/>
              </w:rPr>
              <w:t xml:space="preserve">Kratki opis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8F">
            <w:pPr>
              <w:widowControl w:val="0"/>
              <w:rPr>
                <w:sz w:val="20"/>
                <w:szCs w:val="20"/>
              </w:rPr>
            </w:pPr>
            <w:r w:rsidDel="00000000" w:rsidR="00000000" w:rsidRPr="00000000">
              <w:rPr>
                <w:sz w:val="20"/>
                <w:szCs w:val="20"/>
                <w:rtl w:val="0"/>
              </w:rPr>
              <w:t xml:space="preserve">Projekt će osigurati prostor za rad udruga civilnog društva i unaprijediti kvalitetu sadržaja za organizaciju te će pridonijet razvoju i unaprjeđenju svih oblika kulturnog i umjetničkog stvaralaštva što će rezultirati i povećanom kvalitetom i raznovrsnijim mogućnostima provođenja slobodnog vremena lokalnog stanovništva. Također, projektom će se osigurati smještaj i rad Samostalne narodne knjižnice Gospić.</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90">
            <w:pPr>
              <w:widowControl w:val="0"/>
              <w:rPr>
                <w:sz w:val="20"/>
                <w:szCs w:val="20"/>
              </w:rPr>
            </w:pPr>
            <w:r w:rsidDel="00000000" w:rsidR="00000000" w:rsidRPr="00000000">
              <w:rPr>
                <w:sz w:val="20"/>
                <w:szCs w:val="20"/>
                <w:rtl w:val="0"/>
              </w:rPr>
              <w:t xml:space="preserve">Spremnost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91">
            <w:pPr>
              <w:widowControl w:val="0"/>
              <w:rPr>
                <w:sz w:val="20"/>
                <w:szCs w:val="20"/>
              </w:rPr>
            </w:pPr>
            <w:r w:rsidDel="00000000" w:rsidR="00000000" w:rsidRPr="00000000">
              <w:rPr>
                <w:sz w:val="20"/>
                <w:szCs w:val="20"/>
                <w:rtl w:val="0"/>
              </w:rPr>
              <w:t xml:space="preserve">Imovinsko-pravni odnosi riješeni. </w:t>
            </w:r>
          </w:p>
          <w:p w:rsidR="00000000" w:rsidDel="00000000" w:rsidP="00000000" w:rsidRDefault="00000000" w:rsidRPr="00000000" w14:paraId="00000592">
            <w:pPr>
              <w:widowControl w:val="0"/>
              <w:rPr>
                <w:sz w:val="20"/>
                <w:szCs w:val="20"/>
              </w:rPr>
            </w:pPr>
            <w:r w:rsidDel="00000000" w:rsidR="00000000" w:rsidRPr="00000000">
              <w:rPr>
                <w:sz w:val="20"/>
                <w:szCs w:val="20"/>
                <w:rtl w:val="0"/>
              </w:rPr>
              <w:t xml:space="preserve">Projektno-tehnička dokumentacija u izradi.</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93">
            <w:pPr>
              <w:widowControl w:val="0"/>
              <w:rPr>
                <w:sz w:val="20"/>
                <w:szCs w:val="20"/>
              </w:rPr>
            </w:pPr>
            <w:r w:rsidDel="00000000" w:rsidR="00000000" w:rsidRPr="00000000">
              <w:rPr>
                <w:sz w:val="20"/>
                <w:szCs w:val="20"/>
                <w:rtl w:val="0"/>
              </w:rPr>
              <w:t xml:space="preserve">Planirano trajanje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94">
            <w:pPr>
              <w:widowControl w:val="0"/>
              <w:rPr>
                <w:sz w:val="20"/>
                <w:szCs w:val="20"/>
              </w:rPr>
            </w:pPr>
            <w:r w:rsidDel="00000000" w:rsidR="00000000" w:rsidRPr="00000000">
              <w:rPr>
                <w:sz w:val="20"/>
                <w:szCs w:val="20"/>
                <w:rtl w:val="0"/>
              </w:rPr>
              <w:t xml:space="preserve">24 mjeseca (2024.-2025.)</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95">
            <w:pPr>
              <w:widowControl w:val="0"/>
              <w:rPr>
                <w:sz w:val="20"/>
                <w:szCs w:val="20"/>
              </w:rPr>
            </w:pPr>
            <w:r w:rsidDel="00000000" w:rsidR="00000000" w:rsidRPr="00000000">
              <w:rPr>
                <w:sz w:val="20"/>
                <w:szCs w:val="20"/>
                <w:rtl w:val="0"/>
              </w:rPr>
              <w:t xml:space="preserve">Ukupna procijenjena vrijednost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96">
            <w:pPr>
              <w:widowControl w:val="0"/>
              <w:rPr>
                <w:sz w:val="20"/>
                <w:szCs w:val="20"/>
              </w:rPr>
            </w:pPr>
            <w:r w:rsidDel="00000000" w:rsidR="00000000" w:rsidRPr="00000000">
              <w:rPr>
                <w:sz w:val="20"/>
                <w:szCs w:val="20"/>
                <w:rtl w:val="0"/>
              </w:rPr>
              <w:t xml:space="preserve">874.056,56 €</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97">
            <w:pPr>
              <w:widowControl w:val="0"/>
              <w:rPr>
                <w:sz w:val="20"/>
                <w:szCs w:val="20"/>
              </w:rPr>
            </w:pPr>
            <w:r w:rsidDel="00000000" w:rsidR="00000000" w:rsidRPr="00000000">
              <w:rPr>
                <w:sz w:val="20"/>
                <w:szCs w:val="20"/>
                <w:rtl w:val="0"/>
              </w:rPr>
              <w:t xml:space="preserve">Planirani izvori financiranja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98">
            <w:pPr>
              <w:widowControl w:val="0"/>
              <w:rPr>
                <w:sz w:val="20"/>
                <w:szCs w:val="20"/>
              </w:rPr>
            </w:pPr>
            <w:r w:rsidDel="00000000" w:rsidR="00000000" w:rsidRPr="00000000">
              <w:rPr>
                <w:sz w:val="20"/>
                <w:szCs w:val="20"/>
                <w:rtl w:val="0"/>
              </w:rPr>
              <w:t xml:space="preserve">Državni proračun, lokalni proračun, ITU mehanizam.</w:t>
            </w:r>
          </w:p>
        </w:tc>
      </w:tr>
      <w:tr>
        <w:trPr>
          <w:cantSplit w:val="0"/>
          <w:trHeight w:val="406" w:hRule="atLeast"/>
          <w:tblHeader w:val="0"/>
        </w:trPr>
        <w:tc>
          <w:tcPr>
            <w:gridSpan w:val="2"/>
            <w:tcBorders>
              <w:top w:color="d9d9d9" w:space="0" w:sz="6" w:val="single"/>
              <w:left w:color="d9d9d9" w:space="0" w:sz="6" w:val="single"/>
              <w:bottom w:color="d9d9d9" w:space="0" w:sz="6" w:val="single"/>
              <w:right w:color="d9d9d9"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599">
            <w:pPr>
              <w:widowControl w:val="0"/>
              <w:jc w:val="left"/>
              <w:rPr>
                <w:b w:val="1"/>
                <w:i w:val="1"/>
                <w:color w:val="ffffff"/>
                <w:sz w:val="20"/>
                <w:szCs w:val="20"/>
              </w:rPr>
            </w:pPr>
            <w:r w:rsidDel="00000000" w:rsidR="00000000" w:rsidRPr="00000000">
              <w:rPr>
                <w:b w:val="1"/>
                <w:color w:val="ffffff"/>
                <w:sz w:val="20"/>
                <w:szCs w:val="20"/>
                <w:rtl w:val="0"/>
              </w:rPr>
              <w:t xml:space="preserve">Projekt od strateškog značaja 2:</w:t>
            </w:r>
            <w:r w:rsidDel="00000000" w:rsidR="00000000" w:rsidRPr="00000000">
              <w:rPr>
                <w:b w:val="1"/>
                <w:i w:val="1"/>
                <w:color w:val="ffffff"/>
                <w:sz w:val="20"/>
                <w:szCs w:val="20"/>
                <w:rtl w:val="0"/>
              </w:rPr>
              <w:t xml:space="preserve"> Sportska dvorana u Perušiću</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9B">
            <w:pPr>
              <w:widowControl w:val="0"/>
              <w:rPr>
                <w:sz w:val="20"/>
                <w:szCs w:val="20"/>
              </w:rPr>
            </w:pPr>
            <w:r w:rsidDel="00000000" w:rsidR="00000000" w:rsidRPr="00000000">
              <w:rPr>
                <w:sz w:val="20"/>
                <w:szCs w:val="20"/>
                <w:rtl w:val="0"/>
              </w:rPr>
              <w:t xml:space="preserve">Nositelj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9C">
            <w:pPr>
              <w:widowControl w:val="0"/>
              <w:rPr>
                <w:sz w:val="20"/>
                <w:szCs w:val="20"/>
              </w:rPr>
            </w:pPr>
            <w:r w:rsidDel="00000000" w:rsidR="00000000" w:rsidRPr="00000000">
              <w:rPr>
                <w:sz w:val="20"/>
                <w:szCs w:val="20"/>
                <w:rtl w:val="0"/>
              </w:rPr>
              <w:t xml:space="preserve">Općina Perušić</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9D">
            <w:pPr>
              <w:widowControl w:val="0"/>
              <w:rPr>
                <w:sz w:val="20"/>
                <w:szCs w:val="20"/>
              </w:rPr>
            </w:pPr>
            <w:r w:rsidDel="00000000" w:rsidR="00000000" w:rsidRPr="00000000">
              <w:rPr>
                <w:sz w:val="20"/>
                <w:szCs w:val="20"/>
                <w:rtl w:val="0"/>
              </w:rPr>
              <w:t xml:space="preserve">Kratki opis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9E">
            <w:pPr>
              <w:widowControl w:val="0"/>
              <w:rPr>
                <w:sz w:val="20"/>
                <w:szCs w:val="20"/>
              </w:rPr>
            </w:pPr>
            <w:r w:rsidDel="00000000" w:rsidR="00000000" w:rsidRPr="00000000">
              <w:rPr>
                <w:sz w:val="20"/>
                <w:szCs w:val="20"/>
                <w:rtl w:val="0"/>
              </w:rPr>
              <w:t xml:space="preserve">Projektom će se osigurati adekvatan prostor za organizaciju i bavljenje sportskim aktivnostima sportskim klubovima, kao i za održavanje treninga što će direktno utjecati na unaprjeđenje kvalitete sadržaja i unapređenje kvalitete života stanovnika. Projektom će se omogućiti 600 sjedećih mjesta u sklopu Osnovne škole u Perušiću. </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9F">
            <w:pPr>
              <w:widowControl w:val="0"/>
              <w:rPr>
                <w:sz w:val="20"/>
                <w:szCs w:val="20"/>
              </w:rPr>
            </w:pPr>
            <w:r w:rsidDel="00000000" w:rsidR="00000000" w:rsidRPr="00000000">
              <w:rPr>
                <w:sz w:val="20"/>
                <w:szCs w:val="20"/>
                <w:rtl w:val="0"/>
              </w:rPr>
              <w:t xml:space="preserve">Spremnost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A0">
            <w:pPr>
              <w:widowControl w:val="0"/>
              <w:rPr>
                <w:sz w:val="20"/>
                <w:szCs w:val="20"/>
              </w:rPr>
            </w:pPr>
            <w:r w:rsidDel="00000000" w:rsidR="00000000" w:rsidRPr="00000000">
              <w:rPr>
                <w:sz w:val="20"/>
                <w:szCs w:val="20"/>
                <w:rtl w:val="0"/>
              </w:rPr>
              <w:t xml:space="preserve">Imovinsko-pravni odnosi su riješeni. </w:t>
            </w:r>
          </w:p>
          <w:p w:rsidR="00000000" w:rsidDel="00000000" w:rsidP="00000000" w:rsidRDefault="00000000" w:rsidRPr="00000000" w14:paraId="000005A1">
            <w:pPr>
              <w:widowControl w:val="0"/>
              <w:rPr>
                <w:sz w:val="20"/>
                <w:szCs w:val="20"/>
              </w:rPr>
            </w:pPr>
            <w:r w:rsidDel="00000000" w:rsidR="00000000" w:rsidRPr="00000000">
              <w:rPr>
                <w:sz w:val="20"/>
                <w:szCs w:val="20"/>
                <w:rtl w:val="0"/>
              </w:rPr>
              <w:t xml:space="preserve">Projektno-tehnička dokumentacija je izrađena.</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A2">
            <w:pPr>
              <w:widowControl w:val="0"/>
              <w:rPr>
                <w:sz w:val="20"/>
                <w:szCs w:val="20"/>
              </w:rPr>
            </w:pPr>
            <w:r w:rsidDel="00000000" w:rsidR="00000000" w:rsidRPr="00000000">
              <w:rPr>
                <w:sz w:val="20"/>
                <w:szCs w:val="20"/>
                <w:rtl w:val="0"/>
              </w:rPr>
              <w:t xml:space="preserve">Planirano trajanje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A3">
            <w:pPr>
              <w:widowControl w:val="0"/>
              <w:rPr>
                <w:sz w:val="20"/>
                <w:szCs w:val="20"/>
              </w:rPr>
            </w:pPr>
            <w:r w:rsidDel="00000000" w:rsidR="00000000" w:rsidRPr="00000000">
              <w:rPr>
                <w:sz w:val="20"/>
                <w:szCs w:val="20"/>
                <w:rtl w:val="0"/>
              </w:rPr>
              <w:t xml:space="preserve">24 mjeseca (2024.-2025.)</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A4">
            <w:pPr>
              <w:widowControl w:val="0"/>
              <w:rPr>
                <w:sz w:val="20"/>
                <w:szCs w:val="20"/>
              </w:rPr>
            </w:pPr>
            <w:r w:rsidDel="00000000" w:rsidR="00000000" w:rsidRPr="00000000">
              <w:rPr>
                <w:sz w:val="20"/>
                <w:szCs w:val="20"/>
                <w:rtl w:val="0"/>
              </w:rPr>
              <w:t xml:space="preserve">Ukupna procijenjena vrijednost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A5">
            <w:pPr>
              <w:widowControl w:val="0"/>
              <w:rPr>
                <w:sz w:val="20"/>
                <w:szCs w:val="20"/>
              </w:rPr>
            </w:pPr>
            <w:r w:rsidDel="00000000" w:rsidR="00000000" w:rsidRPr="00000000">
              <w:rPr>
                <w:sz w:val="20"/>
                <w:szCs w:val="20"/>
                <w:rtl w:val="0"/>
              </w:rPr>
              <w:t xml:space="preserve">3,000,000.00 €</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A6">
            <w:pPr>
              <w:widowControl w:val="0"/>
              <w:rPr>
                <w:sz w:val="20"/>
                <w:szCs w:val="20"/>
              </w:rPr>
            </w:pPr>
            <w:r w:rsidDel="00000000" w:rsidR="00000000" w:rsidRPr="00000000">
              <w:rPr>
                <w:sz w:val="20"/>
                <w:szCs w:val="20"/>
                <w:rtl w:val="0"/>
              </w:rPr>
              <w:t xml:space="preserve">Planirani izvori financiranja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A7">
            <w:pPr>
              <w:widowControl w:val="0"/>
              <w:rPr>
                <w:sz w:val="20"/>
                <w:szCs w:val="20"/>
              </w:rPr>
            </w:pPr>
            <w:r w:rsidDel="00000000" w:rsidR="00000000" w:rsidRPr="00000000">
              <w:rPr>
                <w:sz w:val="20"/>
                <w:szCs w:val="20"/>
                <w:rtl w:val="0"/>
              </w:rPr>
              <w:t xml:space="preserve">Lokalni proračun, ITU mehanizam</w:t>
            </w:r>
          </w:p>
        </w:tc>
      </w:tr>
      <w:tr>
        <w:trPr>
          <w:cantSplit w:val="0"/>
          <w:trHeight w:val="406" w:hRule="atLeast"/>
          <w:tblHeader w:val="0"/>
        </w:trPr>
        <w:tc>
          <w:tcPr>
            <w:gridSpan w:val="2"/>
            <w:tcBorders>
              <w:top w:color="d9d9d9" w:space="0" w:sz="6" w:val="single"/>
              <w:left w:color="d9d9d9" w:space="0" w:sz="6" w:val="single"/>
              <w:bottom w:color="d9d9d9" w:space="0" w:sz="6" w:val="single"/>
              <w:right w:color="d9d9d9"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5A8">
            <w:pPr>
              <w:widowControl w:val="0"/>
              <w:jc w:val="left"/>
              <w:rPr>
                <w:b w:val="1"/>
                <w:i w:val="1"/>
                <w:color w:val="ffffff"/>
                <w:sz w:val="20"/>
                <w:szCs w:val="20"/>
              </w:rPr>
            </w:pPr>
            <w:r w:rsidDel="00000000" w:rsidR="00000000" w:rsidRPr="00000000">
              <w:rPr>
                <w:b w:val="1"/>
                <w:color w:val="ffffff"/>
                <w:sz w:val="20"/>
                <w:szCs w:val="20"/>
                <w:rtl w:val="0"/>
              </w:rPr>
              <w:t xml:space="preserve">Projekt od strateškog značaja 3:</w:t>
            </w:r>
            <w:r w:rsidDel="00000000" w:rsidR="00000000" w:rsidRPr="00000000">
              <w:rPr>
                <w:b w:val="1"/>
                <w:i w:val="1"/>
                <w:color w:val="ffffff"/>
                <w:sz w:val="20"/>
                <w:szCs w:val="20"/>
                <w:rtl w:val="0"/>
              </w:rPr>
              <w:t xml:space="preserve"> </w:t>
            </w:r>
            <w:r w:rsidDel="00000000" w:rsidR="00000000" w:rsidRPr="00000000">
              <w:rPr>
                <w:b w:val="1"/>
                <w:i w:val="1"/>
                <w:color w:val="ffffff"/>
                <w:sz w:val="20"/>
                <w:szCs w:val="20"/>
                <w:rtl w:val="0"/>
              </w:rPr>
              <w:t xml:space="preserve"> </w:t>
            </w:r>
            <w:r w:rsidDel="00000000" w:rsidR="00000000" w:rsidRPr="00000000">
              <w:rPr>
                <w:b w:val="1"/>
                <w:i w:val="1"/>
                <w:color w:val="ffffff"/>
                <w:sz w:val="20"/>
                <w:szCs w:val="20"/>
                <w:rtl w:val="0"/>
              </w:rPr>
              <w:t xml:space="preserve">Interpretacijski centar prirodne/kulturne/povijesne baštine Perušić</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AA">
            <w:pPr>
              <w:widowControl w:val="0"/>
              <w:jc w:val="left"/>
              <w:rPr>
                <w:sz w:val="20"/>
                <w:szCs w:val="20"/>
              </w:rPr>
            </w:pPr>
            <w:r w:rsidDel="00000000" w:rsidR="00000000" w:rsidRPr="00000000">
              <w:rPr>
                <w:sz w:val="20"/>
                <w:szCs w:val="20"/>
                <w:rtl w:val="0"/>
              </w:rPr>
              <w:t xml:space="preserve">Nositelj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AB">
            <w:pPr>
              <w:widowControl w:val="0"/>
              <w:jc w:val="left"/>
              <w:rPr>
                <w:sz w:val="20"/>
                <w:szCs w:val="20"/>
              </w:rPr>
            </w:pPr>
            <w:r w:rsidDel="00000000" w:rsidR="00000000" w:rsidRPr="00000000">
              <w:rPr>
                <w:sz w:val="20"/>
                <w:szCs w:val="20"/>
                <w:rtl w:val="0"/>
              </w:rPr>
              <w:t xml:space="preserve">Općina Perušić</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AC">
            <w:pPr>
              <w:widowControl w:val="0"/>
              <w:jc w:val="left"/>
              <w:rPr>
                <w:sz w:val="20"/>
                <w:szCs w:val="20"/>
              </w:rPr>
            </w:pPr>
            <w:r w:rsidDel="00000000" w:rsidR="00000000" w:rsidRPr="00000000">
              <w:rPr>
                <w:sz w:val="20"/>
                <w:szCs w:val="20"/>
                <w:rtl w:val="0"/>
              </w:rPr>
              <w:t xml:space="preserve">Kratki opis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AD">
            <w:pPr>
              <w:widowControl w:val="0"/>
              <w:rPr>
                <w:sz w:val="20"/>
                <w:szCs w:val="20"/>
              </w:rPr>
            </w:pPr>
            <w:r w:rsidDel="00000000" w:rsidR="00000000" w:rsidRPr="00000000">
              <w:rPr>
                <w:sz w:val="20"/>
                <w:szCs w:val="20"/>
                <w:rtl w:val="0"/>
              </w:rPr>
              <w:t xml:space="preserve">Projekt podrazumijeva adaptaciju same zgrade uz povećanje energetske učinkovitosti uključujući smart rješenja i inovacije, u kojem će djelovati HKUD PERUŠIĆ, dječja glazbena škola, udruge civilnog društva, etno zbirka tradicijskih obrta i zanata, uključujući i Kosinjsku tiskaru, sakralnu baštinu i druge djelatnosti od javnog interesa. Posebnost ove adaptacije je u pogledu inovativnih rješenja je virtualna šetnica znamenitosti i značajki krajobraza.</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AE">
            <w:pPr>
              <w:widowControl w:val="0"/>
              <w:jc w:val="left"/>
              <w:rPr>
                <w:sz w:val="20"/>
                <w:szCs w:val="20"/>
              </w:rPr>
            </w:pPr>
            <w:r w:rsidDel="00000000" w:rsidR="00000000" w:rsidRPr="00000000">
              <w:rPr>
                <w:sz w:val="20"/>
                <w:szCs w:val="20"/>
                <w:rtl w:val="0"/>
              </w:rPr>
              <w:t xml:space="preserve">Spremnost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AF">
            <w:pPr>
              <w:widowControl w:val="0"/>
              <w:rPr>
                <w:sz w:val="20"/>
                <w:szCs w:val="20"/>
              </w:rPr>
            </w:pPr>
            <w:r w:rsidDel="00000000" w:rsidR="00000000" w:rsidRPr="00000000">
              <w:rPr>
                <w:sz w:val="20"/>
                <w:szCs w:val="20"/>
                <w:rtl w:val="0"/>
              </w:rPr>
              <w:t xml:space="preserve">Imovinsko-pravni odnosi su riješeni.</w:t>
            </w:r>
          </w:p>
          <w:p w:rsidR="00000000" w:rsidDel="00000000" w:rsidP="00000000" w:rsidRDefault="00000000" w:rsidRPr="00000000" w14:paraId="000005B0">
            <w:pPr>
              <w:widowControl w:val="0"/>
              <w:rPr>
                <w:sz w:val="20"/>
                <w:szCs w:val="20"/>
              </w:rPr>
            </w:pPr>
            <w:r w:rsidDel="00000000" w:rsidR="00000000" w:rsidRPr="00000000">
              <w:rPr>
                <w:sz w:val="20"/>
                <w:szCs w:val="20"/>
                <w:rtl w:val="0"/>
              </w:rPr>
              <w:t xml:space="preserve">Projektno-tehnička dokumentacija je ishođena.</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B1">
            <w:pPr>
              <w:widowControl w:val="0"/>
              <w:jc w:val="left"/>
              <w:rPr>
                <w:sz w:val="20"/>
                <w:szCs w:val="20"/>
              </w:rPr>
            </w:pPr>
            <w:r w:rsidDel="00000000" w:rsidR="00000000" w:rsidRPr="00000000">
              <w:rPr>
                <w:sz w:val="20"/>
                <w:szCs w:val="20"/>
                <w:rtl w:val="0"/>
              </w:rPr>
              <w:t xml:space="preserve">Planirano trajanje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B2">
            <w:pPr>
              <w:widowControl w:val="0"/>
              <w:jc w:val="left"/>
              <w:rPr>
                <w:sz w:val="20"/>
                <w:szCs w:val="20"/>
              </w:rPr>
            </w:pPr>
            <w:r w:rsidDel="00000000" w:rsidR="00000000" w:rsidRPr="00000000">
              <w:rPr>
                <w:sz w:val="20"/>
                <w:szCs w:val="20"/>
                <w:rtl w:val="0"/>
              </w:rPr>
              <w:t xml:space="preserve">12. mjeseci (2024.)</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B3">
            <w:pPr>
              <w:widowControl w:val="0"/>
              <w:jc w:val="left"/>
              <w:rPr>
                <w:sz w:val="20"/>
                <w:szCs w:val="20"/>
              </w:rPr>
            </w:pPr>
            <w:r w:rsidDel="00000000" w:rsidR="00000000" w:rsidRPr="00000000">
              <w:rPr>
                <w:sz w:val="20"/>
                <w:szCs w:val="20"/>
                <w:rtl w:val="0"/>
              </w:rPr>
              <w:t xml:space="preserve">Ukupna procijenjena vrijednost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B4">
            <w:pPr>
              <w:widowControl w:val="0"/>
              <w:jc w:val="left"/>
              <w:rPr>
                <w:sz w:val="20"/>
                <w:szCs w:val="20"/>
              </w:rPr>
            </w:pPr>
            <w:r w:rsidDel="00000000" w:rsidR="00000000" w:rsidRPr="00000000">
              <w:rPr>
                <w:sz w:val="20"/>
                <w:szCs w:val="20"/>
                <w:rtl w:val="0"/>
              </w:rPr>
              <w:t xml:space="preserve">1,500,000.00 €</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B5">
            <w:pPr>
              <w:widowControl w:val="0"/>
              <w:jc w:val="left"/>
              <w:rPr>
                <w:sz w:val="20"/>
                <w:szCs w:val="20"/>
              </w:rPr>
            </w:pPr>
            <w:r w:rsidDel="00000000" w:rsidR="00000000" w:rsidRPr="00000000">
              <w:rPr>
                <w:sz w:val="20"/>
                <w:szCs w:val="20"/>
                <w:rtl w:val="0"/>
              </w:rPr>
              <w:t xml:space="preserve">Planirani izvori financiranja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B6">
            <w:pPr>
              <w:widowControl w:val="0"/>
              <w:jc w:val="left"/>
              <w:rPr>
                <w:sz w:val="20"/>
                <w:szCs w:val="20"/>
              </w:rPr>
            </w:pPr>
            <w:r w:rsidDel="00000000" w:rsidR="00000000" w:rsidRPr="00000000">
              <w:rPr>
                <w:sz w:val="20"/>
                <w:szCs w:val="20"/>
                <w:rtl w:val="0"/>
              </w:rPr>
              <w:t xml:space="preserve">Lokalni proračun, ITU mehanizam</w:t>
            </w:r>
          </w:p>
        </w:tc>
      </w:tr>
      <w:tr>
        <w:trPr>
          <w:cantSplit w:val="0"/>
          <w:trHeight w:val="406" w:hRule="atLeast"/>
          <w:tblHeader w:val="0"/>
        </w:trPr>
        <w:tc>
          <w:tcPr>
            <w:gridSpan w:val="2"/>
            <w:tcBorders>
              <w:top w:color="d9d9d9" w:space="0" w:sz="6" w:val="single"/>
              <w:left w:color="d9d9d9" w:space="0" w:sz="6" w:val="single"/>
              <w:bottom w:color="d9d9d9" w:space="0" w:sz="6" w:val="single"/>
              <w:right w:color="d9d9d9"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5B7">
            <w:pPr>
              <w:widowControl w:val="0"/>
              <w:jc w:val="center"/>
              <w:rPr>
                <w:sz w:val="20"/>
                <w:szCs w:val="20"/>
              </w:rPr>
            </w:pPr>
            <w:r w:rsidDel="00000000" w:rsidR="00000000" w:rsidRPr="00000000">
              <w:rPr>
                <w:b w:val="1"/>
                <w:color w:val="ffffff"/>
                <w:sz w:val="20"/>
                <w:szCs w:val="20"/>
                <w:rtl w:val="0"/>
              </w:rPr>
              <w:t xml:space="preserve">Posebni cilj 2.1. (PC 2.1.): Razvoj i povezivanje ključnih sektora gospodarstva</w:t>
            </w:r>
            <w:r w:rsidDel="00000000" w:rsidR="00000000" w:rsidRPr="00000000">
              <w:rPr>
                <w:rtl w:val="0"/>
              </w:rPr>
            </w:r>
          </w:p>
        </w:tc>
      </w:tr>
      <w:tr>
        <w:trPr>
          <w:cantSplit w:val="0"/>
          <w:trHeight w:val="406" w:hRule="atLeast"/>
          <w:tblHeader w:val="0"/>
        </w:trPr>
        <w:tc>
          <w:tcPr>
            <w:gridSpan w:val="2"/>
            <w:tcBorders>
              <w:top w:color="d9d9d9" w:space="0" w:sz="6" w:val="single"/>
              <w:left w:color="d9d9d9" w:space="0" w:sz="6" w:val="single"/>
              <w:bottom w:color="d9d9d9" w:space="0" w:sz="6" w:val="single"/>
              <w:right w:color="d9d9d9"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5B9">
            <w:pPr>
              <w:widowControl w:val="0"/>
              <w:jc w:val="left"/>
              <w:rPr>
                <w:b w:val="1"/>
                <w:i w:val="1"/>
                <w:color w:val="ffffff"/>
                <w:sz w:val="20"/>
                <w:szCs w:val="20"/>
              </w:rPr>
            </w:pPr>
            <w:r w:rsidDel="00000000" w:rsidR="00000000" w:rsidRPr="00000000">
              <w:rPr>
                <w:b w:val="1"/>
                <w:color w:val="ffffff"/>
                <w:sz w:val="20"/>
                <w:szCs w:val="20"/>
                <w:rtl w:val="0"/>
              </w:rPr>
              <w:t xml:space="preserve">Projekt od strateškog značaja 4:</w:t>
            </w:r>
            <w:r w:rsidDel="00000000" w:rsidR="00000000" w:rsidRPr="00000000">
              <w:rPr>
                <w:b w:val="1"/>
                <w:i w:val="1"/>
                <w:color w:val="ffffff"/>
                <w:sz w:val="20"/>
                <w:szCs w:val="20"/>
                <w:rtl w:val="0"/>
              </w:rPr>
              <w:t xml:space="preserve"> Teslinim koracima</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BB">
            <w:pPr>
              <w:widowControl w:val="0"/>
              <w:jc w:val="left"/>
              <w:rPr>
                <w:sz w:val="20"/>
                <w:szCs w:val="20"/>
              </w:rPr>
            </w:pPr>
            <w:r w:rsidDel="00000000" w:rsidR="00000000" w:rsidRPr="00000000">
              <w:rPr>
                <w:sz w:val="20"/>
                <w:szCs w:val="20"/>
                <w:rtl w:val="0"/>
              </w:rPr>
              <w:t xml:space="preserve">Nositelj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BC">
            <w:pPr>
              <w:widowControl w:val="0"/>
              <w:jc w:val="left"/>
              <w:rPr>
                <w:sz w:val="20"/>
                <w:szCs w:val="20"/>
              </w:rPr>
            </w:pPr>
            <w:r w:rsidDel="00000000" w:rsidR="00000000" w:rsidRPr="00000000">
              <w:rPr>
                <w:sz w:val="20"/>
                <w:szCs w:val="20"/>
                <w:rtl w:val="0"/>
              </w:rPr>
              <w:t xml:space="preserve">Grad Gospić</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BD">
            <w:pPr>
              <w:widowControl w:val="0"/>
              <w:jc w:val="left"/>
              <w:rPr>
                <w:sz w:val="20"/>
                <w:szCs w:val="20"/>
              </w:rPr>
            </w:pPr>
            <w:r w:rsidDel="00000000" w:rsidR="00000000" w:rsidRPr="00000000">
              <w:rPr>
                <w:sz w:val="20"/>
                <w:szCs w:val="20"/>
                <w:rtl w:val="0"/>
              </w:rPr>
              <w:t xml:space="preserve">Kratki opis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BE">
            <w:pPr>
              <w:widowControl w:val="0"/>
              <w:rPr>
                <w:sz w:val="20"/>
                <w:szCs w:val="20"/>
              </w:rPr>
            </w:pPr>
            <w:r w:rsidDel="00000000" w:rsidR="00000000" w:rsidRPr="00000000">
              <w:rPr>
                <w:sz w:val="20"/>
                <w:szCs w:val="20"/>
                <w:rtl w:val="0"/>
              </w:rPr>
              <w:t xml:space="preserve">Projekt čini kompozicija gradskih prostora u kojima se prezentira djetinjstvo Nikole Tesle: park Kolakovac kao Park svjetla; dio rijeke Novčice - Teslina turbina; u ulicama Mali Tesla i Ruta 3T te TeslaEscape. Projektom će se dodatno valorizirati spomen na jednog od najpoznatijih svjetskih izumitelja i ojačati vidljivost područja kao rodnoga kraja N. Tesle.</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BF">
            <w:pPr>
              <w:widowControl w:val="0"/>
              <w:jc w:val="left"/>
              <w:rPr>
                <w:sz w:val="20"/>
                <w:szCs w:val="20"/>
              </w:rPr>
            </w:pPr>
            <w:r w:rsidDel="00000000" w:rsidR="00000000" w:rsidRPr="00000000">
              <w:rPr>
                <w:sz w:val="20"/>
                <w:szCs w:val="20"/>
                <w:rtl w:val="0"/>
              </w:rPr>
              <w:t xml:space="preserve">Spremnost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C0">
            <w:pPr>
              <w:widowControl w:val="0"/>
              <w:jc w:val="left"/>
              <w:rPr>
                <w:sz w:val="20"/>
                <w:szCs w:val="20"/>
              </w:rPr>
            </w:pPr>
            <w:r w:rsidDel="00000000" w:rsidR="00000000" w:rsidRPr="00000000">
              <w:rPr>
                <w:sz w:val="20"/>
                <w:szCs w:val="20"/>
                <w:rtl w:val="0"/>
              </w:rPr>
              <w:t xml:space="preserve">Imovinsko-pravni odnosi su u postupku rješavanja. </w:t>
            </w:r>
          </w:p>
          <w:p w:rsidR="00000000" w:rsidDel="00000000" w:rsidP="00000000" w:rsidRDefault="00000000" w:rsidRPr="00000000" w14:paraId="000005C1">
            <w:pPr>
              <w:widowControl w:val="0"/>
              <w:jc w:val="left"/>
              <w:rPr>
                <w:sz w:val="20"/>
                <w:szCs w:val="20"/>
              </w:rPr>
            </w:pPr>
            <w:r w:rsidDel="00000000" w:rsidR="00000000" w:rsidRPr="00000000">
              <w:rPr>
                <w:sz w:val="20"/>
                <w:szCs w:val="20"/>
                <w:rtl w:val="0"/>
              </w:rPr>
              <w:t xml:space="preserve">Potrebno izraditi projektno-tehničku dokumentaciju</w:t>
            </w:r>
            <w:r w:rsidDel="00000000" w:rsidR="00000000" w:rsidRPr="00000000">
              <w:rPr>
                <w:sz w:val="20"/>
                <w:szCs w:val="20"/>
                <w:rtl w:val="0"/>
              </w:rPr>
              <w:t xml:space="preserve">.</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C2">
            <w:pPr>
              <w:widowControl w:val="0"/>
              <w:jc w:val="left"/>
              <w:rPr>
                <w:sz w:val="20"/>
                <w:szCs w:val="20"/>
              </w:rPr>
            </w:pPr>
            <w:r w:rsidDel="00000000" w:rsidR="00000000" w:rsidRPr="00000000">
              <w:rPr>
                <w:sz w:val="20"/>
                <w:szCs w:val="20"/>
                <w:rtl w:val="0"/>
              </w:rPr>
              <w:t xml:space="preserve">Planirano trajanje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C3">
            <w:pPr>
              <w:widowControl w:val="0"/>
              <w:jc w:val="left"/>
              <w:rPr>
                <w:sz w:val="20"/>
                <w:szCs w:val="20"/>
              </w:rPr>
            </w:pPr>
            <w:r w:rsidDel="00000000" w:rsidR="00000000" w:rsidRPr="00000000">
              <w:rPr>
                <w:sz w:val="20"/>
                <w:szCs w:val="20"/>
                <w:rtl w:val="0"/>
              </w:rPr>
              <w:t xml:space="preserve">24 mjeseca (2026.-2027.)</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C4">
            <w:pPr>
              <w:widowControl w:val="0"/>
              <w:jc w:val="left"/>
              <w:rPr>
                <w:sz w:val="20"/>
                <w:szCs w:val="20"/>
              </w:rPr>
            </w:pPr>
            <w:r w:rsidDel="00000000" w:rsidR="00000000" w:rsidRPr="00000000">
              <w:rPr>
                <w:sz w:val="20"/>
                <w:szCs w:val="20"/>
                <w:rtl w:val="0"/>
              </w:rPr>
              <w:t xml:space="preserve">Ukupna procijenjena vrijednost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C5">
            <w:pPr>
              <w:widowControl w:val="0"/>
              <w:jc w:val="left"/>
              <w:rPr>
                <w:sz w:val="20"/>
                <w:szCs w:val="20"/>
              </w:rPr>
            </w:pPr>
            <w:r w:rsidDel="00000000" w:rsidR="00000000" w:rsidRPr="00000000">
              <w:rPr>
                <w:sz w:val="20"/>
                <w:szCs w:val="20"/>
                <w:rtl w:val="0"/>
              </w:rPr>
              <w:t xml:space="preserve">5.309.264,67 €</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C6">
            <w:pPr>
              <w:widowControl w:val="0"/>
              <w:jc w:val="left"/>
              <w:rPr>
                <w:sz w:val="20"/>
                <w:szCs w:val="20"/>
              </w:rPr>
            </w:pPr>
            <w:r w:rsidDel="00000000" w:rsidR="00000000" w:rsidRPr="00000000">
              <w:rPr>
                <w:sz w:val="20"/>
                <w:szCs w:val="20"/>
                <w:rtl w:val="0"/>
              </w:rPr>
              <w:t xml:space="preserve">Planirani izvori financiranja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C7">
            <w:pPr>
              <w:widowControl w:val="0"/>
              <w:jc w:val="left"/>
              <w:rPr>
                <w:sz w:val="20"/>
                <w:szCs w:val="20"/>
              </w:rPr>
            </w:pPr>
            <w:r w:rsidDel="00000000" w:rsidR="00000000" w:rsidRPr="00000000">
              <w:rPr>
                <w:sz w:val="20"/>
                <w:szCs w:val="20"/>
                <w:rtl w:val="0"/>
              </w:rPr>
              <w:t xml:space="preserve">Lokalni proračun, ITU mehanizam</w:t>
            </w:r>
          </w:p>
        </w:tc>
      </w:tr>
      <w:tr>
        <w:trPr>
          <w:cantSplit w:val="0"/>
          <w:trHeight w:val="406" w:hRule="atLeast"/>
          <w:tblHeader w:val="0"/>
        </w:trPr>
        <w:tc>
          <w:tcPr>
            <w:gridSpan w:val="2"/>
            <w:tcBorders>
              <w:top w:color="d9d9d9" w:space="0" w:sz="6" w:val="single"/>
              <w:left w:color="d9d9d9" w:space="0" w:sz="6" w:val="single"/>
              <w:bottom w:color="d9d9d9" w:space="0" w:sz="6" w:val="single"/>
              <w:right w:color="d9d9d9"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5C8">
            <w:pPr>
              <w:widowControl w:val="0"/>
              <w:jc w:val="left"/>
              <w:rPr>
                <w:b w:val="1"/>
                <w:i w:val="1"/>
                <w:color w:val="ffffff"/>
                <w:sz w:val="20"/>
                <w:szCs w:val="20"/>
              </w:rPr>
            </w:pPr>
            <w:r w:rsidDel="00000000" w:rsidR="00000000" w:rsidRPr="00000000">
              <w:rPr>
                <w:b w:val="1"/>
                <w:color w:val="ffffff"/>
                <w:sz w:val="20"/>
                <w:szCs w:val="20"/>
                <w:rtl w:val="0"/>
              </w:rPr>
              <w:t xml:space="preserve">Projekt od strateškog značaja 5:</w:t>
            </w:r>
            <w:r w:rsidDel="00000000" w:rsidR="00000000" w:rsidRPr="00000000">
              <w:rPr>
                <w:b w:val="1"/>
                <w:i w:val="1"/>
                <w:color w:val="ffffff"/>
                <w:sz w:val="20"/>
                <w:szCs w:val="20"/>
                <w:rtl w:val="0"/>
              </w:rPr>
              <w:t xml:space="preserve"> Interpretacijski centar Krbavska bitka</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CA">
            <w:pPr>
              <w:widowControl w:val="0"/>
              <w:jc w:val="left"/>
              <w:rPr>
                <w:sz w:val="20"/>
                <w:szCs w:val="20"/>
              </w:rPr>
            </w:pPr>
            <w:r w:rsidDel="00000000" w:rsidR="00000000" w:rsidRPr="00000000">
              <w:rPr>
                <w:sz w:val="20"/>
                <w:szCs w:val="20"/>
                <w:rtl w:val="0"/>
              </w:rPr>
              <w:t xml:space="preserve">Nositelj projekta: </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CB">
            <w:pPr>
              <w:widowControl w:val="0"/>
              <w:jc w:val="left"/>
              <w:rPr>
                <w:sz w:val="20"/>
                <w:szCs w:val="20"/>
              </w:rPr>
            </w:pPr>
            <w:r w:rsidDel="00000000" w:rsidR="00000000" w:rsidRPr="00000000">
              <w:rPr>
                <w:sz w:val="20"/>
                <w:szCs w:val="20"/>
                <w:rtl w:val="0"/>
              </w:rPr>
              <w:t xml:space="preserve">Općina Udbina</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CC">
            <w:pPr>
              <w:widowControl w:val="0"/>
              <w:jc w:val="left"/>
              <w:rPr>
                <w:sz w:val="20"/>
                <w:szCs w:val="20"/>
              </w:rPr>
            </w:pPr>
            <w:r w:rsidDel="00000000" w:rsidR="00000000" w:rsidRPr="00000000">
              <w:rPr>
                <w:sz w:val="20"/>
                <w:szCs w:val="20"/>
                <w:rtl w:val="0"/>
              </w:rPr>
              <w:t xml:space="preserve">Kratki opis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CD">
            <w:pPr>
              <w:widowControl w:val="0"/>
              <w:rPr>
                <w:sz w:val="20"/>
                <w:szCs w:val="20"/>
              </w:rPr>
            </w:pPr>
            <w:r w:rsidDel="00000000" w:rsidR="00000000" w:rsidRPr="00000000">
              <w:rPr>
                <w:sz w:val="20"/>
                <w:szCs w:val="20"/>
                <w:rtl w:val="0"/>
              </w:rPr>
              <w:t xml:space="preserve">Krbavska je bitka jedna od najpoznatijih srazova s Osmanlijama na hrvatskim prostorima i jedna od najznačajnijih interpretacijskih potencijala udbinske povijesti, turističke popularizacije lokaliteta i njegove prezentacije široj javnosti. Kako bi se postigli spomenuti ciljevi u planu je izgraditi infrastrukturu koja bi imala turistički sadržaj (info centar, suvenirnica), kulturni sadržaj (likovni postav) i prezentacijski sadržaj unutar Krbavske kuće koji bi se odnosio na Krbavsku bitku i koristio bi tehnologiju visoko sofisticirane multimedijske naravi.</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CE">
            <w:pPr>
              <w:widowControl w:val="0"/>
              <w:rPr>
                <w:sz w:val="20"/>
                <w:szCs w:val="20"/>
              </w:rPr>
            </w:pPr>
            <w:r w:rsidDel="00000000" w:rsidR="00000000" w:rsidRPr="00000000">
              <w:rPr>
                <w:sz w:val="20"/>
                <w:szCs w:val="20"/>
                <w:rtl w:val="0"/>
              </w:rPr>
              <w:t xml:space="preserve">Spremnost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CF">
            <w:pPr>
              <w:widowControl w:val="0"/>
              <w:rPr>
                <w:sz w:val="20"/>
                <w:szCs w:val="20"/>
              </w:rPr>
            </w:pPr>
            <w:r w:rsidDel="00000000" w:rsidR="00000000" w:rsidRPr="00000000">
              <w:rPr>
                <w:sz w:val="20"/>
                <w:szCs w:val="20"/>
                <w:rtl w:val="0"/>
              </w:rPr>
              <w:t xml:space="preserve">Imovinsko-pravni odnosi su riješeni.</w:t>
            </w:r>
          </w:p>
          <w:p w:rsidR="00000000" w:rsidDel="00000000" w:rsidP="00000000" w:rsidRDefault="00000000" w:rsidRPr="00000000" w14:paraId="000005D0">
            <w:pPr>
              <w:widowControl w:val="0"/>
              <w:rPr>
                <w:sz w:val="20"/>
                <w:szCs w:val="20"/>
              </w:rPr>
            </w:pPr>
            <w:r w:rsidDel="00000000" w:rsidR="00000000" w:rsidRPr="00000000">
              <w:rPr>
                <w:sz w:val="20"/>
                <w:szCs w:val="20"/>
                <w:rtl w:val="0"/>
              </w:rPr>
              <w:t xml:space="preserve">Potrebno izraditi projektno-tehničku dokumentaciju.</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D1">
            <w:pPr>
              <w:widowControl w:val="0"/>
              <w:jc w:val="left"/>
              <w:rPr>
                <w:sz w:val="20"/>
                <w:szCs w:val="20"/>
              </w:rPr>
            </w:pPr>
            <w:r w:rsidDel="00000000" w:rsidR="00000000" w:rsidRPr="00000000">
              <w:rPr>
                <w:sz w:val="20"/>
                <w:szCs w:val="20"/>
                <w:rtl w:val="0"/>
              </w:rPr>
              <w:t xml:space="preserve">Planirano trajanje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D2">
            <w:pPr>
              <w:widowControl w:val="0"/>
              <w:jc w:val="left"/>
              <w:rPr>
                <w:sz w:val="20"/>
                <w:szCs w:val="20"/>
              </w:rPr>
            </w:pPr>
            <w:r w:rsidDel="00000000" w:rsidR="00000000" w:rsidRPr="00000000">
              <w:rPr>
                <w:sz w:val="20"/>
                <w:szCs w:val="20"/>
                <w:rtl w:val="0"/>
              </w:rPr>
              <w:t xml:space="preserve">24 mjeseca (2024.-2025.)</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D3">
            <w:pPr>
              <w:widowControl w:val="0"/>
              <w:jc w:val="left"/>
              <w:rPr>
                <w:sz w:val="20"/>
                <w:szCs w:val="20"/>
              </w:rPr>
            </w:pPr>
            <w:r w:rsidDel="00000000" w:rsidR="00000000" w:rsidRPr="00000000">
              <w:rPr>
                <w:sz w:val="20"/>
                <w:szCs w:val="20"/>
                <w:rtl w:val="0"/>
              </w:rPr>
              <w:t xml:space="preserve">Ukupna procijenjena vrijednost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D4">
            <w:pPr>
              <w:widowControl w:val="0"/>
              <w:jc w:val="left"/>
              <w:rPr>
                <w:sz w:val="20"/>
                <w:szCs w:val="20"/>
                <w:highlight w:val="white"/>
              </w:rPr>
            </w:pPr>
            <w:r w:rsidDel="00000000" w:rsidR="00000000" w:rsidRPr="00000000">
              <w:rPr>
                <w:sz w:val="20"/>
                <w:szCs w:val="20"/>
                <w:highlight w:val="white"/>
                <w:rtl w:val="0"/>
              </w:rPr>
              <w:t xml:space="preserve">3.395.625,01  €</w:t>
            </w:r>
            <w:r w:rsidDel="00000000" w:rsidR="00000000" w:rsidRPr="00000000">
              <w:rPr>
                <w:rtl w:val="0"/>
              </w:rPr>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D5">
            <w:pPr>
              <w:widowControl w:val="0"/>
              <w:jc w:val="left"/>
              <w:rPr>
                <w:sz w:val="20"/>
                <w:szCs w:val="20"/>
              </w:rPr>
            </w:pPr>
            <w:r w:rsidDel="00000000" w:rsidR="00000000" w:rsidRPr="00000000">
              <w:rPr>
                <w:sz w:val="20"/>
                <w:szCs w:val="20"/>
                <w:rtl w:val="0"/>
              </w:rPr>
              <w:t xml:space="preserve">Planirani izvori financiranja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D6">
            <w:pPr>
              <w:widowControl w:val="0"/>
              <w:jc w:val="left"/>
              <w:rPr>
                <w:sz w:val="20"/>
                <w:szCs w:val="20"/>
              </w:rPr>
            </w:pPr>
            <w:r w:rsidDel="00000000" w:rsidR="00000000" w:rsidRPr="00000000">
              <w:rPr>
                <w:sz w:val="20"/>
                <w:szCs w:val="20"/>
                <w:rtl w:val="0"/>
              </w:rPr>
              <w:t xml:space="preserve">Lokalni proračun, ITU mehanizam</w:t>
            </w:r>
          </w:p>
        </w:tc>
      </w:tr>
      <w:tr>
        <w:trPr>
          <w:cantSplit w:val="0"/>
          <w:trHeight w:val="406" w:hRule="atLeast"/>
          <w:tblHeader w:val="0"/>
        </w:trPr>
        <w:tc>
          <w:tcPr>
            <w:gridSpan w:val="2"/>
            <w:tcBorders>
              <w:top w:color="d9d9d9" w:space="0" w:sz="6" w:val="single"/>
              <w:left w:color="d9d9d9" w:space="0" w:sz="6" w:val="single"/>
              <w:bottom w:color="d9d9d9" w:space="0" w:sz="6" w:val="single"/>
              <w:right w:color="d9d9d9"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5D7">
            <w:pPr>
              <w:widowControl w:val="0"/>
              <w:jc w:val="left"/>
              <w:rPr>
                <w:b w:val="1"/>
                <w:i w:val="1"/>
                <w:color w:val="ffffff"/>
                <w:sz w:val="20"/>
                <w:szCs w:val="20"/>
              </w:rPr>
            </w:pPr>
            <w:r w:rsidDel="00000000" w:rsidR="00000000" w:rsidRPr="00000000">
              <w:rPr>
                <w:b w:val="1"/>
                <w:color w:val="ffffff"/>
                <w:sz w:val="20"/>
                <w:szCs w:val="20"/>
                <w:rtl w:val="0"/>
              </w:rPr>
              <w:t xml:space="preserve">Projekt od strateškog značaja 6</w:t>
            </w:r>
            <w:r w:rsidDel="00000000" w:rsidR="00000000" w:rsidRPr="00000000">
              <w:rPr>
                <w:b w:val="1"/>
                <w:i w:val="1"/>
                <w:color w:val="ffffff"/>
                <w:sz w:val="20"/>
                <w:szCs w:val="20"/>
                <w:rtl w:val="0"/>
              </w:rPr>
              <w:t xml:space="preserve">: Edukativno-zabavni park Nikola Tesla</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D9">
            <w:pPr>
              <w:widowControl w:val="0"/>
              <w:jc w:val="left"/>
              <w:rPr>
                <w:sz w:val="20"/>
                <w:szCs w:val="20"/>
              </w:rPr>
            </w:pPr>
            <w:r w:rsidDel="00000000" w:rsidR="00000000" w:rsidRPr="00000000">
              <w:rPr>
                <w:sz w:val="20"/>
                <w:szCs w:val="20"/>
                <w:rtl w:val="0"/>
              </w:rPr>
              <w:t xml:space="preserve">Nositelj projekta: </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DA">
            <w:pPr>
              <w:widowControl w:val="0"/>
              <w:jc w:val="left"/>
              <w:rPr>
                <w:sz w:val="20"/>
                <w:szCs w:val="20"/>
              </w:rPr>
            </w:pPr>
            <w:r w:rsidDel="00000000" w:rsidR="00000000" w:rsidRPr="00000000">
              <w:rPr>
                <w:sz w:val="20"/>
                <w:szCs w:val="20"/>
                <w:rtl w:val="0"/>
              </w:rPr>
              <w:t xml:space="preserve">Grad Gospić</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DB">
            <w:pPr>
              <w:widowControl w:val="0"/>
              <w:jc w:val="left"/>
              <w:rPr>
                <w:sz w:val="20"/>
                <w:szCs w:val="20"/>
              </w:rPr>
            </w:pPr>
            <w:r w:rsidDel="00000000" w:rsidR="00000000" w:rsidRPr="00000000">
              <w:rPr>
                <w:sz w:val="20"/>
                <w:szCs w:val="20"/>
                <w:rtl w:val="0"/>
              </w:rPr>
              <w:t xml:space="preserve">Kratki opis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DC">
            <w:pPr>
              <w:widowControl w:val="0"/>
              <w:rPr>
                <w:sz w:val="20"/>
                <w:szCs w:val="20"/>
              </w:rPr>
            </w:pPr>
            <w:r w:rsidDel="00000000" w:rsidR="00000000" w:rsidRPr="00000000">
              <w:rPr>
                <w:sz w:val="20"/>
                <w:szCs w:val="20"/>
                <w:rtl w:val="0"/>
              </w:rPr>
              <w:t xml:space="preserve">Projekt obuhvaća povećanje sadržaja i atraktivnosti Memorijalnog centra Nikola Tesla u Smiljanu kroz uvođenje novih sadržaja, povezivanjem znanosti i tehnologije, uz prateću rekonstrukciju osnovne komunalne infrastrukture. Projekt predstavlja spoj znanstvenog turizma, inovacijskog centra, turističko-zabavni sadržaji i gastro ponuda sa uređenim parkiralištem</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DD">
            <w:pPr>
              <w:widowControl w:val="0"/>
              <w:jc w:val="left"/>
              <w:rPr>
                <w:sz w:val="20"/>
                <w:szCs w:val="20"/>
                <w:highlight w:val="white"/>
              </w:rPr>
            </w:pPr>
            <w:r w:rsidDel="00000000" w:rsidR="00000000" w:rsidRPr="00000000">
              <w:rPr>
                <w:sz w:val="20"/>
                <w:szCs w:val="20"/>
                <w:highlight w:val="white"/>
                <w:rtl w:val="0"/>
              </w:rPr>
              <w:t xml:space="preserve">Spremnost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DE">
            <w:pPr>
              <w:widowControl w:val="0"/>
              <w:jc w:val="left"/>
              <w:rPr>
                <w:sz w:val="20"/>
                <w:szCs w:val="20"/>
                <w:highlight w:val="white"/>
              </w:rPr>
            </w:pPr>
            <w:r w:rsidDel="00000000" w:rsidR="00000000" w:rsidRPr="00000000">
              <w:rPr>
                <w:sz w:val="20"/>
                <w:szCs w:val="20"/>
                <w:highlight w:val="white"/>
                <w:rtl w:val="0"/>
              </w:rPr>
              <w:t xml:space="preserve"> Imovinsko-pravni odnosi su u postupku rješavanja. </w:t>
            </w:r>
          </w:p>
          <w:p w:rsidR="00000000" w:rsidDel="00000000" w:rsidP="00000000" w:rsidRDefault="00000000" w:rsidRPr="00000000" w14:paraId="000005DF">
            <w:pPr>
              <w:widowControl w:val="0"/>
              <w:jc w:val="left"/>
              <w:rPr>
                <w:sz w:val="20"/>
                <w:szCs w:val="20"/>
                <w:highlight w:val="white"/>
              </w:rPr>
            </w:pPr>
            <w:r w:rsidDel="00000000" w:rsidR="00000000" w:rsidRPr="00000000">
              <w:rPr>
                <w:sz w:val="20"/>
                <w:szCs w:val="20"/>
                <w:highlight w:val="white"/>
                <w:rtl w:val="0"/>
              </w:rPr>
              <w:t xml:space="preserve"> Projektno-tehničku dokumentaciju potrebno izraditi.</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E0">
            <w:pPr>
              <w:widowControl w:val="0"/>
              <w:jc w:val="left"/>
              <w:rPr>
                <w:sz w:val="20"/>
                <w:szCs w:val="20"/>
              </w:rPr>
            </w:pPr>
            <w:r w:rsidDel="00000000" w:rsidR="00000000" w:rsidRPr="00000000">
              <w:rPr>
                <w:sz w:val="20"/>
                <w:szCs w:val="20"/>
                <w:rtl w:val="0"/>
              </w:rPr>
              <w:t xml:space="preserve">Planirano trajanje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E1">
            <w:pPr>
              <w:widowControl w:val="0"/>
              <w:jc w:val="left"/>
              <w:rPr>
                <w:sz w:val="20"/>
                <w:szCs w:val="20"/>
              </w:rPr>
            </w:pPr>
            <w:r w:rsidDel="00000000" w:rsidR="00000000" w:rsidRPr="00000000">
              <w:rPr>
                <w:sz w:val="20"/>
                <w:szCs w:val="20"/>
                <w:rtl w:val="0"/>
              </w:rPr>
              <w:t xml:space="preserve">12 mjeseci (2023.)</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E2">
            <w:pPr>
              <w:widowControl w:val="0"/>
              <w:jc w:val="left"/>
              <w:rPr>
                <w:sz w:val="20"/>
                <w:szCs w:val="20"/>
              </w:rPr>
            </w:pPr>
            <w:r w:rsidDel="00000000" w:rsidR="00000000" w:rsidRPr="00000000">
              <w:rPr>
                <w:sz w:val="20"/>
                <w:szCs w:val="20"/>
                <w:rtl w:val="0"/>
              </w:rPr>
              <w:t xml:space="preserve">Ukupna procijenjena vrijednost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E3">
            <w:pPr>
              <w:widowControl w:val="0"/>
              <w:jc w:val="left"/>
              <w:rPr>
                <w:sz w:val="20"/>
                <w:szCs w:val="20"/>
              </w:rPr>
            </w:pPr>
            <w:r w:rsidDel="00000000" w:rsidR="00000000" w:rsidRPr="00000000">
              <w:rPr>
                <w:sz w:val="20"/>
                <w:szCs w:val="20"/>
                <w:rtl w:val="0"/>
              </w:rPr>
              <w:t xml:space="preserve">4.247.411,73 €</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E4">
            <w:pPr>
              <w:widowControl w:val="0"/>
              <w:jc w:val="left"/>
              <w:rPr>
                <w:sz w:val="20"/>
                <w:szCs w:val="20"/>
              </w:rPr>
            </w:pPr>
            <w:r w:rsidDel="00000000" w:rsidR="00000000" w:rsidRPr="00000000">
              <w:rPr>
                <w:sz w:val="20"/>
                <w:szCs w:val="20"/>
                <w:rtl w:val="0"/>
              </w:rPr>
              <w:t xml:space="preserve">Planirani izvori financiranja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E5">
            <w:pPr>
              <w:widowControl w:val="0"/>
              <w:jc w:val="left"/>
              <w:rPr>
                <w:sz w:val="20"/>
                <w:szCs w:val="20"/>
              </w:rPr>
            </w:pPr>
            <w:r w:rsidDel="00000000" w:rsidR="00000000" w:rsidRPr="00000000">
              <w:rPr>
                <w:sz w:val="20"/>
                <w:szCs w:val="20"/>
                <w:rtl w:val="0"/>
              </w:rPr>
              <w:t xml:space="preserve">Državni proračun, lokalni proračun, ITU mehanizam.</w:t>
            </w:r>
          </w:p>
        </w:tc>
      </w:tr>
      <w:tr>
        <w:trPr>
          <w:cantSplit w:val="0"/>
          <w:trHeight w:val="406" w:hRule="atLeast"/>
          <w:tblHeader w:val="0"/>
        </w:trPr>
        <w:tc>
          <w:tcPr>
            <w:gridSpan w:val="2"/>
            <w:tcBorders>
              <w:top w:color="d9d9d9" w:space="0" w:sz="6" w:val="single"/>
              <w:left w:color="d9d9d9" w:space="0" w:sz="6" w:val="single"/>
              <w:bottom w:color="d9d9d9" w:space="0" w:sz="6" w:val="single"/>
              <w:right w:color="d9d9d9"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5E6">
            <w:pPr>
              <w:widowControl w:val="0"/>
              <w:jc w:val="left"/>
              <w:rPr>
                <w:b w:val="1"/>
                <w:i w:val="1"/>
                <w:color w:val="ffffff"/>
                <w:sz w:val="20"/>
                <w:szCs w:val="20"/>
              </w:rPr>
            </w:pPr>
            <w:r w:rsidDel="00000000" w:rsidR="00000000" w:rsidRPr="00000000">
              <w:rPr>
                <w:b w:val="1"/>
                <w:color w:val="ffffff"/>
                <w:sz w:val="20"/>
                <w:szCs w:val="20"/>
                <w:rtl w:val="0"/>
              </w:rPr>
              <w:t xml:space="preserve">Projekt od strateškog značaja 7: </w:t>
            </w:r>
            <w:r w:rsidDel="00000000" w:rsidR="00000000" w:rsidRPr="00000000">
              <w:rPr>
                <w:b w:val="1"/>
                <w:i w:val="1"/>
                <w:color w:val="ffffff"/>
                <w:sz w:val="20"/>
                <w:szCs w:val="20"/>
                <w:rtl w:val="0"/>
              </w:rPr>
              <w:t xml:space="preserve">Rekonstrukcija i dogradnja Muzeja Like u Gospiću</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E8">
            <w:pPr>
              <w:widowControl w:val="0"/>
              <w:jc w:val="left"/>
              <w:rPr>
                <w:sz w:val="20"/>
                <w:szCs w:val="20"/>
              </w:rPr>
            </w:pPr>
            <w:r w:rsidDel="00000000" w:rsidR="00000000" w:rsidRPr="00000000">
              <w:rPr>
                <w:sz w:val="20"/>
                <w:szCs w:val="20"/>
                <w:rtl w:val="0"/>
              </w:rPr>
              <w:t xml:space="preserve">Nositelj projekta: </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E9">
            <w:pPr>
              <w:widowControl w:val="0"/>
              <w:jc w:val="left"/>
              <w:rPr>
                <w:sz w:val="20"/>
                <w:szCs w:val="20"/>
              </w:rPr>
            </w:pPr>
            <w:r w:rsidDel="00000000" w:rsidR="00000000" w:rsidRPr="00000000">
              <w:rPr>
                <w:sz w:val="20"/>
                <w:szCs w:val="20"/>
                <w:rtl w:val="0"/>
              </w:rPr>
              <w:t xml:space="preserve">Gospić - Muzej Like Gospić</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EA">
            <w:pPr>
              <w:widowControl w:val="0"/>
              <w:jc w:val="left"/>
              <w:rPr>
                <w:sz w:val="20"/>
                <w:szCs w:val="20"/>
              </w:rPr>
            </w:pPr>
            <w:r w:rsidDel="00000000" w:rsidR="00000000" w:rsidRPr="00000000">
              <w:rPr>
                <w:sz w:val="20"/>
                <w:szCs w:val="20"/>
                <w:rtl w:val="0"/>
              </w:rPr>
              <w:t xml:space="preserve">Kratki opis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EB">
            <w:pPr>
              <w:widowControl w:val="0"/>
              <w:rPr>
                <w:sz w:val="20"/>
                <w:szCs w:val="20"/>
              </w:rPr>
            </w:pPr>
            <w:r w:rsidDel="00000000" w:rsidR="00000000" w:rsidRPr="00000000">
              <w:rPr>
                <w:sz w:val="20"/>
                <w:szCs w:val="20"/>
                <w:rtl w:val="0"/>
              </w:rPr>
              <w:t xml:space="preserve">Projekt se sastoji od dva aspekta koji čine cjelinu: 1) rekonstrukcija se odnosi na  adaptaciju postojeće Glavne zgrade Muzeja koja je kulturno dobro; 2) dogradnja se odnosi na novu izgradnju objekta čija se nemjena temelji na očuvanju muzejske građe koja je zakonom definirana, također kao kulturno dobro.</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EC">
            <w:pPr>
              <w:widowControl w:val="0"/>
              <w:jc w:val="left"/>
              <w:rPr>
                <w:sz w:val="20"/>
                <w:szCs w:val="20"/>
              </w:rPr>
            </w:pPr>
            <w:r w:rsidDel="00000000" w:rsidR="00000000" w:rsidRPr="00000000">
              <w:rPr>
                <w:sz w:val="20"/>
                <w:szCs w:val="20"/>
                <w:rtl w:val="0"/>
              </w:rPr>
              <w:t xml:space="preserve">Spremnost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ED">
            <w:pPr>
              <w:widowControl w:val="0"/>
              <w:jc w:val="left"/>
              <w:rPr>
                <w:sz w:val="20"/>
                <w:szCs w:val="20"/>
              </w:rPr>
            </w:pPr>
            <w:r w:rsidDel="00000000" w:rsidR="00000000" w:rsidRPr="00000000">
              <w:rPr>
                <w:sz w:val="20"/>
                <w:szCs w:val="20"/>
                <w:rtl w:val="0"/>
              </w:rPr>
              <w:t xml:space="preserve">Imovinsko-pravni odnosi riješeni. </w:t>
            </w:r>
          </w:p>
          <w:p w:rsidR="00000000" w:rsidDel="00000000" w:rsidP="00000000" w:rsidRDefault="00000000" w:rsidRPr="00000000" w14:paraId="000005EE">
            <w:pPr>
              <w:widowControl w:val="0"/>
              <w:jc w:val="left"/>
              <w:rPr>
                <w:sz w:val="20"/>
                <w:szCs w:val="20"/>
              </w:rPr>
            </w:pPr>
            <w:r w:rsidDel="00000000" w:rsidR="00000000" w:rsidRPr="00000000">
              <w:rPr>
                <w:sz w:val="20"/>
                <w:szCs w:val="20"/>
                <w:rtl w:val="0"/>
              </w:rPr>
              <w:t xml:space="preserve">Projektno-tehnička dokumentacija izrađena.</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EF">
            <w:pPr>
              <w:widowControl w:val="0"/>
              <w:jc w:val="left"/>
              <w:rPr>
                <w:sz w:val="20"/>
                <w:szCs w:val="20"/>
              </w:rPr>
            </w:pPr>
            <w:r w:rsidDel="00000000" w:rsidR="00000000" w:rsidRPr="00000000">
              <w:rPr>
                <w:sz w:val="20"/>
                <w:szCs w:val="20"/>
                <w:rtl w:val="0"/>
              </w:rPr>
              <w:t xml:space="preserve">Planirano trajanje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F0">
            <w:pPr>
              <w:widowControl w:val="0"/>
              <w:jc w:val="left"/>
              <w:rPr>
                <w:sz w:val="20"/>
                <w:szCs w:val="20"/>
              </w:rPr>
            </w:pPr>
            <w:r w:rsidDel="00000000" w:rsidR="00000000" w:rsidRPr="00000000">
              <w:rPr>
                <w:sz w:val="20"/>
                <w:szCs w:val="20"/>
                <w:rtl w:val="0"/>
              </w:rPr>
              <w:t xml:space="preserve">24 mjeseca (2025.-2026.)</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F1">
            <w:pPr>
              <w:widowControl w:val="0"/>
              <w:jc w:val="left"/>
              <w:rPr>
                <w:sz w:val="20"/>
                <w:szCs w:val="20"/>
              </w:rPr>
            </w:pPr>
            <w:r w:rsidDel="00000000" w:rsidR="00000000" w:rsidRPr="00000000">
              <w:rPr>
                <w:sz w:val="20"/>
                <w:szCs w:val="20"/>
                <w:rtl w:val="0"/>
              </w:rPr>
              <w:t xml:space="preserve">Ukupna procijenjena vrijednost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F2">
            <w:pPr>
              <w:widowControl w:val="0"/>
              <w:jc w:val="left"/>
              <w:rPr>
                <w:sz w:val="20"/>
                <w:szCs w:val="20"/>
              </w:rPr>
            </w:pPr>
            <w:r w:rsidDel="00000000" w:rsidR="00000000" w:rsidRPr="00000000">
              <w:rPr>
                <w:sz w:val="20"/>
                <w:szCs w:val="20"/>
                <w:rtl w:val="0"/>
              </w:rPr>
              <w:t xml:space="preserve">5.346.406,90 €</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F3">
            <w:pPr>
              <w:widowControl w:val="0"/>
              <w:jc w:val="left"/>
              <w:rPr>
                <w:sz w:val="20"/>
                <w:szCs w:val="20"/>
              </w:rPr>
            </w:pPr>
            <w:r w:rsidDel="00000000" w:rsidR="00000000" w:rsidRPr="00000000">
              <w:rPr>
                <w:sz w:val="20"/>
                <w:szCs w:val="20"/>
                <w:rtl w:val="0"/>
              </w:rPr>
              <w:t xml:space="preserve">Planirani izvori financiranja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F4">
            <w:pPr>
              <w:widowControl w:val="0"/>
              <w:jc w:val="left"/>
              <w:rPr>
                <w:sz w:val="20"/>
                <w:szCs w:val="20"/>
              </w:rPr>
            </w:pPr>
            <w:r w:rsidDel="00000000" w:rsidR="00000000" w:rsidRPr="00000000">
              <w:rPr>
                <w:sz w:val="20"/>
                <w:szCs w:val="20"/>
                <w:rtl w:val="0"/>
              </w:rPr>
              <w:t xml:space="preserve">Državni proračun, lokalni proračun, ITU mehanizam.</w:t>
            </w:r>
          </w:p>
        </w:tc>
      </w:tr>
      <w:tr>
        <w:trPr>
          <w:cantSplit w:val="0"/>
          <w:trHeight w:val="406" w:hRule="atLeast"/>
          <w:tblHeader w:val="0"/>
        </w:trPr>
        <w:tc>
          <w:tcPr>
            <w:gridSpan w:val="2"/>
            <w:tcBorders>
              <w:top w:color="d9d9d9" w:space="0" w:sz="6" w:val="single"/>
              <w:left w:color="d9d9d9" w:space="0" w:sz="6" w:val="single"/>
              <w:bottom w:color="d9d9d9" w:space="0" w:sz="6" w:val="single"/>
              <w:right w:color="d9d9d9"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5F5">
            <w:pPr>
              <w:widowControl w:val="0"/>
              <w:jc w:val="center"/>
              <w:rPr>
                <w:sz w:val="20"/>
                <w:szCs w:val="20"/>
              </w:rPr>
            </w:pPr>
            <w:r w:rsidDel="00000000" w:rsidR="00000000" w:rsidRPr="00000000">
              <w:rPr>
                <w:b w:val="1"/>
                <w:color w:val="ffffff"/>
                <w:sz w:val="20"/>
                <w:szCs w:val="20"/>
                <w:rtl w:val="0"/>
              </w:rPr>
              <w:t xml:space="preserve">Posebni cilj 3.1 (PC 3.1): Unaprjeđenje prometne infrastrukture i dostupnost urbanog prijevoza svim stanovnicima</w:t>
            </w:r>
            <w:r w:rsidDel="00000000" w:rsidR="00000000" w:rsidRPr="00000000">
              <w:rPr>
                <w:rtl w:val="0"/>
              </w:rPr>
            </w:r>
          </w:p>
        </w:tc>
      </w:tr>
      <w:tr>
        <w:trPr>
          <w:cantSplit w:val="0"/>
          <w:trHeight w:val="406" w:hRule="atLeast"/>
          <w:tblHeader w:val="0"/>
        </w:trPr>
        <w:tc>
          <w:tcPr>
            <w:gridSpan w:val="2"/>
            <w:tcBorders>
              <w:top w:color="d9d9d9" w:space="0" w:sz="6" w:val="single"/>
              <w:left w:color="d9d9d9" w:space="0" w:sz="6" w:val="single"/>
              <w:bottom w:color="d9d9d9" w:space="0" w:sz="6" w:val="single"/>
              <w:right w:color="d9d9d9"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5F7">
            <w:pPr>
              <w:widowControl w:val="0"/>
              <w:jc w:val="left"/>
              <w:rPr>
                <w:b w:val="1"/>
                <w:i w:val="1"/>
                <w:color w:val="ffffff"/>
                <w:sz w:val="20"/>
                <w:szCs w:val="20"/>
              </w:rPr>
            </w:pPr>
            <w:r w:rsidDel="00000000" w:rsidR="00000000" w:rsidRPr="00000000">
              <w:rPr>
                <w:b w:val="1"/>
                <w:color w:val="ffffff"/>
                <w:sz w:val="20"/>
                <w:szCs w:val="20"/>
                <w:rtl w:val="0"/>
              </w:rPr>
              <w:t xml:space="preserve">Projekt od strateškog značaja 9:</w:t>
            </w:r>
            <w:r w:rsidDel="00000000" w:rsidR="00000000" w:rsidRPr="00000000">
              <w:rPr>
                <w:b w:val="1"/>
                <w:i w:val="1"/>
                <w:color w:val="ffffff"/>
                <w:sz w:val="20"/>
                <w:szCs w:val="20"/>
                <w:rtl w:val="0"/>
              </w:rPr>
              <w:t xml:space="preserve"> Uspostava prijevoza unutar urbanog područja</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F9">
            <w:pPr>
              <w:widowControl w:val="0"/>
              <w:jc w:val="left"/>
              <w:rPr>
                <w:sz w:val="20"/>
                <w:szCs w:val="20"/>
              </w:rPr>
            </w:pPr>
            <w:r w:rsidDel="00000000" w:rsidR="00000000" w:rsidRPr="00000000">
              <w:rPr>
                <w:sz w:val="20"/>
                <w:szCs w:val="20"/>
                <w:rtl w:val="0"/>
              </w:rPr>
              <w:t xml:space="preserve">Nositelj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FA">
            <w:pPr>
              <w:widowControl w:val="0"/>
              <w:jc w:val="left"/>
              <w:rPr>
                <w:sz w:val="20"/>
                <w:szCs w:val="20"/>
              </w:rPr>
            </w:pPr>
            <w:r w:rsidDel="00000000" w:rsidR="00000000" w:rsidRPr="00000000">
              <w:rPr>
                <w:sz w:val="20"/>
                <w:szCs w:val="20"/>
                <w:rtl w:val="0"/>
              </w:rPr>
              <w:t xml:space="preserve">Grad Gospić</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FB">
            <w:pPr>
              <w:widowControl w:val="0"/>
              <w:jc w:val="left"/>
              <w:rPr>
                <w:sz w:val="20"/>
                <w:szCs w:val="20"/>
              </w:rPr>
            </w:pPr>
            <w:r w:rsidDel="00000000" w:rsidR="00000000" w:rsidRPr="00000000">
              <w:rPr>
                <w:sz w:val="20"/>
                <w:szCs w:val="20"/>
                <w:rtl w:val="0"/>
              </w:rPr>
              <w:t xml:space="preserve">Kratki opis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FC">
            <w:pPr>
              <w:widowControl w:val="0"/>
              <w:rPr>
                <w:sz w:val="20"/>
                <w:szCs w:val="20"/>
              </w:rPr>
            </w:pPr>
            <w:r w:rsidDel="00000000" w:rsidR="00000000" w:rsidRPr="00000000">
              <w:rPr>
                <w:sz w:val="20"/>
                <w:szCs w:val="20"/>
                <w:rtl w:val="0"/>
              </w:rPr>
              <w:t xml:space="preserve">Projektom je obuhvaćeno uvođenje ekološki prihvatljivog javnog prijevoza s postavljanjem električnih punionica s ciljem uspostavljanja efikasnog javnog prijevoza sugrađana unutar Urbanog područja Gospić. Projekt uključuje nabavu 2 električna mini busa i 2 električna kombija te postavljanje električnih punionica na području sastavnica UP-a. </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FD">
            <w:pPr>
              <w:widowControl w:val="0"/>
              <w:jc w:val="left"/>
              <w:rPr>
                <w:sz w:val="20"/>
                <w:szCs w:val="20"/>
                <w:highlight w:val="white"/>
              </w:rPr>
            </w:pPr>
            <w:r w:rsidDel="00000000" w:rsidR="00000000" w:rsidRPr="00000000">
              <w:rPr>
                <w:sz w:val="20"/>
                <w:szCs w:val="20"/>
                <w:highlight w:val="white"/>
                <w:rtl w:val="0"/>
              </w:rPr>
              <w:t xml:space="preserve">Spremnost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FE">
            <w:pPr>
              <w:widowControl w:val="0"/>
              <w:jc w:val="left"/>
              <w:rPr>
                <w:sz w:val="20"/>
                <w:szCs w:val="20"/>
                <w:highlight w:val="white"/>
              </w:rPr>
            </w:pPr>
            <w:r w:rsidDel="00000000" w:rsidR="00000000" w:rsidRPr="00000000">
              <w:rPr>
                <w:sz w:val="20"/>
                <w:szCs w:val="20"/>
                <w:highlight w:val="white"/>
                <w:rtl w:val="0"/>
              </w:rPr>
              <w:t xml:space="preserve">U tijeku je izrada projektnih troškovnika, nakon čega je spremnost projekta za provedbu vrlo visoka</w:t>
            </w:r>
            <w:r w:rsidDel="00000000" w:rsidR="00000000" w:rsidRPr="00000000">
              <w:rPr>
                <w:sz w:val="20"/>
                <w:szCs w:val="20"/>
                <w:highlight w:val="white"/>
                <w:rtl w:val="0"/>
              </w:rPr>
              <w:t xml:space="preserve">. </w:t>
            </w:r>
            <w:r w:rsidDel="00000000" w:rsidR="00000000" w:rsidRPr="00000000">
              <w:rPr>
                <w:rtl w:val="0"/>
              </w:rPr>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5FF">
            <w:pPr>
              <w:widowControl w:val="0"/>
              <w:jc w:val="left"/>
              <w:rPr>
                <w:sz w:val="20"/>
                <w:szCs w:val="20"/>
              </w:rPr>
            </w:pPr>
            <w:r w:rsidDel="00000000" w:rsidR="00000000" w:rsidRPr="00000000">
              <w:rPr>
                <w:sz w:val="20"/>
                <w:szCs w:val="20"/>
                <w:rtl w:val="0"/>
              </w:rPr>
              <w:t xml:space="preserve">Planirano trajanje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600">
            <w:pPr>
              <w:widowControl w:val="0"/>
              <w:jc w:val="left"/>
              <w:rPr>
                <w:sz w:val="20"/>
                <w:szCs w:val="20"/>
              </w:rPr>
            </w:pPr>
            <w:r w:rsidDel="00000000" w:rsidR="00000000" w:rsidRPr="00000000">
              <w:rPr>
                <w:sz w:val="20"/>
                <w:szCs w:val="20"/>
                <w:rtl w:val="0"/>
              </w:rPr>
              <w:t xml:space="preserve">36 mjeseci (2024.-2026.)</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601">
            <w:pPr>
              <w:widowControl w:val="0"/>
              <w:jc w:val="left"/>
              <w:rPr>
                <w:sz w:val="20"/>
                <w:szCs w:val="20"/>
              </w:rPr>
            </w:pPr>
            <w:r w:rsidDel="00000000" w:rsidR="00000000" w:rsidRPr="00000000">
              <w:rPr>
                <w:sz w:val="20"/>
                <w:szCs w:val="20"/>
                <w:rtl w:val="0"/>
              </w:rPr>
              <w:t xml:space="preserve">Ukupna procijenjena vrijednost projekta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602">
            <w:pPr>
              <w:widowControl w:val="0"/>
              <w:jc w:val="left"/>
              <w:rPr>
                <w:sz w:val="20"/>
                <w:szCs w:val="20"/>
              </w:rPr>
            </w:pPr>
            <w:r w:rsidDel="00000000" w:rsidR="00000000" w:rsidRPr="00000000">
              <w:rPr>
                <w:sz w:val="20"/>
                <w:szCs w:val="20"/>
                <w:rtl w:val="0"/>
              </w:rPr>
              <w:t xml:space="preserve">1.592.905,94 €</w:t>
            </w:r>
          </w:p>
        </w:tc>
      </w:tr>
      <w:tr>
        <w:trPr>
          <w:cantSplit w:val="0"/>
          <w:trHeight w:val="406" w:hRule="atLeast"/>
          <w:tblHeader w:val="0"/>
        </w:trPr>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603">
            <w:pPr>
              <w:widowControl w:val="0"/>
              <w:jc w:val="left"/>
              <w:rPr>
                <w:sz w:val="20"/>
                <w:szCs w:val="20"/>
              </w:rPr>
            </w:pPr>
            <w:r w:rsidDel="00000000" w:rsidR="00000000" w:rsidRPr="00000000">
              <w:rPr>
                <w:sz w:val="20"/>
                <w:szCs w:val="20"/>
                <w:rtl w:val="0"/>
              </w:rPr>
              <w:t xml:space="preserve">Planirani izvori financiranja</w:t>
            </w:r>
          </w:p>
        </w:tc>
        <w:tc>
          <w:tcPr>
            <w:tcBorders>
              <w:top w:color="d9d9d9" w:space="0" w:sz="6" w:val="single"/>
              <w:left w:color="d9d9d9" w:space="0" w:sz="6" w:val="single"/>
              <w:bottom w:color="d9d9d9" w:space="0" w:sz="6" w:val="single"/>
              <w:right w:color="d9d9d9" w:space="0" w:sz="6" w:val="single"/>
            </w:tcBorders>
            <w:tcMar>
              <w:top w:w="40.0" w:type="dxa"/>
              <w:left w:w="40.0" w:type="dxa"/>
              <w:bottom w:w="40.0" w:type="dxa"/>
              <w:right w:w="40.0" w:type="dxa"/>
            </w:tcMar>
            <w:vAlign w:val="center"/>
          </w:tcPr>
          <w:p w:rsidR="00000000" w:rsidDel="00000000" w:rsidP="00000000" w:rsidRDefault="00000000" w:rsidRPr="00000000" w14:paraId="00000604">
            <w:pPr>
              <w:widowControl w:val="0"/>
              <w:jc w:val="left"/>
              <w:rPr>
                <w:sz w:val="20"/>
                <w:szCs w:val="20"/>
              </w:rPr>
            </w:pPr>
            <w:r w:rsidDel="00000000" w:rsidR="00000000" w:rsidRPr="00000000">
              <w:rPr>
                <w:sz w:val="20"/>
                <w:szCs w:val="20"/>
                <w:rtl w:val="0"/>
              </w:rPr>
              <w:t xml:space="preserve">Lokalni proračun, ITU mehanizam.</w:t>
            </w:r>
          </w:p>
        </w:tc>
      </w:tr>
    </w:tbl>
    <w:p w:rsidR="00000000" w:rsidDel="00000000" w:rsidP="00000000" w:rsidRDefault="00000000" w:rsidRPr="00000000" w14:paraId="00000605">
      <w:pPr>
        <w:jc w:val="left"/>
        <w:rPr/>
        <w:sectPr>
          <w:type w:val="nextPage"/>
          <w:pgSz w:h="16834" w:w="11909"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606">
      <w:pPr>
        <w:pStyle w:val="Heading1"/>
        <w:rPr/>
      </w:pPr>
      <w:bookmarkStart w:colFirst="0" w:colLast="0" w:name="_qsh70q" w:id="27"/>
      <w:bookmarkEnd w:id="27"/>
      <w:r w:rsidDel="00000000" w:rsidR="00000000" w:rsidRPr="00000000">
        <w:rPr>
          <w:rtl w:val="0"/>
        </w:rPr>
        <w:t xml:space="preserve">11. INDIKATIVNI </w:t>
      </w:r>
      <w:r w:rsidDel="00000000" w:rsidR="00000000" w:rsidRPr="00000000">
        <w:rPr>
          <w:rtl w:val="0"/>
        </w:rPr>
        <w:t xml:space="preserve">FINANCIJSKI </w:t>
      </w:r>
      <w:r w:rsidDel="00000000" w:rsidR="00000000" w:rsidRPr="00000000">
        <w:rPr>
          <w:rtl w:val="0"/>
        </w:rPr>
        <w:t xml:space="preserve">PLAN</w:t>
      </w:r>
    </w:p>
    <w:p w:rsidR="00000000" w:rsidDel="00000000" w:rsidP="00000000" w:rsidRDefault="00000000" w:rsidRPr="00000000" w14:paraId="00000607">
      <w:pPr>
        <w:rPr/>
      </w:pPr>
      <w:r w:rsidDel="00000000" w:rsidR="00000000" w:rsidRPr="00000000">
        <w:rPr>
          <w:rtl w:val="0"/>
        </w:rPr>
      </w:r>
    </w:p>
    <w:p w:rsidR="00000000" w:rsidDel="00000000" w:rsidP="00000000" w:rsidRDefault="00000000" w:rsidRPr="00000000" w14:paraId="00000608">
      <w:pPr>
        <w:rPr/>
      </w:pPr>
      <w:r w:rsidDel="00000000" w:rsidR="00000000" w:rsidRPr="00000000">
        <w:rPr>
          <w:rtl w:val="0"/>
        </w:rPr>
        <w:t xml:space="preserve">Indikativni financijski plan prikazuje financijske pretpostavke za provedbu posebnih ciljeva i projekata od strateškog značaja. Svi posebni ciljevi Strategije razvoja urbanog područja Gospić povezani su sa strateškim ciljem hijerarhijski nadređenog akta strateškog planiranja, u ovom slučaju s Nacionalnom razvojnom strategijom 2030. ostvarenju kojeg se doprinosi provedbom posebnih ciljeva utvrđenih u SRUP-u. Navedeni pokazatelji učinka preuzeti su iz Nacionalne razvojne strategije kojima se prati ostvaranje ciljeva. Svi financijski iznosi cjelokupnog seta projekata koji doprinose vizi razvoja UP-a Gospić detaljnije su razrađeni u Akcijskom planu. </w:t>
      </w:r>
      <w:r w:rsidDel="00000000" w:rsidR="00000000" w:rsidRPr="00000000">
        <w:rPr>
          <w:rtl w:val="0"/>
        </w:rPr>
      </w:r>
    </w:p>
    <w:p w:rsidR="00000000" w:rsidDel="00000000" w:rsidP="00000000" w:rsidRDefault="00000000" w:rsidRPr="00000000" w14:paraId="00000609">
      <w:pPr>
        <w:jc w:val="left"/>
        <w:rPr/>
      </w:pPr>
      <w:r w:rsidDel="00000000" w:rsidR="00000000" w:rsidRPr="00000000">
        <w:rPr>
          <w:rtl w:val="0"/>
        </w:rPr>
      </w:r>
    </w:p>
    <w:tbl>
      <w:tblPr>
        <w:tblStyle w:val="Table16"/>
        <w:tblW w:w="1330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195"/>
        <w:gridCol w:w="10110"/>
        <w:tblGridChange w:id="0">
          <w:tblGrid>
            <w:gridCol w:w="3195"/>
            <w:gridCol w:w="10110"/>
          </w:tblGrid>
        </w:tblGridChange>
      </w:tblGrid>
      <w:tr>
        <w:trPr>
          <w:cantSplit w:val="0"/>
          <w:trHeight w:val="255" w:hRule="atLeast"/>
          <w:tblHeader w:val="0"/>
        </w:trPr>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60A">
            <w:pPr>
              <w:widowControl w:val="0"/>
              <w:jc w:val="left"/>
              <w:rPr>
                <w:sz w:val="20"/>
                <w:szCs w:val="20"/>
              </w:rPr>
            </w:pPr>
            <w:r w:rsidDel="00000000" w:rsidR="00000000" w:rsidRPr="00000000">
              <w:rPr>
                <w:b w:val="1"/>
                <w:color w:val="ffffff"/>
                <w:sz w:val="16"/>
                <w:szCs w:val="16"/>
                <w:rtl w:val="0"/>
              </w:rPr>
              <w:t xml:space="preserve">STRATEŠKI CILJevi NRS-a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60B">
            <w:pPr>
              <w:widowControl w:val="0"/>
              <w:jc w:val="left"/>
              <w:rPr>
                <w:i w:val="1"/>
                <w:color w:val="ffffff"/>
                <w:sz w:val="16"/>
                <w:szCs w:val="16"/>
              </w:rPr>
            </w:pPr>
            <w:r w:rsidDel="00000000" w:rsidR="00000000" w:rsidRPr="00000000">
              <w:rPr>
                <w:i w:val="1"/>
                <w:color w:val="ffffff"/>
                <w:sz w:val="16"/>
                <w:szCs w:val="16"/>
                <w:rtl w:val="0"/>
              </w:rPr>
              <w:t xml:space="preserve">Strateški cilj 2. “Obrazovani i zaposleni ljudi”</w:t>
            </w:r>
          </w:p>
          <w:p w:rsidR="00000000" w:rsidDel="00000000" w:rsidP="00000000" w:rsidRDefault="00000000" w:rsidRPr="00000000" w14:paraId="0000060C">
            <w:pPr>
              <w:widowControl w:val="0"/>
              <w:jc w:val="left"/>
              <w:rPr>
                <w:sz w:val="20"/>
                <w:szCs w:val="20"/>
              </w:rPr>
            </w:pPr>
            <w:r w:rsidDel="00000000" w:rsidR="00000000" w:rsidRPr="00000000">
              <w:rPr>
                <w:i w:val="1"/>
                <w:color w:val="ffffff"/>
                <w:sz w:val="16"/>
                <w:szCs w:val="16"/>
                <w:rtl w:val="0"/>
              </w:rPr>
              <w:t xml:space="preserve">Strateški cilj 5. “Zdrav, aktivan i kvalitetan život</w:t>
            </w:r>
            <w:r w:rsidDel="00000000" w:rsidR="00000000" w:rsidRPr="00000000">
              <w:rPr>
                <w:i w:val="1"/>
                <w:color w:val="ffffff"/>
                <w:sz w:val="16"/>
                <w:szCs w:val="16"/>
                <w:rtl w:val="0"/>
              </w:rPr>
              <w:t xml:space="preserve">”</w:t>
            </w:r>
            <w:r w:rsidDel="00000000" w:rsidR="00000000" w:rsidRPr="00000000">
              <w:rPr>
                <w:rtl w:val="0"/>
              </w:rPr>
            </w:r>
          </w:p>
        </w:tc>
      </w:tr>
      <w:tr>
        <w:trPr>
          <w:cantSplit w:val="0"/>
          <w:trHeight w:val="90" w:hRule="atLeast"/>
          <w:tblHeader w:val="0"/>
        </w:trPr>
        <w:tc>
          <w:tcPr>
            <w:tcBorders>
              <w:top w:color="cccccc" w:space="0" w:sz="6" w:val="single"/>
              <w:left w:color="000000" w:space="0" w:sz="6" w:val="single"/>
              <w:bottom w:color="000000" w:space="0" w:sz="6" w:val="single"/>
              <w:right w:color="000000" w:space="0" w:sz="6" w:val="single"/>
            </w:tcBorders>
            <w:shd w:fill="999999" w:val="clear"/>
            <w:tcMar>
              <w:top w:w="40.0" w:type="dxa"/>
              <w:left w:w="40.0" w:type="dxa"/>
              <w:bottom w:w="40.0" w:type="dxa"/>
              <w:right w:w="40.0" w:type="dxa"/>
            </w:tcMar>
            <w:vAlign w:val="center"/>
          </w:tcPr>
          <w:p w:rsidR="00000000" w:rsidDel="00000000" w:rsidP="00000000" w:rsidRDefault="00000000" w:rsidRPr="00000000" w14:paraId="0000060D">
            <w:pPr>
              <w:widowControl w:val="0"/>
              <w:jc w:val="left"/>
              <w:rPr>
                <w:sz w:val="20"/>
                <w:szCs w:val="20"/>
              </w:rPr>
            </w:pPr>
            <w:r w:rsidDel="00000000" w:rsidR="00000000" w:rsidRPr="00000000">
              <w:rPr>
                <w:b w:val="1"/>
                <w:color w:val="ffffff"/>
                <w:sz w:val="16"/>
                <w:szCs w:val="16"/>
                <w:rtl w:val="0"/>
              </w:rPr>
              <w:t xml:space="preserve">POKAZATELJI UČINKA NRS-a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9999" w:val="clear"/>
            <w:tcMar>
              <w:top w:w="40.0" w:type="dxa"/>
              <w:left w:w="40.0" w:type="dxa"/>
              <w:bottom w:w="40.0" w:type="dxa"/>
              <w:right w:w="40.0" w:type="dxa"/>
            </w:tcMar>
            <w:vAlign w:val="center"/>
          </w:tcPr>
          <w:p w:rsidR="00000000" w:rsidDel="00000000" w:rsidP="00000000" w:rsidRDefault="00000000" w:rsidRPr="00000000" w14:paraId="0000060E">
            <w:pPr>
              <w:widowControl w:val="0"/>
              <w:jc w:val="left"/>
              <w:rPr>
                <w:i w:val="1"/>
                <w:color w:val="ffffff"/>
                <w:sz w:val="16"/>
                <w:szCs w:val="16"/>
              </w:rPr>
            </w:pPr>
            <w:r w:rsidDel="00000000" w:rsidR="00000000" w:rsidRPr="00000000">
              <w:rPr>
                <w:i w:val="1"/>
                <w:color w:val="ffffff"/>
                <w:sz w:val="16"/>
                <w:szCs w:val="16"/>
                <w:rtl w:val="0"/>
              </w:rPr>
              <w:t xml:space="preserve">Obuhvat djece od 4 godine do početka obveznog obrazovanja (predškolski odgoj)</w:t>
            </w:r>
          </w:p>
          <w:p w:rsidR="00000000" w:rsidDel="00000000" w:rsidP="00000000" w:rsidRDefault="00000000" w:rsidRPr="00000000" w14:paraId="0000060F">
            <w:pPr>
              <w:widowControl w:val="0"/>
              <w:spacing w:line="276" w:lineRule="auto"/>
              <w:jc w:val="left"/>
              <w:rPr>
                <w:i w:val="1"/>
                <w:color w:val="ffffff"/>
                <w:sz w:val="16"/>
                <w:szCs w:val="16"/>
              </w:rPr>
            </w:pPr>
            <w:r w:rsidDel="00000000" w:rsidR="00000000" w:rsidRPr="00000000">
              <w:rPr>
                <w:i w:val="1"/>
                <w:color w:val="ffffff"/>
                <w:sz w:val="16"/>
                <w:szCs w:val="16"/>
                <w:rtl w:val="0"/>
              </w:rPr>
              <w:t xml:space="preserve">Osobe u riziku od siromaštva i socijalne isključenosti</w:t>
            </w:r>
          </w:p>
          <w:p w:rsidR="00000000" w:rsidDel="00000000" w:rsidP="00000000" w:rsidRDefault="00000000" w:rsidRPr="00000000" w14:paraId="00000610">
            <w:pPr>
              <w:widowControl w:val="0"/>
              <w:spacing w:line="276" w:lineRule="auto"/>
              <w:jc w:val="left"/>
              <w:rPr>
                <w:i w:val="1"/>
                <w:color w:val="ffffff"/>
                <w:sz w:val="16"/>
                <w:szCs w:val="16"/>
              </w:rPr>
            </w:pPr>
            <w:r w:rsidDel="00000000" w:rsidR="00000000" w:rsidRPr="00000000">
              <w:rPr>
                <w:i w:val="1"/>
                <w:color w:val="ffffff"/>
                <w:sz w:val="16"/>
                <w:szCs w:val="16"/>
                <w:rtl w:val="0"/>
              </w:rPr>
              <w:t xml:space="preserve">Očekivani broj godina zdravog života</w:t>
            </w:r>
          </w:p>
        </w:tc>
      </w:tr>
    </w:tbl>
    <w:p w:rsidR="00000000" w:rsidDel="00000000" w:rsidP="00000000" w:rsidRDefault="00000000" w:rsidRPr="00000000" w14:paraId="00000611">
      <w:pPr>
        <w:jc w:val="left"/>
        <w:rPr/>
      </w:pPr>
      <w:r w:rsidDel="00000000" w:rsidR="00000000" w:rsidRPr="00000000">
        <w:rPr>
          <w:rtl w:val="0"/>
        </w:rPr>
      </w:r>
    </w:p>
    <w:tbl>
      <w:tblPr>
        <w:tblStyle w:val="Table17"/>
        <w:tblW w:w="14916.000000000002"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382"/>
        <w:gridCol w:w="2911"/>
        <w:gridCol w:w="1699"/>
        <w:gridCol w:w="1132"/>
        <w:gridCol w:w="1132"/>
        <w:gridCol w:w="1132"/>
        <w:gridCol w:w="1132"/>
        <w:gridCol w:w="1132"/>
        <w:gridCol w:w="1132"/>
        <w:gridCol w:w="1132"/>
        <w:tblGridChange w:id="0">
          <w:tblGrid>
            <w:gridCol w:w="2382"/>
            <w:gridCol w:w="2911"/>
            <w:gridCol w:w="1699"/>
            <w:gridCol w:w="1132"/>
            <w:gridCol w:w="1132"/>
            <w:gridCol w:w="1132"/>
            <w:gridCol w:w="1132"/>
            <w:gridCol w:w="1132"/>
            <w:gridCol w:w="1132"/>
            <w:gridCol w:w="1132"/>
          </w:tblGrid>
        </w:tblGridChange>
      </w:tblGrid>
      <w:tr>
        <w:trPr>
          <w:cantSplit w:val="0"/>
          <w:trHeight w:val="840" w:hRule="atLeast"/>
          <w:tblHeader w:val="0"/>
        </w:trPr>
        <w:tc>
          <w:tcPr>
            <w:gridSpan w:val="2"/>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612">
            <w:pPr>
              <w:widowControl w:val="0"/>
              <w:jc w:val="center"/>
              <w:rPr>
                <w:sz w:val="20"/>
                <w:szCs w:val="20"/>
              </w:rPr>
            </w:pPr>
            <w:r w:rsidDel="00000000" w:rsidR="00000000" w:rsidRPr="00000000">
              <w:rPr>
                <w:color w:val="ffffff"/>
                <w:sz w:val="16"/>
                <w:szCs w:val="16"/>
                <w:rtl w:val="0"/>
              </w:rPr>
              <w:t xml:space="preserve">POSEBNI CILJEVI</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2f2f2" w:val="clear"/>
            <w:tcMar>
              <w:top w:w="40.0" w:type="dxa"/>
              <w:left w:w="40.0" w:type="dxa"/>
              <w:bottom w:w="40.0" w:type="dxa"/>
              <w:right w:w="40.0" w:type="dxa"/>
            </w:tcMar>
            <w:vAlign w:val="center"/>
          </w:tcPr>
          <w:p w:rsidR="00000000" w:rsidDel="00000000" w:rsidP="00000000" w:rsidRDefault="00000000" w:rsidRPr="00000000" w14:paraId="00000614">
            <w:pPr>
              <w:widowControl w:val="0"/>
              <w:jc w:val="center"/>
              <w:rPr>
                <w:sz w:val="20"/>
                <w:szCs w:val="20"/>
              </w:rPr>
            </w:pPr>
            <w:r w:rsidDel="00000000" w:rsidR="00000000" w:rsidRPr="00000000">
              <w:rPr>
                <w:sz w:val="16"/>
                <w:szCs w:val="16"/>
                <w:rtl w:val="0"/>
              </w:rPr>
              <w:t xml:space="preserve">POKAZATELJI ISHODA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15">
            <w:pPr>
              <w:widowControl w:val="0"/>
              <w:jc w:val="center"/>
              <w:rPr>
                <w:sz w:val="16"/>
                <w:szCs w:val="16"/>
              </w:rPr>
            </w:pPr>
            <w:r w:rsidDel="00000000" w:rsidR="00000000" w:rsidRPr="00000000">
              <w:rPr>
                <w:sz w:val="16"/>
                <w:szCs w:val="16"/>
                <w:rtl w:val="0"/>
              </w:rPr>
              <w:t xml:space="preserve">FINANCIJSKI PLAN 2022.</w:t>
            </w:r>
          </w:p>
          <w:p w:rsidR="00000000" w:rsidDel="00000000" w:rsidP="00000000" w:rsidRDefault="00000000" w:rsidRPr="00000000" w14:paraId="00000616">
            <w:pPr>
              <w:widowControl w:val="0"/>
              <w:jc w:val="center"/>
              <w:rPr>
                <w:sz w:val="16"/>
                <w:szCs w:val="16"/>
              </w:rPr>
            </w:pPr>
            <w:r w:rsidDel="00000000" w:rsidR="00000000" w:rsidRPr="00000000">
              <w:rPr>
                <w:sz w:val="16"/>
                <w:szCs w:val="16"/>
                <w:rtl w:val="0"/>
              </w:rPr>
              <w:t xml:space="preserve">(EUR)</w:t>
            </w:r>
          </w:p>
        </w:tc>
        <w:tc>
          <w:tcPr>
            <w:tcBorders>
              <w:top w:color="000000"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17">
            <w:pPr>
              <w:widowControl w:val="0"/>
              <w:jc w:val="center"/>
              <w:rPr>
                <w:sz w:val="16"/>
                <w:szCs w:val="16"/>
              </w:rPr>
            </w:pPr>
            <w:r w:rsidDel="00000000" w:rsidR="00000000" w:rsidRPr="00000000">
              <w:rPr>
                <w:sz w:val="16"/>
                <w:szCs w:val="16"/>
                <w:rtl w:val="0"/>
              </w:rPr>
              <w:t xml:space="preserve">FINANCIJSKI PLAN 2023.</w:t>
            </w:r>
          </w:p>
          <w:p w:rsidR="00000000" w:rsidDel="00000000" w:rsidP="00000000" w:rsidRDefault="00000000" w:rsidRPr="00000000" w14:paraId="00000618">
            <w:pPr>
              <w:widowControl w:val="0"/>
              <w:jc w:val="center"/>
              <w:rPr>
                <w:sz w:val="16"/>
                <w:szCs w:val="16"/>
              </w:rPr>
            </w:pPr>
            <w:r w:rsidDel="00000000" w:rsidR="00000000" w:rsidRPr="00000000">
              <w:rPr>
                <w:sz w:val="16"/>
                <w:szCs w:val="16"/>
                <w:rtl w:val="0"/>
              </w:rPr>
              <w:t xml:space="preserve">(EUR)</w:t>
            </w:r>
          </w:p>
        </w:tc>
        <w:tc>
          <w:tcPr>
            <w:tcBorders>
              <w:top w:color="000000"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19">
            <w:pPr>
              <w:widowControl w:val="0"/>
              <w:jc w:val="center"/>
              <w:rPr>
                <w:sz w:val="16"/>
                <w:szCs w:val="16"/>
              </w:rPr>
            </w:pPr>
            <w:r w:rsidDel="00000000" w:rsidR="00000000" w:rsidRPr="00000000">
              <w:rPr>
                <w:sz w:val="16"/>
                <w:szCs w:val="16"/>
                <w:rtl w:val="0"/>
              </w:rPr>
              <w:t xml:space="preserve">FINANCIJSKI PLAN 2024.</w:t>
            </w:r>
          </w:p>
          <w:p w:rsidR="00000000" w:rsidDel="00000000" w:rsidP="00000000" w:rsidRDefault="00000000" w:rsidRPr="00000000" w14:paraId="0000061A">
            <w:pPr>
              <w:widowControl w:val="0"/>
              <w:jc w:val="center"/>
              <w:rPr>
                <w:sz w:val="16"/>
                <w:szCs w:val="16"/>
              </w:rPr>
            </w:pPr>
            <w:r w:rsidDel="00000000" w:rsidR="00000000" w:rsidRPr="00000000">
              <w:rPr>
                <w:sz w:val="16"/>
                <w:szCs w:val="16"/>
                <w:rtl w:val="0"/>
              </w:rPr>
              <w:t xml:space="preserve">(EUR) </w:t>
            </w:r>
          </w:p>
        </w:tc>
        <w:tc>
          <w:tcPr>
            <w:tcBorders>
              <w:top w:color="000000"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1B">
            <w:pPr>
              <w:widowControl w:val="0"/>
              <w:jc w:val="center"/>
              <w:rPr>
                <w:sz w:val="16"/>
                <w:szCs w:val="16"/>
              </w:rPr>
            </w:pPr>
            <w:r w:rsidDel="00000000" w:rsidR="00000000" w:rsidRPr="00000000">
              <w:rPr>
                <w:sz w:val="16"/>
                <w:szCs w:val="16"/>
                <w:rtl w:val="0"/>
              </w:rPr>
              <w:t xml:space="preserve">FINANCIJSKI PLAN 2025. </w:t>
            </w:r>
          </w:p>
          <w:p w:rsidR="00000000" w:rsidDel="00000000" w:rsidP="00000000" w:rsidRDefault="00000000" w:rsidRPr="00000000" w14:paraId="0000061C">
            <w:pPr>
              <w:widowControl w:val="0"/>
              <w:jc w:val="center"/>
              <w:rPr>
                <w:sz w:val="16"/>
                <w:szCs w:val="16"/>
              </w:rPr>
            </w:pPr>
            <w:r w:rsidDel="00000000" w:rsidR="00000000" w:rsidRPr="00000000">
              <w:rPr>
                <w:sz w:val="16"/>
                <w:szCs w:val="16"/>
                <w:rtl w:val="0"/>
              </w:rPr>
              <w:t xml:space="preserve">(EUR) </w:t>
            </w:r>
          </w:p>
        </w:tc>
        <w:tc>
          <w:tcPr>
            <w:tcBorders>
              <w:top w:color="000000"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1D">
            <w:pPr>
              <w:widowControl w:val="0"/>
              <w:jc w:val="center"/>
              <w:rPr>
                <w:sz w:val="16"/>
                <w:szCs w:val="16"/>
              </w:rPr>
            </w:pPr>
            <w:r w:rsidDel="00000000" w:rsidR="00000000" w:rsidRPr="00000000">
              <w:rPr>
                <w:sz w:val="16"/>
                <w:szCs w:val="16"/>
                <w:rtl w:val="0"/>
              </w:rPr>
              <w:t xml:space="preserve">FINANCIJSKI PLAN 2026. </w:t>
            </w:r>
          </w:p>
          <w:p w:rsidR="00000000" w:rsidDel="00000000" w:rsidP="00000000" w:rsidRDefault="00000000" w:rsidRPr="00000000" w14:paraId="0000061E">
            <w:pPr>
              <w:widowControl w:val="0"/>
              <w:jc w:val="center"/>
              <w:rPr>
                <w:sz w:val="16"/>
                <w:szCs w:val="16"/>
              </w:rPr>
            </w:pPr>
            <w:r w:rsidDel="00000000" w:rsidR="00000000" w:rsidRPr="00000000">
              <w:rPr>
                <w:sz w:val="16"/>
                <w:szCs w:val="16"/>
                <w:rtl w:val="0"/>
              </w:rPr>
              <w:t xml:space="preserve">(EUR) </w:t>
            </w:r>
          </w:p>
        </w:tc>
        <w:tc>
          <w:tcPr>
            <w:tcBorders>
              <w:top w:color="000000"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1F">
            <w:pPr>
              <w:widowControl w:val="0"/>
              <w:jc w:val="center"/>
              <w:rPr>
                <w:sz w:val="16"/>
                <w:szCs w:val="16"/>
              </w:rPr>
            </w:pPr>
            <w:r w:rsidDel="00000000" w:rsidR="00000000" w:rsidRPr="00000000">
              <w:rPr>
                <w:sz w:val="16"/>
                <w:szCs w:val="16"/>
                <w:rtl w:val="0"/>
              </w:rPr>
              <w:t xml:space="preserve">FINANCIJSKI PLAN 2027.</w:t>
            </w:r>
          </w:p>
          <w:p w:rsidR="00000000" w:rsidDel="00000000" w:rsidP="00000000" w:rsidRDefault="00000000" w:rsidRPr="00000000" w14:paraId="00000620">
            <w:pPr>
              <w:widowControl w:val="0"/>
              <w:jc w:val="center"/>
              <w:rPr>
                <w:sz w:val="16"/>
                <w:szCs w:val="16"/>
              </w:rPr>
            </w:pPr>
            <w:r w:rsidDel="00000000" w:rsidR="00000000" w:rsidRPr="00000000">
              <w:rPr>
                <w:sz w:val="16"/>
                <w:szCs w:val="16"/>
                <w:rtl w:val="0"/>
              </w:rPr>
              <w:t xml:space="preserve">(EUR)</w:t>
            </w:r>
          </w:p>
        </w:tc>
        <w:tc>
          <w:tcPr>
            <w:tcBorders>
              <w:top w:color="000000"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21">
            <w:pPr>
              <w:widowControl w:val="0"/>
              <w:jc w:val="center"/>
              <w:rPr>
                <w:sz w:val="16"/>
                <w:szCs w:val="16"/>
              </w:rPr>
            </w:pPr>
            <w:r w:rsidDel="00000000" w:rsidR="00000000" w:rsidRPr="00000000">
              <w:rPr>
                <w:sz w:val="16"/>
                <w:szCs w:val="16"/>
                <w:rtl w:val="0"/>
              </w:rPr>
              <w:t xml:space="preserve">UKUPNA ALOKACIJA ZA PROVEDBU POSEBNOG CILJA (EUR)</w:t>
            </w:r>
          </w:p>
        </w:tc>
      </w:tr>
      <w:tr>
        <w:trPr>
          <w:cantSplit w:val="0"/>
          <w:trHeight w:val="195" w:hRule="atLeast"/>
          <w:tblHeader w:val="0"/>
        </w:trPr>
        <w:tc>
          <w:tcPr>
            <w:gridSpan w:val="2"/>
            <w:tcBorders>
              <w:top w:color="cccccc"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622">
            <w:pPr>
              <w:widowControl w:val="0"/>
              <w:jc w:val="left"/>
              <w:rPr>
                <w:sz w:val="20"/>
                <w:szCs w:val="20"/>
              </w:rPr>
            </w:pPr>
            <w:r w:rsidDel="00000000" w:rsidR="00000000" w:rsidRPr="00000000">
              <w:rPr>
                <w:i w:val="1"/>
                <w:color w:val="ffffff"/>
                <w:sz w:val="16"/>
                <w:szCs w:val="16"/>
                <w:rtl w:val="0"/>
              </w:rPr>
              <w:t xml:space="preserve">Posebni cilj 1.1: Odgoj i obrazovanje kao temelj društvenog razvoja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2f2f2" w:val="clear"/>
            <w:tcMar>
              <w:top w:w="40.0" w:type="dxa"/>
              <w:left w:w="40.0" w:type="dxa"/>
              <w:bottom w:w="40.0" w:type="dxa"/>
              <w:right w:w="40.0" w:type="dxa"/>
            </w:tcMar>
            <w:vAlign w:val="center"/>
          </w:tcPr>
          <w:p w:rsidR="00000000" w:rsidDel="00000000" w:rsidP="00000000" w:rsidRDefault="00000000" w:rsidRPr="00000000" w14:paraId="00000624">
            <w:pPr>
              <w:widowControl w:val="0"/>
              <w:jc w:val="center"/>
              <w:rPr>
                <w:sz w:val="20"/>
                <w:szCs w:val="20"/>
              </w:rPr>
            </w:pPr>
            <w:r w:rsidDel="00000000" w:rsidR="00000000" w:rsidRPr="00000000">
              <w:rPr>
                <w:i w:val="1"/>
                <w:sz w:val="16"/>
                <w:szCs w:val="16"/>
                <w:rtl w:val="0"/>
              </w:rPr>
              <w:t xml:space="preserve">Pokazatelj ishoda 1.1.</w:t>
            </w:r>
            <w:r w:rsidDel="00000000" w:rsidR="00000000" w:rsidRPr="00000000">
              <w:rPr>
                <w:rtl w:val="0"/>
              </w:rPr>
            </w:r>
          </w:p>
        </w:tc>
        <w:tc>
          <w:tcPr>
            <w:tcBorders>
              <w:top w:color="000000" w:space="0" w:sz="6" w:val="single"/>
              <w:left w:color="000000" w:space="0" w:sz="6"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25">
            <w:pPr>
              <w:widowControl w:val="0"/>
              <w:spacing w:line="276" w:lineRule="auto"/>
              <w:jc w:val="right"/>
              <w:rPr>
                <w:sz w:val="16"/>
                <w:szCs w:val="16"/>
              </w:rPr>
            </w:pPr>
            <w:r w:rsidDel="00000000" w:rsidR="00000000" w:rsidRPr="00000000">
              <w:rPr>
                <w:sz w:val="16"/>
                <w:szCs w:val="16"/>
                <w:rtl w:val="0"/>
              </w:rPr>
              <w:t xml:space="preserve">0.00</w:t>
            </w:r>
          </w:p>
        </w:tc>
        <w:tc>
          <w:tcPr>
            <w:tcBorders>
              <w:top w:color="000000" w:space="0" w:sz="6"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26">
            <w:pPr>
              <w:widowControl w:val="0"/>
              <w:spacing w:line="276" w:lineRule="auto"/>
              <w:jc w:val="right"/>
              <w:rPr>
                <w:sz w:val="16"/>
                <w:szCs w:val="16"/>
              </w:rPr>
            </w:pPr>
            <w:r w:rsidDel="00000000" w:rsidR="00000000" w:rsidRPr="00000000">
              <w:rPr>
                <w:sz w:val="16"/>
                <w:szCs w:val="16"/>
                <w:rtl w:val="0"/>
              </w:rPr>
              <w:t xml:space="preserve">137,991.11</w:t>
            </w:r>
          </w:p>
        </w:tc>
        <w:tc>
          <w:tcPr>
            <w:tcBorders>
              <w:top w:color="000000" w:space="0" w:sz="6"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27">
            <w:pPr>
              <w:widowControl w:val="0"/>
              <w:spacing w:line="276" w:lineRule="auto"/>
              <w:jc w:val="right"/>
              <w:rPr>
                <w:sz w:val="16"/>
                <w:szCs w:val="16"/>
              </w:rPr>
            </w:pPr>
            <w:r w:rsidDel="00000000" w:rsidR="00000000" w:rsidRPr="00000000">
              <w:rPr>
                <w:sz w:val="16"/>
                <w:szCs w:val="16"/>
                <w:rtl w:val="0"/>
              </w:rPr>
              <w:t xml:space="preserve">1,290,814.97</w:t>
            </w:r>
          </w:p>
        </w:tc>
        <w:tc>
          <w:tcPr>
            <w:tcBorders>
              <w:top w:color="000000" w:space="0" w:sz="6"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28">
            <w:pPr>
              <w:widowControl w:val="0"/>
              <w:spacing w:line="276" w:lineRule="auto"/>
              <w:jc w:val="right"/>
              <w:rPr>
                <w:sz w:val="16"/>
                <w:szCs w:val="16"/>
              </w:rPr>
            </w:pPr>
            <w:r w:rsidDel="00000000" w:rsidR="00000000" w:rsidRPr="00000000">
              <w:rPr>
                <w:sz w:val="16"/>
                <w:szCs w:val="16"/>
                <w:rtl w:val="0"/>
              </w:rPr>
              <w:t xml:space="preserve">1,598,972.92</w:t>
            </w:r>
          </w:p>
        </w:tc>
        <w:tc>
          <w:tcPr>
            <w:tcBorders>
              <w:top w:color="000000" w:space="0" w:sz="6"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29">
            <w:pPr>
              <w:widowControl w:val="0"/>
              <w:spacing w:line="276" w:lineRule="auto"/>
              <w:jc w:val="right"/>
              <w:rPr>
                <w:sz w:val="16"/>
                <w:szCs w:val="16"/>
              </w:rPr>
            </w:pPr>
            <w:r w:rsidDel="00000000" w:rsidR="00000000" w:rsidRPr="00000000">
              <w:rPr>
                <w:sz w:val="16"/>
                <w:szCs w:val="16"/>
                <w:rtl w:val="0"/>
              </w:rPr>
              <w:t xml:space="preserve">0.00</w:t>
            </w:r>
          </w:p>
        </w:tc>
        <w:tc>
          <w:tcPr>
            <w:tcBorders>
              <w:top w:color="000000" w:space="0" w:sz="6"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2A">
            <w:pPr>
              <w:widowControl w:val="0"/>
              <w:spacing w:line="276" w:lineRule="auto"/>
              <w:jc w:val="right"/>
              <w:rPr>
                <w:sz w:val="16"/>
                <w:szCs w:val="16"/>
              </w:rPr>
            </w:pPr>
            <w:r w:rsidDel="00000000" w:rsidR="00000000" w:rsidRPr="00000000">
              <w:rPr>
                <w:sz w:val="16"/>
                <w:szCs w:val="16"/>
                <w:rtl w:val="0"/>
              </w:rPr>
              <w:t xml:space="preserve">0.00</w:t>
            </w:r>
          </w:p>
        </w:tc>
        <w:tc>
          <w:tcPr>
            <w:tcBorders>
              <w:top w:color="000000" w:space="0" w:sz="6"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2B">
            <w:pPr>
              <w:widowControl w:val="0"/>
              <w:spacing w:line="276" w:lineRule="auto"/>
              <w:jc w:val="right"/>
              <w:rPr>
                <w:sz w:val="16"/>
                <w:szCs w:val="16"/>
              </w:rPr>
            </w:pPr>
            <w:r w:rsidDel="00000000" w:rsidR="00000000" w:rsidRPr="00000000">
              <w:rPr>
                <w:sz w:val="16"/>
                <w:szCs w:val="16"/>
                <w:rtl w:val="0"/>
              </w:rPr>
              <w:t xml:space="preserve">3,027,779.00</w:t>
            </w:r>
          </w:p>
        </w:tc>
      </w:tr>
      <w:tr>
        <w:trPr>
          <w:cantSplit w:val="0"/>
          <w:trHeight w:val="150" w:hRule="atLeast"/>
          <w:tblHeader w:val="0"/>
        </w:trPr>
        <w:tc>
          <w:tcPr>
            <w:gridSpan w:val="2"/>
            <w:tcBorders>
              <w:top w:color="cccccc"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62C">
            <w:pPr>
              <w:widowControl w:val="0"/>
              <w:jc w:val="left"/>
              <w:rPr>
                <w:sz w:val="20"/>
                <w:szCs w:val="20"/>
              </w:rPr>
            </w:pPr>
            <w:r w:rsidDel="00000000" w:rsidR="00000000" w:rsidRPr="00000000">
              <w:rPr>
                <w:i w:val="1"/>
                <w:color w:val="ffffff"/>
                <w:sz w:val="16"/>
                <w:szCs w:val="16"/>
                <w:rtl w:val="0"/>
              </w:rPr>
              <w:t xml:space="preserve">Posebni cilj 1.2: Razvijen sustav zdravstvene i socijalne skrbi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2f2f2" w:val="clear"/>
            <w:tcMar>
              <w:top w:w="40.0" w:type="dxa"/>
              <w:left w:w="40.0" w:type="dxa"/>
              <w:bottom w:w="40.0" w:type="dxa"/>
              <w:right w:w="40.0" w:type="dxa"/>
            </w:tcMar>
            <w:vAlign w:val="center"/>
          </w:tcPr>
          <w:p w:rsidR="00000000" w:rsidDel="00000000" w:rsidP="00000000" w:rsidRDefault="00000000" w:rsidRPr="00000000" w14:paraId="0000062E">
            <w:pPr>
              <w:widowControl w:val="0"/>
              <w:jc w:val="center"/>
              <w:rPr>
                <w:sz w:val="20"/>
                <w:szCs w:val="20"/>
              </w:rPr>
            </w:pPr>
            <w:r w:rsidDel="00000000" w:rsidR="00000000" w:rsidRPr="00000000">
              <w:rPr>
                <w:i w:val="1"/>
                <w:sz w:val="16"/>
                <w:szCs w:val="16"/>
                <w:rtl w:val="0"/>
              </w:rPr>
              <w:t xml:space="preserve">Pokazatelj ishoda 1.2.</w:t>
            </w:r>
            <w:r w:rsidDel="00000000" w:rsidR="00000000" w:rsidRPr="00000000">
              <w:rPr>
                <w:rtl w:val="0"/>
              </w:rPr>
            </w:r>
          </w:p>
        </w:tc>
        <w:tc>
          <w:tcPr>
            <w:tcBorders>
              <w:top w:color="000000" w:space="0" w:sz="4" w:val="single"/>
              <w:left w:color="000000" w:space="0" w:sz="6"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2F">
            <w:pPr>
              <w:widowControl w:val="0"/>
              <w:spacing w:line="276" w:lineRule="auto"/>
              <w:jc w:val="right"/>
              <w:rPr>
                <w:sz w:val="16"/>
                <w:szCs w:val="16"/>
              </w:rPr>
            </w:pPr>
            <w:r w:rsidDel="00000000" w:rsidR="00000000" w:rsidRPr="00000000">
              <w:rPr>
                <w:sz w:val="16"/>
                <w:szCs w:val="16"/>
                <w:rtl w:val="0"/>
              </w:rPr>
              <w:t xml:space="preserve">0.00</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30">
            <w:pPr>
              <w:widowControl w:val="0"/>
              <w:spacing w:line="276" w:lineRule="auto"/>
              <w:jc w:val="right"/>
              <w:rPr>
                <w:sz w:val="16"/>
                <w:szCs w:val="16"/>
              </w:rPr>
            </w:pPr>
            <w:r w:rsidDel="00000000" w:rsidR="00000000" w:rsidRPr="00000000">
              <w:rPr>
                <w:sz w:val="16"/>
                <w:szCs w:val="16"/>
                <w:rtl w:val="0"/>
              </w:rPr>
              <w:t xml:space="preserve">273,599.68</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31">
            <w:pPr>
              <w:widowControl w:val="0"/>
              <w:spacing w:line="276" w:lineRule="auto"/>
              <w:jc w:val="right"/>
              <w:rPr>
                <w:sz w:val="16"/>
                <w:szCs w:val="16"/>
              </w:rPr>
            </w:pPr>
            <w:r w:rsidDel="00000000" w:rsidR="00000000" w:rsidRPr="00000000">
              <w:rPr>
                <w:sz w:val="16"/>
                <w:szCs w:val="16"/>
                <w:rtl w:val="0"/>
              </w:rPr>
              <w:t xml:space="preserve">0.00</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32">
            <w:pPr>
              <w:widowControl w:val="0"/>
              <w:spacing w:line="276" w:lineRule="auto"/>
              <w:jc w:val="right"/>
              <w:rPr>
                <w:sz w:val="16"/>
                <w:szCs w:val="16"/>
              </w:rPr>
            </w:pPr>
            <w:r w:rsidDel="00000000" w:rsidR="00000000" w:rsidRPr="00000000">
              <w:rPr>
                <w:sz w:val="16"/>
                <w:szCs w:val="16"/>
                <w:rtl w:val="0"/>
              </w:rPr>
              <w:t xml:space="preserve">318,555.88</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33">
            <w:pPr>
              <w:widowControl w:val="0"/>
              <w:spacing w:line="276" w:lineRule="auto"/>
              <w:jc w:val="right"/>
              <w:rPr>
                <w:sz w:val="16"/>
                <w:szCs w:val="16"/>
              </w:rPr>
            </w:pPr>
            <w:r w:rsidDel="00000000" w:rsidR="00000000" w:rsidRPr="00000000">
              <w:rPr>
                <w:sz w:val="16"/>
                <w:szCs w:val="16"/>
                <w:rtl w:val="0"/>
              </w:rPr>
              <w:t xml:space="preserve">942,394.48</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34">
            <w:pPr>
              <w:widowControl w:val="0"/>
              <w:spacing w:line="276" w:lineRule="auto"/>
              <w:jc w:val="right"/>
              <w:rPr>
                <w:sz w:val="16"/>
                <w:szCs w:val="16"/>
              </w:rPr>
            </w:pPr>
            <w:r w:rsidDel="00000000" w:rsidR="00000000" w:rsidRPr="00000000">
              <w:rPr>
                <w:sz w:val="16"/>
                <w:szCs w:val="16"/>
                <w:rtl w:val="0"/>
              </w:rPr>
              <w:t xml:space="preserve">491,106.98</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35">
            <w:pPr>
              <w:widowControl w:val="0"/>
              <w:spacing w:line="276" w:lineRule="auto"/>
              <w:jc w:val="right"/>
              <w:rPr>
                <w:sz w:val="16"/>
                <w:szCs w:val="16"/>
              </w:rPr>
            </w:pPr>
            <w:r w:rsidDel="00000000" w:rsidR="00000000" w:rsidRPr="00000000">
              <w:rPr>
                <w:sz w:val="16"/>
                <w:szCs w:val="16"/>
                <w:rtl w:val="0"/>
              </w:rPr>
              <w:t xml:space="preserve">2,025,657.02</w:t>
            </w:r>
          </w:p>
        </w:tc>
      </w:tr>
      <w:tr>
        <w:trPr>
          <w:cantSplit w:val="0"/>
          <w:trHeight w:val="477.24" w:hRule="atLeast"/>
          <w:tblHeader w:val="0"/>
        </w:trPr>
        <w:tc>
          <w:tcPr>
            <w:gridSpan w:val="2"/>
            <w:tcBorders>
              <w:top w:color="cccccc"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636">
            <w:pPr>
              <w:widowControl w:val="0"/>
              <w:jc w:val="left"/>
              <w:rPr>
                <w:sz w:val="20"/>
                <w:szCs w:val="20"/>
              </w:rPr>
            </w:pPr>
            <w:r w:rsidDel="00000000" w:rsidR="00000000" w:rsidRPr="00000000">
              <w:rPr>
                <w:i w:val="1"/>
                <w:color w:val="ffffff"/>
                <w:sz w:val="16"/>
                <w:szCs w:val="16"/>
                <w:rtl w:val="0"/>
              </w:rPr>
              <w:t xml:space="preserve">Posebni cilj 1.3: Područje kvalitetnog i sveobuhvatnog društvenog sadržaja i usluga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2f2f2" w:val="clear"/>
            <w:tcMar>
              <w:top w:w="40.0" w:type="dxa"/>
              <w:left w:w="40.0" w:type="dxa"/>
              <w:bottom w:w="40.0" w:type="dxa"/>
              <w:right w:w="40.0" w:type="dxa"/>
            </w:tcMar>
            <w:vAlign w:val="center"/>
          </w:tcPr>
          <w:p w:rsidR="00000000" w:rsidDel="00000000" w:rsidP="00000000" w:rsidRDefault="00000000" w:rsidRPr="00000000" w14:paraId="00000638">
            <w:pPr>
              <w:widowControl w:val="0"/>
              <w:jc w:val="center"/>
              <w:rPr>
                <w:sz w:val="20"/>
                <w:szCs w:val="20"/>
              </w:rPr>
            </w:pPr>
            <w:r w:rsidDel="00000000" w:rsidR="00000000" w:rsidRPr="00000000">
              <w:rPr>
                <w:i w:val="1"/>
                <w:sz w:val="16"/>
                <w:szCs w:val="16"/>
                <w:rtl w:val="0"/>
              </w:rPr>
              <w:t xml:space="preserve">Pokazatelj ishoda 1.3.</w:t>
            </w:r>
            <w:r w:rsidDel="00000000" w:rsidR="00000000" w:rsidRPr="00000000">
              <w:rPr>
                <w:rtl w:val="0"/>
              </w:rPr>
            </w:r>
          </w:p>
        </w:tc>
        <w:tc>
          <w:tcPr>
            <w:tcBorders>
              <w:top w:color="000000" w:space="0" w:sz="4" w:val="single"/>
              <w:left w:color="000000" w:space="0" w:sz="6"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39">
            <w:pPr>
              <w:widowControl w:val="0"/>
              <w:spacing w:line="276" w:lineRule="auto"/>
              <w:jc w:val="right"/>
              <w:rPr>
                <w:sz w:val="16"/>
                <w:szCs w:val="16"/>
              </w:rPr>
            </w:pPr>
            <w:r w:rsidDel="00000000" w:rsidR="00000000" w:rsidRPr="00000000">
              <w:rPr>
                <w:sz w:val="16"/>
                <w:szCs w:val="16"/>
                <w:rtl w:val="0"/>
              </w:rPr>
              <w:t xml:space="preserve">0.00</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3A">
            <w:pPr>
              <w:widowControl w:val="0"/>
              <w:spacing w:line="276" w:lineRule="auto"/>
              <w:jc w:val="right"/>
              <w:rPr>
                <w:sz w:val="16"/>
                <w:szCs w:val="16"/>
              </w:rPr>
            </w:pPr>
            <w:r w:rsidDel="00000000" w:rsidR="00000000" w:rsidRPr="00000000">
              <w:rPr>
                <w:sz w:val="16"/>
                <w:szCs w:val="16"/>
                <w:rtl w:val="0"/>
              </w:rPr>
              <w:t xml:space="preserve">540,881.34</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3B">
            <w:pPr>
              <w:widowControl w:val="0"/>
              <w:spacing w:line="276" w:lineRule="auto"/>
              <w:jc w:val="right"/>
              <w:rPr>
                <w:sz w:val="16"/>
                <w:szCs w:val="16"/>
              </w:rPr>
            </w:pPr>
            <w:r w:rsidDel="00000000" w:rsidR="00000000" w:rsidRPr="00000000">
              <w:rPr>
                <w:sz w:val="16"/>
                <w:szCs w:val="16"/>
                <w:rtl w:val="0"/>
              </w:rPr>
              <w:t xml:space="preserve">5,413,396.26</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3C">
            <w:pPr>
              <w:widowControl w:val="0"/>
              <w:spacing w:line="276" w:lineRule="auto"/>
              <w:jc w:val="right"/>
              <w:rPr>
                <w:sz w:val="16"/>
                <w:szCs w:val="16"/>
              </w:rPr>
            </w:pPr>
            <w:r w:rsidDel="00000000" w:rsidR="00000000" w:rsidRPr="00000000">
              <w:rPr>
                <w:sz w:val="16"/>
                <w:szCs w:val="16"/>
                <w:rtl w:val="0"/>
              </w:rPr>
              <w:t xml:space="preserve">4,751,287.21</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3D">
            <w:pPr>
              <w:widowControl w:val="0"/>
              <w:spacing w:line="276" w:lineRule="auto"/>
              <w:jc w:val="right"/>
              <w:rPr>
                <w:sz w:val="16"/>
                <w:szCs w:val="16"/>
              </w:rPr>
            </w:pPr>
            <w:r w:rsidDel="00000000" w:rsidR="00000000" w:rsidRPr="00000000">
              <w:rPr>
                <w:sz w:val="16"/>
                <w:szCs w:val="16"/>
                <w:rtl w:val="0"/>
              </w:rPr>
              <w:t xml:space="preserve">3,451,022.03</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3E">
            <w:pPr>
              <w:widowControl w:val="0"/>
              <w:spacing w:line="276" w:lineRule="auto"/>
              <w:jc w:val="right"/>
              <w:rPr>
                <w:sz w:val="16"/>
                <w:szCs w:val="16"/>
              </w:rPr>
            </w:pPr>
            <w:r w:rsidDel="00000000" w:rsidR="00000000" w:rsidRPr="00000000">
              <w:rPr>
                <w:sz w:val="16"/>
                <w:szCs w:val="16"/>
                <w:rtl w:val="0"/>
              </w:rPr>
              <w:t xml:space="preserve">2,654,632.33</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3F">
            <w:pPr>
              <w:widowControl w:val="0"/>
              <w:spacing w:line="276" w:lineRule="auto"/>
              <w:jc w:val="right"/>
              <w:rPr>
                <w:sz w:val="16"/>
                <w:szCs w:val="16"/>
              </w:rPr>
            </w:pPr>
            <w:r w:rsidDel="00000000" w:rsidR="00000000" w:rsidRPr="00000000">
              <w:rPr>
                <w:sz w:val="16"/>
                <w:szCs w:val="16"/>
                <w:rtl w:val="0"/>
              </w:rPr>
              <w:t xml:space="preserve">16,811,219.17</w:t>
            </w:r>
          </w:p>
        </w:tc>
      </w:tr>
      <w:tr>
        <w:trPr>
          <w:cantSplit w:val="0"/>
          <w:trHeight w:val="315" w:hRule="atLeast"/>
          <w:tblHeader w:val="0"/>
        </w:trPr>
        <w:tc>
          <w:tcPr>
            <w:gridSpan w:val="3"/>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40">
            <w:pPr>
              <w:widowControl w:val="0"/>
              <w:jc w:val="center"/>
              <w:rPr>
                <w:sz w:val="20"/>
                <w:szCs w:val="20"/>
              </w:rPr>
            </w:pPr>
            <w:r w:rsidDel="00000000" w:rsidR="00000000" w:rsidRPr="00000000">
              <w:rPr>
                <w:sz w:val="16"/>
                <w:szCs w:val="16"/>
                <w:rtl w:val="0"/>
              </w:rPr>
              <w:t xml:space="preserve">INDIKATIVNA ALOKACIJA ZA PROVEDBU SRUP-a PO GODINAMA</w:t>
            </w:r>
            <w:r w:rsidDel="00000000" w:rsidR="00000000" w:rsidRPr="00000000">
              <w:rPr>
                <w:rtl w:val="0"/>
              </w:rPr>
            </w:r>
          </w:p>
        </w:tc>
        <w:tc>
          <w:tcPr>
            <w:tcBorders>
              <w:top w:color="000000" w:space="0" w:sz="4" w:val="single"/>
              <w:left w:color="000000" w:space="0" w:sz="6"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43">
            <w:pPr>
              <w:widowControl w:val="0"/>
              <w:spacing w:line="276" w:lineRule="auto"/>
              <w:jc w:val="right"/>
              <w:rPr>
                <w:sz w:val="16"/>
                <w:szCs w:val="16"/>
              </w:rPr>
            </w:pPr>
            <w:r w:rsidDel="00000000" w:rsidR="00000000" w:rsidRPr="00000000">
              <w:rPr>
                <w:sz w:val="16"/>
                <w:szCs w:val="16"/>
                <w:rtl w:val="0"/>
              </w:rPr>
              <w:t xml:space="preserve">0.00</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44">
            <w:pPr>
              <w:widowControl w:val="0"/>
              <w:spacing w:line="276" w:lineRule="auto"/>
              <w:jc w:val="right"/>
              <w:rPr>
                <w:sz w:val="16"/>
                <w:szCs w:val="16"/>
              </w:rPr>
            </w:pPr>
            <w:r w:rsidDel="00000000" w:rsidR="00000000" w:rsidRPr="00000000">
              <w:rPr>
                <w:sz w:val="16"/>
                <w:szCs w:val="16"/>
                <w:rtl w:val="0"/>
              </w:rPr>
              <w:t xml:space="preserve">952,472.13</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45">
            <w:pPr>
              <w:widowControl w:val="0"/>
              <w:spacing w:line="276" w:lineRule="auto"/>
              <w:jc w:val="right"/>
              <w:rPr>
                <w:sz w:val="16"/>
                <w:szCs w:val="16"/>
              </w:rPr>
            </w:pPr>
            <w:r w:rsidDel="00000000" w:rsidR="00000000" w:rsidRPr="00000000">
              <w:rPr>
                <w:sz w:val="16"/>
                <w:szCs w:val="16"/>
                <w:rtl w:val="0"/>
              </w:rPr>
              <w:t xml:space="preserve">6,704,211.23</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46">
            <w:pPr>
              <w:widowControl w:val="0"/>
              <w:spacing w:line="276" w:lineRule="auto"/>
              <w:jc w:val="right"/>
              <w:rPr>
                <w:sz w:val="16"/>
                <w:szCs w:val="16"/>
              </w:rPr>
            </w:pPr>
            <w:r w:rsidDel="00000000" w:rsidR="00000000" w:rsidRPr="00000000">
              <w:rPr>
                <w:sz w:val="16"/>
                <w:szCs w:val="16"/>
                <w:rtl w:val="0"/>
              </w:rPr>
              <w:t xml:space="preserve">6,668,816.01</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47">
            <w:pPr>
              <w:widowControl w:val="0"/>
              <w:spacing w:line="276" w:lineRule="auto"/>
              <w:jc w:val="right"/>
              <w:rPr>
                <w:sz w:val="16"/>
                <w:szCs w:val="16"/>
              </w:rPr>
            </w:pPr>
            <w:r w:rsidDel="00000000" w:rsidR="00000000" w:rsidRPr="00000000">
              <w:rPr>
                <w:sz w:val="16"/>
                <w:szCs w:val="16"/>
                <w:rtl w:val="0"/>
              </w:rPr>
              <w:t xml:space="preserve">4,393,416.51</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48">
            <w:pPr>
              <w:widowControl w:val="0"/>
              <w:spacing w:line="276" w:lineRule="auto"/>
              <w:jc w:val="right"/>
              <w:rPr>
                <w:sz w:val="16"/>
                <w:szCs w:val="16"/>
              </w:rPr>
            </w:pPr>
            <w:r w:rsidDel="00000000" w:rsidR="00000000" w:rsidRPr="00000000">
              <w:rPr>
                <w:sz w:val="16"/>
                <w:szCs w:val="16"/>
                <w:rtl w:val="0"/>
              </w:rPr>
              <w:t xml:space="preserve">3,145,739.32</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49">
            <w:pPr>
              <w:widowControl w:val="0"/>
              <w:spacing w:line="276" w:lineRule="auto"/>
              <w:jc w:val="right"/>
              <w:rPr>
                <w:sz w:val="16"/>
                <w:szCs w:val="16"/>
              </w:rPr>
            </w:pPr>
            <w:r w:rsidDel="00000000" w:rsidR="00000000" w:rsidRPr="00000000">
              <w:rPr>
                <w:sz w:val="16"/>
                <w:szCs w:val="16"/>
                <w:rtl w:val="0"/>
              </w:rPr>
              <w:t xml:space="preserve">21,864,655.19</w:t>
            </w:r>
          </w:p>
        </w:tc>
      </w:tr>
      <w:tr>
        <w:trPr>
          <w:cantSplit w:val="0"/>
          <w:trHeight w:val="166.73023255813956" w:hRule="atLeast"/>
          <w:tblHeader w:val="0"/>
        </w:trPr>
        <w:tc>
          <w:tcPr>
            <w:vMerge w:val="restart"/>
            <w:tcBorders>
              <w:top w:color="000000" w:space="0" w:sz="6" w:val="single"/>
              <w:left w:color="000000" w:space="0" w:sz="6" w:val="single"/>
              <w:bottom w:color="000000" w:space="0" w:sz="6" w:val="single"/>
              <w:right w:color="000000"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64A">
            <w:pPr>
              <w:widowControl w:val="0"/>
              <w:jc w:val="left"/>
              <w:rPr>
                <w:color w:val="ffffff"/>
                <w:sz w:val="18"/>
                <w:szCs w:val="18"/>
              </w:rPr>
            </w:pPr>
            <w:r w:rsidDel="00000000" w:rsidR="00000000" w:rsidRPr="00000000">
              <w:rPr>
                <w:color w:val="ffffff"/>
                <w:sz w:val="18"/>
                <w:szCs w:val="18"/>
                <w:rtl w:val="0"/>
              </w:rPr>
              <w:t xml:space="preserve">PLANIRANI IZVORI FINANCIRANJA</w:t>
            </w:r>
          </w:p>
        </w:tc>
        <w:tc>
          <w:tcPr>
            <w:gridSpan w:val="2"/>
            <w:tcBorders>
              <w:top w:color="000000" w:space="0" w:sz="6" w:val="single"/>
              <w:left w:color="000000" w:space="0" w:sz="6" w:val="single"/>
              <w:bottom w:color="000000" w:space="0" w:sz="6" w:val="single"/>
              <w:right w:color="000000"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64B">
            <w:pPr>
              <w:widowControl w:val="0"/>
              <w:jc w:val="left"/>
              <w:rPr>
                <w:sz w:val="18"/>
                <w:szCs w:val="18"/>
              </w:rPr>
            </w:pPr>
            <w:r w:rsidDel="00000000" w:rsidR="00000000" w:rsidRPr="00000000">
              <w:rPr>
                <w:color w:val="ffffff"/>
                <w:sz w:val="18"/>
                <w:szCs w:val="18"/>
                <w:rtl w:val="0"/>
              </w:rPr>
              <w:t xml:space="preserve">DRŽAVNI / LOKALNI / ŽUPANIJSKI PRORAČUN</w:t>
            </w:r>
            <w:r w:rsidDel="00000000" w:rsidR="00000000" w:rsidRPr="00000000">
              <w:rPr>
                <w:rtl w:val="0"/>
              </w:rPr>
            </w:r>
          </w:p>
        </w:tc>
        <w:tc>
          <w:tcPr>
            <w:tcBorders>
              <w:top w:color="000000" w:space="0" w:sz="4" w:val="single"/>
              <w:left w:color="000000" w:space="0" w:sz="6"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4D">
            <w:pPr>
              <w:widowControl w:val="0"/>
              <w:spacing w:line="276" w:lineRule="auto"/>
              <w:jc w:val="right"/>
              <w:rPr>
                <w:color w:val="ffffff"/>
                <w:sz w:val="16"/>
                <w:szCs w:val="16"/>
              </w:rPr>
            </w:pPr>
            <w:r w:rsidDel="00000000" w:rsidR="00000000" w:rsidRPr="00000000">
              <w:rPr>
                <w:color w:val="ffffff"/>
                <w:sz w:val="16"/>
                <w:szCs w:val="16"/>
                <w:rtl w:val="0"/>
              </w:rPr>
              <w:t xml:space="preserve">0.00</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4E">
            <w:pPr>
              <w:widowControl w:val="0"/>
              <w:spacing w:line="276" w:lineRule="auto"/>
              <w:jc w:val="right"/>
              <w:rPr>
                <w:color w:val="ffffff"/>
                <w:sz w:val="16"/>
                <w:szCs w:val="16"/>
              </w:rPr>
            </w:pPr>
            <w:r w:rsidDel="00000000" w:rsidR="00000000" w:rsidRPr="00000000">
              <w:rPr>
                <w:color w:val="ffffff"/>
                <w:sz w:val="16"/>
                <w:szCs w:val="16"/>
                <w:rtl w:val="0"/>
              </w:rPr>
              <w:t xml:space="preserve">7,162.53</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4F">
            <w:pPr>
              <w:widowControl w:val="0"/>
              <w:spacing w:line="276" w:lineRule="auto"/>
              <w:jc w:val="right"/>
              <w:rPr>
                <w:color w:val="ffffff"/>
                <w:sz w:val="16"/>
                <w:szCs w:val="16"/>
              </w:rPr>
            </w:pPr>
            <w:r w:rsidDel="00000000" w:rsidR="00000000" w:rsidRPr="00000000">
              <w:rPr>
                <w:color w:val="ffffff"/>
                <w:sz w:val="16"/>
                <w:szCs w:val="16"/>
                <w:rtl w:val="0"/>
              </w:rPr>
              <w:t xml:space="preserve">990,289.63</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50">
            <w:pPr>
              <w:widowControl w:val="0"/>
              <w:spacing w:line="276" w:lineRule="auto"/>
              <w:jc w:val="right"/>
              <w:rPr>
                <w:color w:val="ffffff"/>
                <w:sz w:val="16"/>
                <w:szCs w:val="16"/>
              </w:rPr>
            </w:pPr>
            <w:r w:rsidDel="00000000" w:rsidR="00000000" w:rsidRPr="00000000">
              <w:rPr>
                <w:color w:val="ffffff"/>
                <w:sz w:val="16"/>
                <w:szCs w:val="16"/>
                <w:rtl w:val="0"/>
              </w:rPr>
              <w:t xml:space="preserve">854,187.20</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51">
            <w:pPr>
              <w:widowControl w:val="0"/>
              <w:spacing w:line="276" w:lineRule="auto"/>
              <w:jc w:val="right"/>
              <w:rPr>
                <w:color w:val="ffffff"/>
                <w:sz w:val="16"/>
                <w:szCs w:val="16"/>
              </w:rPr>
            </w:pPr>
            <w:r w:rsidDel="00000000" w:rsidR="00000000" w:rsidRPr="00000000">
              <w:rPr>
                <w:color w:val="ffffff"/>
                <w:sz w:val="16"/>
                <w:szCs w:val="16"/>
                <w:rtl w:val="0"/>
              </w:rPr>
              <w:t xml:space="preserve">1,114,945.58</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52">
            <w:pPr>
              <w:widowControl w:val="0"/>
              <w:spacing w:line="276" w:lineRule="auto"/>
              <w:jc w:val="right"/>
              <w:rPr>
                <w:color w:val="ffffff"/>
                <w:sz w:val="16"/>
                <w:szCs w:val="16"/>
              </w:rPr>
            </w:pPr>
            <w:r w:rsidDel="00000000" w:rsidR="00000000" w:rsidRPr="00000000">
              <w:rPr>
                <w:color w:val="ffffff"/>
                <w:sz w:val="16"/>
                <w:szCs w:val="16"/>
                <w:rtl w:val="0"/>
              </w:rPr>
              <w:t xml:space="preserve">955,667.64</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53">
            <w:pPr>
              <w:widowControl w:val="0"/>
              <w:spacing w:line="276" w:lineRule="auto"/>
              <w:jc w:val="right"/>
              <w:rPr>
                <w:color w:val="ffffff"/>
                <w:sz w:val="16"/>
                <w:szCs w:val="16"/>
              </w:rPr>
            </w:pPr>
            <w:r w:rsidDel="00000000" w:rsidR="00000000" w:rsidRPr="00000000">
              <w:rPr>
                <w:color w:val="ffffff"/>
                <w:sz w:val="16"/>
                <w:szCs w:val="16"/>
                <w:rtl w:val="0"/>
              </w:rPr>
              <w:t xml:space="preserve">3,922,252.58</w:t>
            </w:r>
          </w:p>
        </w:tc>
      </w:tr>
      <w:tr>
        <w:trPr>
          <w:cantSplit w:val="0"/>
          <w:trHeight w:val="300" w:hRule="atLeast"/>
          <w:tblHeader w:val="0"/>
        </w:trPr>
        <w:tc>
          <w:tcPr>
            <w:vMerge w:val="continue"/>
            <w:tcBorders>
              <w:top w:color="000000" w:space="0" w:sz="6" w:val="single"/>
              <w:left w:color="000000" w:space="0" w:sz="6" w:val="single"/>
              <w:bottom w:color="000000" w:space="0" w:sz="6" w:val="single"/>
              <w:right w:color="000000"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6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2"/>
            <w:tcBorders>
              <w:top w:color="000000" w:space="0" w:sz="6" w:val="single"/>
              <w:left w:color="000000" w:space="0" w:sz="6" w:val="single"/>
              <w:bottom w:color="000000" w:space="0" w:sz="6" w:val="single"/>
              <w:right w:color="000000"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655">
            <w:pPr>
              <w:widowControl w:val="0"/>
              <w:jc w:val="left"/>
              <w:rPr>
                <w:sz w:val="18"/>
                <w:szCs w:val="18"/>
              </w:rPr>
            </w:pPr>
            <w:r w:rsidDel="00000000" w:rsidR="00000000" w:rsidRPr="00000000">
              <w:rPr>
                <w:color w:val="ffffff"/>
                <w:sz w:val="18"/>
                <w:szCs w:val="18"/>
                <w:rtl w:val="0"/>
              </w:rPr>
              <w:t xml:space="preserve">FONDOVI EU / ZAJMOVI/ POMOĆI/ OSTALO</w:t>
            </w:r>
            <w:r w:rsidDel="00000000" w:rsidR="00000000" w:rsidRPr="00000000">
              <w:rPr>
                <w:rtl w:val="0"/>
              </w:rPr>
            </w:r>
          </w:p>
        </w:tc>
        <w:tc>
          <w:tcPr>
            <w:tcBorders>
              <w:top w:color="000000" w:space="0" w:sz="4" w:val="single"/>
              <w:left w:color="000000" w:space="0" w:sz="6"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57">
            <w:pPr>
              <w:widowControl w:val="0"/>
              <w:spacing w:line="276" w:lineRule="auto"/>
              <w:jc w:val="right"/>
              <w:rPr>
                <w:color w:val="ffffff"/>
                <w:sz w:val="16"/>
                <w:szCs w:val="16"/>
              </w:rPr>
            </w:pPr>
            <w:r w:rsidDel="00000000" w:rsidR="00000000" w:rsidRPr="00000000">
              <w:rPr>
                <w:color w:val="ffffff"/>
                <w:sz w:val="16"/>
                <w:szCs w:val="16"/>
                <w:rtl w:val="0"/>
              </w:rPr>
              <w:t xml:space="preserve">0.00</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58">
            <w:pPr>
              <w:widowControl w:val="0"/>
              <w:spacing w:line="276" w:lineRule="auto"/>
              <w:jc w:val="right"/>
              <w:rPr>
                <w:color w:val="ffffff"/>
                <w:sz w:val="16"/>
                <w:szCs w:val="16"/>
              </w:rPr>
            </w:pPr>
            <w:r w:rsidDel="00000000" w:rsidR="00000000" w:rsidRPr="00000000">
              <w:rPr>
                <w:color w:val="ffffff"/>
                <w:sz w:val="16"/>
                <w:szCs w:val="16"/>
                <w:rtl w:val="0"/>
              </w:rPr>
              <w:t xml:space="preserve">945,309.60</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59">
            <w:pPr>
              <w:widowControl w:val="0"/>
              <w:spacing w:line="276" w:lineRule="auto"/>
              <w:jc w:val="right"/>
              <w:rPr>
                <w:color w:val="ffffff"/>
                <w:sz w:val="16"/>
                <w:szCs w:val="16"/>
              </w:rPr>
            </w:pPr>
            <w:r w:rsidDel="00000000" w:rsidR="00000000" w:rsidRPr="00000000">
              <w:rPr>
                <w:color w:val="ffffff"/>
                <w:sz w:val="16"/>
                <w:szCs w:val="16"/>
                <w:rtl w:val="0"/>
              </w:rPr>
              <w:t xml:space="preserve">5,713,921.60</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5A">
            <w:pPr>
              <w:widowControl w:val="0"/>
              <w:spacing w:line="276" w:lineRule="auto"/>
              <w:jc w:val="right"/>
              <w:rPr>
                <w:color w:val="ffffff"/>
                <w:sz w:val="16"/>
                <w:szCs w:val="16"/>
              </w:rPr>
            </w:pPr>
            <w:r w:rsidDel="00000000" w:rsidR="00000000" w:rsidRPr="00000000">
              <w:rPr>
                <w:color w:val="ffffff"/>
                <w:sz w:val="16"/>
                <w:szCs w:val="16"/>
                <w:rtl w:val="0"/>
              </w:rPr>
              <w:t xml:space="preserve">5,814,628.81</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5B">
            <w:pPr>
              <w:widowControl w:val="0"/>
              <w:spacing w:line="276" w:lineRule="auto"/>
              <w:jc w:val="right"/>
              <w:rPr>
                <w:color w:val="ffffff"/>
                <w:sz w:val="16"/>
                <w:szCs w:val="16"/>
              </w:rPr>
            </w:pPr>
            <w:r w:rsidDel="00000000" w:rsidR="00000000" w:rsidRPr="00000000">
              <w:rPr>
                <w:color w:val="ffffff"/>
                <w:sz w:val="16"/>
                <w:szCs w:val="16"/>
                <w:rtl w:val="0"/>
              </w:rPr>
              <w:t xml:space="preserve">3,278,470.93</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5C">
            <w:pPr>
              <w:widowControl w:val="0"/>
              <w:spacing w:line="276" w:lineRule="auto"/>
              <w:jc w:val="right"/>
              <w:rPr>
                <w:color w:val="ffffff"/>
                <w:sz w:val="16"/>
                <w:szCs w:val="16"/>
              </w:rPr>
            </w:pPr>
            <w:r w:rsidDel="00000000" w:rsidR="00000000" w:rsidRPr="00000000">
              <w:rPr>
                <w:color w:val="ffffff"/>
                <w:sz w:val="16"/>
                <w:szCs w:val="16"/>
                <w:rtl w:val="0"/>
              </w:rPr>
              <w:t xml:space="preserve">2,190,071.68</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5D">
            <w:pPr>
              <w:widowControl w:val="0"/>
              <w:spacing w:line="276" w:lineRule="auto"/>
              <w:jc w:val="right"/>
              <w:rPr>
                <w:color w:val="ffffff"/>
                <w:sz w:val="16"/>
                <w:szCs w:val="16"/>
              </w:rPr>
            </w:pPr>
            <w:r w:rsidDel="00000000" w:rsidR="00000000" w:rsidRPr="00000000">
              <w:rPr>
                <w:color w:val="ffffff"/>
                <w:sz w:val="16"/>
                <w:szCs w:val="16"/>
                <w:rtl w:val="0"/>
              </w:rPr>
              <w:t xml:space="preserve">17,942,402.61</w:t>
            </w:r>
          </w:p>
        </w:tc>
      </w:tr>
    </w:tbl>
    <w:p w:rsidR="00000000" w:rsidDel="00000000" w:rsidP="00000000" w:rsidRDefault="00000000" w:rsidRPr="00000000" w14:paraId="0000065E">
      <w:pPr>
        <w:jc w:val="left"/>
        <w:rPr/>
      </w:pPr>
      <w:r w:rsidDel="00000000" w:rsidR="00000000" w:rsidRPr="00000000">
        <w:br w:type="page"/>
      </w:r>
      <w:r w:rsidDel="00000000" w:rsidR="00000000" w:rsidRPr="00000000">
        <w:rPr>
          <w:rtl w:val="0"/>
        </w:rPr>
      </w:r>
    </w:p>
    <w:p w:rsidR="00000000" w:rsidDel="00000000" w:rsidP="00000000" w:rsidRDefault="00000000" w:rsidRPr="00000000" w14:paraId="0000065F">
      <w:pPr>
        <w:jc w:val="left"/>
        <w:rPr/>
      </w:pPr>
      <w:r w:rsidDel="00000000" w:rsidR="00000000" w:rsidRPr="00000000">
        <w:rPr>
          <w:rtl w:val="0"/>
        </w:rPr>
      </w:r>
    </w:p>
    <w:tbl>
      <w:tblPr>
        <w:tblStyle w:val="Table18"/>
        <w:tblW w:w="1315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255"/>
        <w:gridCol w:w="9900"/>
        <w:tblGridChange w:id="0">
          <w:tblGrid>
            <w:gridCol w:w="3255"/>
            <w:gridCol w:w="9900"/>
          </w:tblGrid>
        </w:tblGridChange>
      </w:tblGrid>
      <w:tr>
        <w:trPr>
          <w:cantSplit w:val="0"/>
          <w:tblHeader w:val="0"/>
        </w:trPr>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660">
            <w:pPr>
              <w:widowControl w:val="0"/>
              <w:jc w:val="left"/>
              <w:rPr>
                <w:sz w:val="18"/>
                <w:szCs w:val="18"/>
              </w:rPr>
            </w:pPr>
            <w:r w:rsidDel="00000000" w:rsidR="00000000" w:rsidRPr="00000000">
              <w:rPr>
                <w:b w:val="1"/>
                <w:color w:val="ffffff"/>
                <w:sz w:val="18"/>
                <w:szCs w:val="18"/>
                <w:rtl w:val="0"/>
              </w:rPr>
              <w:t xml:space="preserve">STRATEŠKI CILJEVI NRS-a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661">
            <w:pPr>
              <w:widowControl w:val="0"/>
              <w:jc w:val="left"/>
              <w:rPr>
                <w:sz w:val="18"/>
                <w:szCs w:val="18"/>
              </w:rPr>
            </w:pPr>
            <w:r w:rsidDel="00000000" w:rsidR="00000000" w:rsidRPr="00000000">
              <w:rPr>
                <w:i w:val="1"/>
                <w:color w:val="ffffff"/>
                <w:sz w:val="18"/>
                <w:szCs w:val="18"/>
                <w:rtl w:val="0"/>
              </w:rPr>
              <w:t xml:space="preserve">Strateški cilj 1. “Konkurentno i inovativno gospodarstvo”</w:t>
            </w:r>
            <w:r w:rsidDel="00000000" w:rsidR="00000000" w:rsidRPr="00000000">
              <w:rPr>
                <w:rtl w:val="0"/>
              </w:rPr>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shd w:fill="999999" w:val="clear"/>
            <w:tcMar>
              <w:top w:w="40.0" w:type="dxa"/>
              <w:left w:w="40.0" w:type="dxa"/>
              <w:bottom w:w="40.0" w:type="dxa"/>
              <w:right w:w="40.0" w:type="dxa"/>
            </w:tcMar>
            <w:vAlign w:val="center"/>
          </w:tcPr>
          <w:p w:rsidR="00000000" w:rsidDel="00000000" w:rsidP="00000000" w:rsidRDefault="00000000" w:rsidRPr="00000000" w14:paraId="00000662">
            <w:pPr>
              <w:widowControl w:val="0"/>
              <w:jc w:val="left"/>
              <w:rPr>
                <w:sz w:val="18"/>
                <w:szCs w:val="18"/>
              </w:rPr>
            </w:pPr>
            <w:r w:rsidDel="00000000" w:rsidR="00000000" w:rsidRPr="00000000">
              <w:rPr>
                <w:b w:val="1"/>
                <w:color w:val="ffffff"/>
                <w:sz w:val="18"/>
                <w:szCs w:val="18"/>
                <w:rtl w:val="0"/>
              </w:rPr>
              <w:t xml:space="preserve">POKAZATELJi UČINKA NRS-a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9999" w:val="clear"/>
            <w:tcMar>
              <w:top w:w="40.0" w:type="dxa"/>
              <w:left w:w="40.0" w:type="dxa"/>
              <w:bottom w:w="40.0" w:type="dxa"/>
              <w:right w:w="40.0" w:type="dxa"/>
            </w:tcMar>
            <w:vAlign w:val="center"/>
          </w:tcPr>
          <w:p w:rsidR="00000000" w:rsidDel="00000000" w:rsidP="00000000" w:rsidRDefault="00000000" w:rsidRPr="00000000" w14:paraId="00000663">
            <w:pPr>
              <w:widowControl w:val="0"/>
              <w:jc w:val="left"/>
              <w:rPr>
                <w:i w:val="1"/>
                <w:color w:val="ffffff"/>
                <w:sz w:val="18"/>
                <w:szCs w:val="18"/>
              </w:rPr>
            </w:pPr>
            <w:r w:rsidDel="00000000" w:rsidR="00000000" w:rsidRPr="00000000">
              <w:rPr>
                <w:i w:val="1"/>
                <w:color w:val="ffffff"/>
                <w:sz w:val="18"/>
                <w:szCs w:val="18"/>
                <w:rtl w:val="0"/>
              </w:rPr>
              <w:t xml:space="preserve">Indeks globalne konkurentnosti (GCI)</w:t>
            </w:r>
          </w:p>
          <w:p w:rsidR="00000000" w:rsidDel="00000000" w:rsidP="00000000" w:rsidRDefault="00000000" w:rsidRPr="00000000" w14:paraId="00000664">
            <w:pPr>
              <w:widowControl w:val="0"/>
              <w:jc w:val="left"/>
              <w:rPr>
                <w:i w:val="1"/>
                <w:color w:val="ffffff"/>
                <w:sz w:val="18"/>
                <w:szCs w:val="18"/>
              </w:rPr>
            </w:pPr>
            <w:r w:rsidDel="00000000" w:rsidR="00000000" w:rsidRPr="00000000">
              <w:rPr>
                <w:i w:val="1"/>
                <w:color w:val="ffffff"/>
                <w:sz w:val="18"/>
                <w:szCs w:val="18"/>
                <w:rtl w:val="0"/>
              </w:rPr>
              <w:t xml:space="preserve">Udio ukupnih izdataka za istraživanje i razvoj (GERD) u BDP-u</w:t>
            </w:r>
          </w:p>
        </w:tc>
      </w:tr>
    </w:tbl>
    <w:p w:rsidR="00000000" w:rsidDel="00000000" w:rsidP="00000000" w:rsidRDefault="00000000" w:rsidRPr="00000000" w14:paraId="00000665">
      <w:pPr>
        <w:jc w:val="left"/>
        <w:rPr/>
      </w:pPr>
      <w:r w:rsidDel="00000000" w:rsidR="00000000" w:rsidRPr="00000000">
        <w:rPr>
          <w:rtl w:val="0"/>
        </w:rPr>
      </w:r>
    </w:p>
    <w:tbl>
      <w:tblPr>
        <w:tblStyle w:val="Table19"/>
        <w:tblW w:w="14916.000000000002"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382"/>
        <w:gridCol w:w="2911"/>
        <w:gridCol w:w="1699"/>
        <w:gridCol w:w="1132"/>
        <w:gridCol w:w="1132"/>
        <w:gridCol w:w="1132"/>
        <w:gridCol w:w="1132"/>
        <w:gridCol w:w="1132"/>
        <w:gridCol w:w="1132"/>
        <w:gridCol w:w="1132"/>
        <w:tblGridChange w:id="0">
          <w:tblGrid>
            <w:gridCol w:w="2382"/>
            <w:gridCol w:w="2911"/>
            <w:gridCol w:w="1699"/>
            <w:gridCol w:w="1132"/>
            <w:gridCol w:w="1132"/>
            <w:gridCol w:w="1132"/>
            <w:gridCol w:w="1132"/>
            <w:gridCol w:w="1132"/>
            <w:gridCol w:w="1132"/>
            <w:gridCol w:w="1132"/>
          </w:tblGrid>
        </w:tblGridChange>
      </w:tblGrid>
      <w:tr>
        <w:trPr>
          <w:cantSplit w:val="0"/>
          <w:trHeight w:val="840" w:hRule="atLeast"/>
          <w:tblHeader w:val="0"/>
        </w:trPr>
        <w:tc>
          <w:tcPr>
            <w:gridSpan w:val="2"/>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666">
            <w:pPr>
              <w:widowControl w:val="0"/>
              <w:jc w:val="center"/>
              <w:rPr>
                <w:sz w:val="20"/>
                <w:szCs w:val="20"/>
              </w:rPr>
            </w:pPr>
            <w:r w:rsidDel="00000000" w:rsidR="00000000" w:rsidRPr="00000000">
              <w:rPr>
                <w:color w:val="ffffff"/>
                <w:sz w:val="16"/>
                <w:szCs w:val="16"/>
                <w:rtl w:val="0"/>
              </w:rPr>
              <w:t xml:space="preserve">POSEBNI CILJEVI</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2f2f2" w:val="clear"/>
            <w:tcMar>
              <w:top w:w="40.0" w:type="dxa"/>
              <w:left w:w="40.0" w:type="dxa"/>
              <w:bottom w:w="40.0" w:type="dxa"/>
              <w:right w:w="40.0" w:type="dxa"/>
            </w:tcMar>
            <w:vAlign w:val="center"/>
          </w:tcPr>
          <w:p w:rsidR="00000000" w:rsidDel="00000000" w:rsidP="00000000" w:rsidRDefault="00000000" w:rsidRPr="00000000" w14:paraId="00000668">
            <w:pPr>
              <w:widowControl w:val="0"/>
              <w:jc w:val="center"/>
              <w:rPr>
                <w:sz w:val="20"/>
                <w:szCs w:val="20"/>
              </w:rPr>
            </w:pPr>
            <w:r w:rsidDel="00000000" w:rsidR="00000000" w:rsidRPr="00000000">
              <w:rPr>
                <w:sz w:val="16"/>
                <w:szCs w:val="16"/>
                <w:rtl w:val="0"/>
              </w:rPr>
              <w:t xml:space="preserve">POKAZATELJI ISHODA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69">
            <w:pPr>
              <w:widowControl w:val="0"/>
              <w:jc w:val="center"/>
              <w:rPr>
                <w:sz w:val="16"/>
                <w:szCs w:val="16"/>
              </w:rPr>
            </w:pPr>
            <w:r w:rsidDel="00000000" w:rsidR="00000000" w:rsidRPr="00000000">
              <w:rPr>
                <w:sz w:val="16"/>
                <w:szCs w:val="16"/>
                <w:rtl w:val="0"/>
              </w:rPr>
              <w:t xml:space="preserve">FINANCIJSKI PLAN 2022.</w:t>
            </w:r>
          </w:p>
          <w:p w:rsidR="00000000" w:rsidDel="00000000" w:rsidP="00000000" w:rsidRDefault="00000000" w:rsidRPr="00000000" w14:paraId="0000066A">
            <w:pPr>
              <w:widowControl w:val="0"/>
              <w:jc w:val="center"/>
              <w:rPr>
                <w:sz w:val="16"/>
                <w:szCs w:val="16"/>
              </w:rPr>
            </w:pPr>
            <w:r w:rsidDel="00000000" w:rsidR="00000000" w:rsidRPr="00000000">
              <w:rPr>
                <w:sz w:val="16"/>
                <w:szCs w:val="16"/>
                <w:rtl w:val="0"/>
              </w:rPr>
              <w:t xml:space="preserve">(EUR) </w:t>
            </w:r>
          </w:p>
        </w:tc>
        <w:tc>
          <w:tcPr>
            <w:tcBorders>
              <w:top w:color="000000"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6B">
            <w:pPr>
              <w:widowControl w:val="0"/>
              <w:jc w:val="center"/>
              <w:rPr>
                <w:sz w:val="16"/>
                <w:szCs w:val="16"/>
              </w:rPr>
            </w:pPr>
            <w:r w:rsidDel="00000000" w:rsidR="00000000" w:rsidRPr="00000000">
              <w:rPr>
                <w:sz w:val="16"/>
                <w:szCs w:val="16"/>
                <w:rtl w:val="0"/>
              </w:rPr>
              <w:t xml:space="preserve">FINANCIJSKI PLAN 2023.</w:t>
            </w:r>
          </w:p>
          <w:p w:rsidR="00000000" w:rsidDel="00000000" w:rsidP="00000000" w:rsidRDefault="00000000" w:rsidRPr="00000000" w14:paraId="0000066C">
            <w:pPr>
              <w:widowControl w:val="0"/>
              <w:jc w:val="center"/>
              <w:rPr>
                <w:sz w:val="16"/>
                <w:szCs w:val="16"/>
              </w:rPr>
            </w:pPr>
            <w:r w:rsidDel="00000000" w:rsidR="00000000" w:rsidRPr="00000000">
              <w:rPr>
                <w:sz w:val="16"/>
                <w:szCs w:val="16"/>
                <w:rtl w:val="0"/>
              </w:rPr>
              <w:t xml:space="preserve">(EUR) </w:t>
            </w:r>
          </w:p>
        </w:tc>
        <w:tc>
          <w:tcPr>
            <w:tcBorders>
              <w:top w:color="000000"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6D">
            <w:pPr>
              <w:widowControl w:val="0"/>
              <w:jc w:val="center"/>
              <w:rPr>
                <w:sz w:val="16"/>
                <w:szCs w:val="16"/>
              </w:rPr>
            </w:pPr>
            <w:r w:rsidDel="00000000" w:rsidR="00000000" w:rsidRPr="00000000">
              <w:rPr>
                <w:sz w:val="16"/>
                <w:szCs w:val="16"/>
                <w:rtl w:val="0"/>
              </w:rPr>
              <w:t xml:space="preserve">FINANCIJSKI PLAN 2024.</w:t>
            </w:r>
          </w:p>
          <w:p w:rsidR="00000000" w:rsidDel="00000000" w:rsidP="00000000" w:rsidRDefault="00000000" w:rsidRPr="00000000" w14:paraId="0000066E">
            <w:pPr>
              <w:widowControl w:val="0"/>
              <w:jc w:val="center"/>
              <w:rPr>
                <w:sz w:val="16"/>
                <w:szCs w:val="16"/>
              </w:rPr>
            </w:pPr>
            <w:r w:rsidDel="00000000" w:rsidR="00000000" w:rsidRPr="00000000">
              <w:rPr>
                <w:sz w:val="16"/>
                <w:szCs w:val="16"/>
                <w:rtl w:val="0"/>
              </w:rPr>
              <w:t xml:space="preserve">(EUR) </w:t>
            </w:r>
          </w:p>
        </w:tc>
        <w:tc>
          <w:tcPr>
            <w:tcBorders>
              <w:top w:color="000000"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6F">
            <w:pPr>
              <w:widowControl w:val="0"/>
              <w:jc w:val="center"/>
              <w:rPr>
                <w:sz w:val="16"/>
                <w:szCs w:val="16"/>
              </w:rPr>
            </w:pPr>
            <w:r w:rsidDel="00000000" w:rsidR="00000000" w:rsidRPr="00000000">
              <w:rPr>
                <w:sz w:val="16"/>
                <w:szCs w:val="16"/>
                <w:rtl w:val="0"/>
              </w:rPr>
              <w:t xml:space="preserve">FINANCIJSKI PLAN 2025.</w:t>
            </w:r>
          </w:p>
          <w:p w:rsidR="00000000" w:rsidDel="00000000" w:rsidP="00000000" w:rsidRDefault="00000000" w:rsidRPr="00000000" w14:paraId="00000670">
            <w:pPr>
              <w:widowControl w:val="0"/>
              <w:jc w:val="center"/>
              <w:rPr>
                <w:sz w:val="16"/>
                <w:szCs w:val="16"/>
              </w:rPr>
            </w:pPr>
            <w:r w:rsidDel="00000000" w:rsidR="00000000" w:rsidRPr="00000000">
              <w:rPr>
                <w:sz w:val="16"/>
                <w:szCs w:val="16"/>
                <w:rtl w:val="0"/>
              </w:rPr>
              <w:t xml:space="preserve">(EUR) </w:t>
            </w:r>
          </w:p>
        </w:tc>
        <w:tc>
          <w:tcPr>
            <w:tcBorders>
              <w:top w:color="000000"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71">
            <w:pPr>
              <w:widowControl w:val="0"/>
              <w:jc w:val="center"/>
              <w:rPr>
                <w:sz w:val="16"/>
                <w:szCs w:val="16"/>
              </w:rPr>
            </w:pPr>
            <w:r w:rsidDel="00000000" w:rsidR="00000000" w:rsidRPr="00000000">
              <w:rPr>
                <w:sz w:val="16"/>
                <w:szCs w:val="16"/>
                <w:rtl w:val="0"/>
              </w:rPr>
              <w:t xml:space="preserve">FINANCIJSKI PLAN 2026.</w:t>
            </w:r>
          </w:p>
          <w:p w:rsidR="00000000" w:rsidDel="00000000" w:rsidP="00000000" w:rsidRDefault="00000000" w:rsidRPr="00000000" w14:paraId="00000672">
            <w:pPr>
              <w:widowControl w:val="0"/>
              <w:jc w:val="center"/>
              <w:rPr>
                <w:sz w:val="16"/>
                <w:szCs w:val="16"/>
              </w:rPr>
            </w:pPr>
            <w:r w:rsidDel="00000000" w:rsidR="00000000" w:rsidRPr="00000000">
              <w:rPr>
                <w:sz w:val="16"/>
                <w:szCs w:val="16"/>
                <w:rtl w:val="0"/>
              </w:rPr>
              <w:t xml:space="preserve">(EUR) </w:t>
            </w:r>
          </w:p>
        </w:tc>
        <w:tc>
          <w:tcPr>
            <w:tcBorders>
              <w:top w:color="000000"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73">
            <w:pPr>
              <w:widowControl w:val="0"/>
              <w:jc w:val="center"/>
              <w:rPr>
                <w:sz w:val="16"/>
                <w:szCs w:val="16"/>
              </w:rPr>
            </w:pPr>
            <w:r w:rsidDel="00000000" w:rsidR="00000000" w:rsidRPr="00000000">
              <w:rPr>
                <w:sz w:val="16"/>
                <w:szCs w:val="16"/>
                <w:rtl w:val="0"/>
              </w:rPr>
              <w:t xml:space="preserve">FINANCIJSKI PLAN 2027.</w:t>
            </w:r>
          </w:p>
          <w:p w:rsidR="00000000" w:rsidDel="00000000" w:rsidP="00000000" w:rsidRDefault="00000000" w:rsidRPr="00000000" w14:paraId="00000674">
            <w:pPr>
              <w:widowControl w:val="0"/>
              <w:jc w:val="center"/>
              <w:rPr>
                <w:sz w:val="16"/>
                <w:szCs w:val="16"/>
              </w:rPr>
            </w:pPr>
            <w:r w:rsidDel="00000000" w:rsidR="00000000" w:rsidRPr="00000000">
              <w:rPr>
                <w:sz w:val="16"/>
                <w:szCs w:val="16"/>
                <w:rtl w:val="0"/>
              </w:rPr>
              <w:t xml:space="preserve">(EUR) </w:t>
            </w:r>
          </w:p>
        </w:tc>
        <w:tc>
          <w:tcPr>
            <w:tcBorders>
              <w:top w:color="000000"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75">
            <w:pPr>
              <w:widowControl w:val="0"/>
              <w:jc w:val="center"/>
              <w:rPr>
                <w:sz w:val="20"/>
                <w:szCs w:val="20"/>
              </w:rPr>
            </w:pPr>
            <w:r w:rsidDel="00000000" w:rsidR="00000000" w:rsidRPr="00000000">
              <w:rPr>
                <w:sz w:val="16"/>
                <w:szCs w:val="16"/>
                <w:rtl w:val="0"/>
              </w:rPr>
              <w:t xml:space="preserve">UKUPNA ALOKACIJA ZA PROVEDBU POSEBNOG CILJA (EUR) </w:t>
            </w:r>
            <w:r w:rsidDel="00000000" w:rsidR="00000000" w:rsidRPr="00000000">
              <w:rPr>
                <w:rtl w:val="0"/>
              </w:rPr>
            </w:r>
          </w:p>
        </w:tc>
      </w:tr>
      <w:tr>
        <w:trPr>
          <w:cantSplit w:val="0"/>
          <w:trHeight w:val="90" w:hRule="atLeast"/>
          <w:tblHeader w:val="0"/>
        </w:trPr>
        <w:tc>
          <w:tcPr>
            <w:gridSpan w:val="2"/>
            <w:tcBorders>
              <w:top w:color="cccccc"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676">
            <w:pPr>
              <w:widowControl w:val="0"/>
              <w:jc w:val="left"/>
              <w:rPr>
                <w:sz w:val="20"/>
                <w:szCs w:val="20"/>
              </w:rPr>
            </w:pPr>
            <w:r w:rsidDel="00000000" w:rsidR="00000000" w:rsidRPr="00000000">
              <w:rPr>
                <w:i w:val="1"/>
                <w:color w:val="ffffff"/>
                <w:sz w:val="16"/>
                <w:szCs w:val="16"/>
                <w:rtl w:val="0"/>
              </w:rPr>
              <w:t xml:space="preserve">Posebni cilj 2.1: Razvoj i povezivanje ključnih sektora gospodarstva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2f2f2" w:val="clear"/>
            <w:tcMar>
              <w:top w:w="40.0" w:type="dxa"/>
              <w:left w:w="40.0" w:type="dxa"/>
              <w:bottom w:w="40.0" w:type="dxa"/>
              <w:right w:w="40.0" w:type="dxa"/>
            </w:tcMar>
            <w:vAlign w:val="center"/>
          </w:tcPr>
          <w:p w:rsidR="00000000" w:rsidDel="00000000" w:rsidP="00000000" w:rsidRDefault="00000000" w:rsidRPr="00000000" w14:paraId="00000678">
            <w:pPr>
              <w:widowControl w:val="0"/>
              <w:jc w:val="center"/>
              <w:rPr>
                <w:sz w:val="20"/>
                <w:szCs w:val="20"/>
              </w:rPr>
            </w:pPr>
            <w:r w:rsidDel="00000000" w:rsidR="00000000" w:rsidRPr="00000000">
              <w:rPr>
                <w:i w:val="1"/>
                <w:sz w:val="16"/>
                <w:szCs w:val="16"/>
                <w:rtl w:val="0"/>
              </w:rPr>
              <w:t xml:space="preserve">Pokazatelj ishoda 2.1.</w:t>
            </w:r>
            <w:r w:rsidDel="00000000" w:rsidR="00000000" w:rsidRPr="00000000">
              <w:rPr>
                <w:rtl w:val="0"/>
              </w:rPr>
            </w:r>
          </w:p>
        </w:tc>
        <w:tc>
          <w:tcPr>
            <w:tcBorders>
              <w:top w:color="000000" w:space="0" w:sz="6" w:val="single"/>
              <w:left w:color="000000" w:space="0" w:sz="6"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79">
            <w:pPr>
              <w:widowControl w:val="0"/>
              <w:spacing w:line="276" w:lineRule="auto"/>
              <w:jc w:val="right"/>
              <w:rPr>
                <w:sz w:val="16"/>
                <w:szCs w:val="16"/>
              </w:rPr>
            </w:pPr>
            <w:r w:rsidDel="00000000" w:rsidR="00000000" w:rsidRPr="00000000">
              <w:rPr>
                <w:sz w:val="16"/>
                <w:szCs w:val="16"/>
                <w:rtl w:val="0"/>
              </w:rPr>
              <w:t xml:space="preserve">17,255.11</w:t>
            </w:r>
          </w:p>
        </w:tc>
        <w:tc>
          <w:tcPr>
            <w:tcBorders>
              <w:top w:color="000000" w:space="0" w:sz="6"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7A">
            <w:pPr>
              <w:widowControl w:val="0"/>
              <w:spacing w:line="276" w:lineRule="auto"/>
              <w:jc w:val="right"/>
              <w:rPr>
                <w:sz w:val="16"/>
                <w:szCs w:val="16"/>
              </w:rPr>
            </w:pPr>
            <w:r w:rsidDel="00000000" w:rsidR="00000000" w:rsidRPr="00000000">
              <w:rPr>
                <w:sz w:val="16"/>
                <w:szCs w:val="16"/>
                <w:rtl w:val="0"/>
              </w:rPr>
              <w:t xml:space="preserve">5,147,411.73</w:t>
            </w:r>
          </w:p>
        </w:tc>
        <w:tc>
          <w:tcPr>
            <w:tcBorders>
              <w:top w:color="000000" w:space="0" w:sz="6"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7B">
            <w:pPr>
              <w:widowControl w:val="0"/>
              <w:spacing w:line="276" w:lineRule="auto"/>
              <w:jc w:val="right"/>
              <w:rPr>
                <w:sz w:val="16"/>
                <w:szCs w:val="16"/>
              </w:rPr>
            </w:pPr>
            <w:r w:rsidDel="00000000" w:rsidR="00000000" w:rsidRPr="00000000">
              <w:rPr>
                <w:sz w:val="16"/>
                <w:szCs w:val="16"/>
                <w:rtl w:val="0"/>
              </w:rPr>
              <w:t xml:space="preserve">1,697,812.51</w:t>
            </w:r>
          </w:p>
        </w:tc>
        <w:tc>
          <w:tcPr>
            <w:tcBorders>
              <w:top w:color="000000" w:space="0" w:sz="6"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7C">
            <w:pPr>
              <w:widowControl w:val="0"/>
              <w:spacing w:line="276" w:lineRule="auto"/>
              <w:jc w:val="right"/>
              <w:rPr>
                <w:sz w:val="16"/>
                <w:szCs w:val="16"/>
              </w:rPr>
            </w:pPr>
            <w:r w:rsidDel="00000000" w:rsidR="00000000" w:rsidRPr="00000000">
              <w:rPr>
                <w:sz w:val="16"/>
                <w:szCs w:val="16"/>
                <w:rtl w:val="0"/>
              </w:rPr>
              <w:t xml:space="preserve">6,518,047.01</w:t>
            </w:r>
          </w:p>
        </w:tc>
        <w:tc>
          <w:tcPr>
            <w:tcBorders>
              <w:top w:color="000000" w:space="0" w:sz="6"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7D">
            <w:pPr>
              <w:widowControl w:val="0"/>
              <w:spacing w:line="276" w:lineRule="auto"/>
              <w:jc w:val="right"/>
              <w:rPr>
                <w:sz w:val="16"/>
                <w:szCs w:val="16"/>
              </w:rPr>
            </w:pPr>
            <w:r w:rsidDel="00000000" w:rsidR="00000000" w:rsidRPr="00000000">
              <w:rPr>
                <w:sz w:val="16"/>
                <w:szCs w:val="16"/>
                <w:rtl w:val="0"/>
              </w:rPr>
              <w:t xml:space="preserve">5,858,762.25</w:t>
            </w:r>
          </w:p>
        </w:tc>
        <w:tc>
          <w:tcPr>
            <w:tcBorders>
              <w:top w:color="000000" w:space="0" w:sz="6"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7E">
            <w:pPr>
              <w:widowControl w:val="0"/>
              <w:spacing w:line="276" w:lineRule="auto"/>
              <w:jc w:val="right"/>
              <w:rPr>
                <w:sz w:val="16"/>
                <w:szCs w:val="16"/>
              </w:rPr>
            </w:pPr>
            <w:r w:rsidDel="00000000" w:rsidR="00000000" w:rsidRPr="00000000">
              <w:rPr>
                <w:sz w:val="16"/>
                <w:szCs w:val="16"/>
                <w:rtl w:val="0"/>
              </w:rPr>
              <w:t xml:space="preserve">7,632,067.96</w:t>
            </w:r>
          </w:p>
        </w:tc>
        <w:tc>
          <w:tcPr>
            <w:tcBorders>
              <w:top w:color="000000" w:space="0" w:sz="6"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7F">
            <w:pPr>
              <w:widowControl w:val="0"/>
              <w:spacing w:line="276" w:lineRule="auto"/>
              <w:jc w:val="right"/>
              <w:rPr>
                <w:sz w:val="16"/>
                <w:szCs w:val="16"/>
              </w:rPr>
            </w:pPr>
            <w:r w:rsidDel="00000000" w:rsidR="00000000" w:rsidRPr="00000000">
              <w:rPr>
                <w:sz w:val="16"/>
                <w:szCs w:val="16"/>
                <w:rtl w:val="0"/>
              </w:rPr>
              <w:t xml:space="preserve">26,871,356.57</w:t>
            </w:r>
          </w:p>
        </w:tc>
      </w:tr>
      <w:tr>
        <w:trPr>
          <w:cantSplit w:val="0"/>
          <w:trHeight w:val="135" w:hRule="atLeast"/>
          <w:tblHeader w:val="0"/>
        </w:trPr>
        <w:tc>
          <w:tcPr>
            <w:gridSpan w:val="2"/>
            <w:tcBorders>
              <w:top w:color="cccccc"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680">
            <w:pPr>
              <w:widowControl w:val="0"/>
              <w:jc w:val="left"/>
              <w:rPr>
                <w:sz w:val="20"/>
                <w:szCs w:val="20"/>
              </w:rPr>
            </w:pPr>
            <w:r w:rsidDel="00000000" w:rsidR="00000000" w:rsidRPr="00000000">
              <w:rPr>
                <w:i w:val="1"/>
                <w:color w:val="ffffff"/>
                <w:sz w:val="16"/>
                <w:szCs w:val="16"/>
                <w:rtl w:val="0"/>
              </w:rPr>
              <w:t xml:space="preserve">Posebni cilj 2.2: Unaprjeđenje poslovnog okruženja - zelena i digitalna tranzicija gospodarskog sektora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2f2f2" w:val="clear"/>
            <w:tcMar>
              <w:top w:w="40.0" w:type="dxa"/>
              <w:left w:w="40.0" w:type="dxa"/>
              <w:bottom w:w="40.0" w:type="dxa"/>
              <w:right w:w="40.0" w:type="dxa"/>
            </w:tcMar>
            <w:vAlign w:val="center"/>
          </w:tcPr>
          <w:p w:rsidR="00000000" w:rsidDel="00000000" w:rsidP="00000000" w:rsidRDefault="00000000" w:rsidRPr="00000000" w14:paraId="00000682">
            <w:pPr>
              <w:widowControl w:val="0"/>
              <w:jc w:val="center"/>
              <w:rPr>
                <w:sz w:val="20"/>
                <w:szCs w:val="20"/>
              </w:rPr>
            </w:pPr>
            <w:r w:rsidDel="00000000" w:rsidR="00000000" w:rsidRPr="00000000">
              <w:rPr>
                <w:i w:val="1"/>
                <w:sz w:val="16"/>
                <w:szCs w:val="16"/>
                <w:rtl w:val="0"/>
              </w:rPr>
              <w:t xml:space="preserve">Pokazatelj ishoda 2.2.</w:t>
            </w:r>
            <w:r w:rsidDel="00000000" w:rsidR="00000000" w:rsidRPr="00000000">
              <w:rPr>
                <w:rtl w:val="0"/>
              </w:rPr>
            </w:r>
          </w:p>
        </w:tc>
        <w:tc>
          <w:tcPr>
            <w:tcBorders>
              <w:top w:color="000000" w:space="0" w:sz="4" w:val="single"/>
              <w:left w:color="000000" w:space="0" w:sz="6"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83">
            <w:pPr>
              <w:widowControl w:val="0"/>
              <w:spacing w:line="276" w:lineRule="auto"/>
              <w:jc w:val="right"/>
              <w:rPr>
                <w:sz w:val="16"/>
                <w:szCs w:val="16"/>
              </w:rPr>
            </w:pPr>
            <w:r w:rsidDel="00000000" w:rsidR="00000000" w:rsidRPr="00000000">
              <w:rPr>
                <w:sz w:val="16"/>
                <w:szCs w:val="16"/>
                <w:rtl w:val="0"/>
              </w:rPr>
              <w:t xml:space="preserve">0.00</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84">
            <w:pPr>
              <w:widowControl w:val="0"/>
              <w:spacing w:line="276" w:lineRule="auto"/>
              <w:jc w:val="right"/>
              <w:rPr>
                <w:sz w:val="16"/>
                <w:szCs w:val="16"/>
              </w:rPr>
            </w:pPr>
            <w:r w:rsidDel="00000000" w:rsidR="00000000" w:rsidRPr="00000000">
              <w:rPr>
                <w:sz w:val="16"/>
                <w:szCs w:val="16"/>
                <w:rtl w:val="0"/>
              </w:rPr>
              <w:t xml:space="preserve">15,029,200.96</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85">
            <w:pPr>
              <w:widowControl w:val="0"/>
              <w:spacing w:line="276" w:lineRule="auto"/>
              <w:jc w:val="right"/>
              <w:rPr>
                <w:sz w:val="16"/>
                <w:szCs w:val="16"/>
              </w:rPr>
            </w:pPr>
            <w:r w:rsidDel="00000000" w:rsidR="00000000" w:rsidRPr="00000000">
              <w:rPr>
                <w:sz w:val="16"/>
                <w:szCs w:val="16"/>
                <w:rtl w:val="0"/>
              </w:rPr>
              <w:t xml:space="preserve">3,971,657.29</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86">
            <w:pPr>
              <w:widowControl w:val="0"/>
              <w:spacing w:line="276" w:lineRule="auto"/>
              <w:jc w:val="right"/>
              <w:rPr>
                <w:sz w:val="16"/>
                <w:szCs w:val="16"/>
              </w:rPr>
            </w:pPr>
            <w:r w:rsidDel="00000000" w:rsidR="00000000" w:rsidRPr="00000000">
              <w:rPr>
                <w:sz w:val="16"/>
                <w:szCs w:val="16"/>
                <w:rtl w:val="0"/>
              </w:rPr>
              <w:t xml:space="preserve">2,322,803.29</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87">
            <w:pPr>
              <w:widowControl w:val="0"/>
              <w:spacing w:line="276" w:lineRule="auto"/>
              <w:jc w:val="right"/>
              <w:rPr>
                <w:sz w:val="16"/>
                <w:szCs w:val="16"/>
              </w:rPr>
            </w:pPr>
            <w:r w:rsidDel="00000000" w:rsidR="00000000" w:rsidRPr="00000000">
              <w:rPr>
                <w:sz w:val="16"/>
                <w:szCs w:val="16"/>
                <w:rtl w:val="0"/>
              </w:rPr>
              <w:t xml:space="preserve">3,818,290.42</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88">
            <w:pPr>
              <w:widowControl w:val="0"/>
              <w:spacing w:line="276" w:lineRule="auto"/>
              <w:jc w:val="right"/>
              <w:rPr>
                <w:sz w:val="16"/>
                <w:szCs w:val="16"/>
              </w:rPr>
            </w:pPr>
            <w:r w:rsidDel="00000000" w:rsidR="00000000" w:rsidRPr="00000000">
              <w:rPr>
                <w:sz w:val="16"/>
                <w:szCs w:val="16"/>
                <w:rtl w:val="0"/>
              </w:rPr>
              <w:t xml:space="preserve">500,000.00</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89">
            <w:pPr>
              <w:widowControl w:val="0"/>
              <w:spacing w:line="276" w:lineRule="auto"/>
              <w:jc w:val="right"/>
              <w:rPr>
                <w:sz w:val="16"/>
                <w:szCs w:val="16"/>
              </w:rPr>
            </w:pPr>
            <w:r w:rsidDel="00000000" w:rsidR="00000000" w:rsidRPr="00000000">
              <w:rPr>
                <w:sz w:val="16"/>
                <w:szCs w:val="16"/>
                <w:rtl w:val="0"/>
              </w:rPr>
              <w:t xml:space="preserve">25,641,951.95</w:t>
            </w:r>
          </w:p>
        </w:tc>
      </w:tr>
      <w:tr>
        <w:trPr>
          <w:cantSplit w:val="0"/>
          <w:tblHeader w:val="0"/>
        </w:trPr>
        <w:tc>
          <w:tcPr>
            <w:gridSpan w:val="3"/>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8A">
            <w:pPr>
              <w:widowControl w:val="0"/>
              <w:jc w:val="center"/>
              <w:rPr>
                <w:sz w:val="20"/>
                <w:szCs w:val="20"/>
              </w:rPr>
            </w:pPr>
            <w:r w:rsidDel="00000000" w:rsidR="00000000" w:rsidRPr="00000000">
              <w:rPr>
                <w:sz w:val="16"/>
                <w:szCs w:val="16"/>
                <w:rtl w:val="0"/>
              </w:rPr>
              <w:t xml:space="preserve">INDIKATIVNA ALOKACIJA ZA PROVEDBU SRUP-a PO GODINAMA</w:t>
            </w:r>
            <w:r w:rsidDel="00000000" w:rsidR="00000000" w:rsidRPr="00000000">
              <w:rPr>
                <w:rtl w:val="0"/>
              </w:rPr>
            </w:r>
          </w:p>
        </w:tc>
        <w:tc>
          <w:tcPr>
            <w:tcBorders>
              <w:top w:color="000000" w:space="0" w:sz="4" w:val="single"/>
              <w:left w:color="000000" w:space="0" w:sz="6"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8D">
            <w:pPr>
              <w:widowControl w:val="0"/>
              <w:spacing w:line="276" w:lineRule="auto"/>
              <w:jc w:val="right"/>
              <w:rPr>
                <w:sz w:val="16"/>
                <w:szCs w:val="16"/>
              </w:rPr>
            </w:pPr>
            <w:r w:rsidDel="00000000" w:rsidR="00000000" w:rsidRPr="00000000">
              <w:rPr>
                <w:sz w:val="16"/>
                <w:szCs w:val="16"/>
                <w:rtl w:val="0"/>
              </w:rPr>
              <w:t xml:space="preserve">17,255.11</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8E">
            <w:pPr>
              <w:widowControl w:val="0"/>
              <w:spacing w:line="276" w:lineRule="auto"/>
              <w:jc w:val="right"/>
              <w:rPr>
                <w:sz w:val="16"/>
                <w:szCs w:val="16"/>
              </w:rPr>
            </w:pPr>
            <w:r w:rsidDel="00000000" w:rsidR="00000000" w:rsidRPr="00000000">
              <w:rPr>
                <w:sz w:val="16"/>
                <w:szCs w:val="16"/>
                <w:rtl w:val="0"/>
              </w:rPr>
              <w:t xml:space="preserve">20,176,612.69</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8F">
            <w:pPr>
              <w:widowControl w:val="0"/>
              <w:spacing w:line="276" w:lineRule="auto"/>
              <w:jc w:val="right"/>
              <w:rPr>
                <w:sz w:val="16"/>
                <w:szCs w:val="16"/>
              </w:rPr>
            </w:pPr>
            <w:r w:rsidDel="00000000" w:rsidR="00000000" w:rsidRPr="00000000">
              <w:rPr>
                <w:sz w:val="16"/>
                <w:szCs w:val="16"/>
                <w:rtl w:val="0"/>
              </w:rPr>
              <w:t xml:space="preserve">5,669,469.79</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90">
            <w:pPr>
              <w:widowControl w:val="0"/>
              <w:spacing w:line="276" w:lineRule="auto"/>
              <w:jc w:val="right"/>
              <w:rPr>
                <w:sz w:val="16"/>
                <w:szCs w:val="16"/>
              </w:rPr>
            </w:pPr>
            <w:r w:rsidDel="00000000" w:rsidR="00000000" w:rsidRPr="00000000">
              <w:rPr>
                <w:sz w:val="16"/>
                <w:szCs w:val="16"/>
                <w:rtl w:val="0"/>
              </w:rPr>
              <w:t xml:space="preserve">8,840,850.30</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91">
            <w:pPr>
              <w:widowControl w:val="0"/>
              <w:spacing w:line="276" w:lineRule="auto"/>
              <w:jc w:val="right"/>
              <w:rPr>
                <w:sz w:val="16"/>
                <w:szCs w:val="16"/>
              </w:rPr>
            </w:pPr>
            <w:r w:rsidDel="00000000" w:rsidR="00000000" w:rsidRPr="00000000">
              <w:rPr>
                <w:sz w:val="16"/>
                <w:szCs w:val="16"/>
                <w:rtl w:val="0"/>
              </w:rPr>
              <w:t xml:space="preserve">9,677,052.66</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92">
            <w:pPr>
              <w:widowControl w:val="0"/>
              <w:spacing w:line="276" w:lineRule="auto"/>
              <w:jc w:val="right"/>
              <w:rPr>
                <w:sz w:val="16"/>
                <w:szCs w:val="16"/>
              </w:rPr>
            </w:pPr>
            <w:r w:rsidDel="00000000" w:rsidR="00000000" w:rsidRPr="00000000">
              <w:rPr>
                <w:sz w:val="16"/>
                <w:szCs w:val="16"/>
                <w:rtl w:val="0"/>
              </w:rPr>
              <w:t xml:space="preserve">8,132,067.96</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93">
            <w:pPr>
              <w:widowControl w:val="0"/>
              <w:spacing w:line="276" w:lineRule="auto"/>
              <w:jc w:val="right"/>
              <w:rPr>
                <w:sz w:val="16"/>
                <w:szCs w:val="16"/>
              </w:rPr>
            </w:pPr>
            <w:r w:rsidDel="00000000" w:rsidR="00000000" w:rsidRPr="00000000">
              <w:rPr>
                <w:sz w:val="16"/>
                <w:szCs w:val="16"/>
                <w:rtl w:val="0"/>
              </w:rPr>
              <w:t xml:space="preserve">52,513,308.52</w:t>
            </w:r>
          </w:p>
        </w:tc>
      </w:tr>
      <w:tr>
        <w:trPr>
          <w:cantSplit w:val="0"/>
          <w:trHeight w:val="330" w:hRule="atLeast"/>
          <w:tblHeader w:val="0"/>
        </w:trPr>
        <w:tc>
          <w:tcPr>
            <w:vMerge w:val="restart"/>
            <w:tcBorders>
              <w:top w:color="cccccc" w:space="0" w:sz="6" w:val="single"/>
              <w:left w:color="000000" w:space="0" w:sz="6" w:val="single"/>
              <w:bottom w:color="000000" w:space="0" w:sz="6" w:val="single"/>
              <w:right w:color="000000"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694">
            <w:pPr>
              <w:widowControl w:val="0"/>
              <w:jc w:val="left"/>
              <w:rPr>
                <w:color w:val="ffffff"/>
                <w:sz w:val="16"/>
                <w:szCs w:val="16"/>
              </w:rPr>
            </w:pPr>
            <w:r w:rsidDel="00000000" w:rsidR="00000000" w:rsidRPr="00000000">
              <w:rPr>
                <w:color w:val="ffffff"/>
                <w:sz w:val="16"/>
                <w:szCs w:val="16"/>
                <w:rtl w:val="0"/>
              </w:rPr>
              <w:t xml:space="preserve">PLANIRANI IZVORI FINANCIRANJA</w:t>
            </w:r>
          </w:p>
        </w:tc>
        <w:tc>
          <w:tcPr>
            <w:gridSpan w:val="2"/>
            <w:tcBorders>
              <w:top w:color="000000" w:space="0" w:sz="6" w:val="single"/>
              <w:left w:color="000000" w:space="0" w:sz="6" w:val="single"/>
              <w:bottom w:color="000000" w:space="0" w:sz="6" w:val="single"/>
              <w:right w:color="000000"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695">
            <w:pPr>
              <w:widowControl w:val="0"/>
              <w:jc w:val="left"/>
              <w:rPr>
                <w:sz w:val="18"/>
                <w:szCs w:val="18"/>
              </w:rPr>
            </w:pPr>
            <w:r w:rsidDel="00000000" w:rsidR="00000000" w:rsidRPr="00000000">
              <w:rPr>
                <w:color w:val="ffffff"/>
                <w:sz w:val="18"/>
                <w:szCs w:val="18"/>
                <w:rtl w:val="0"/>
              </w:rPr>
              <w:t xml:space="preserve">DRŽAVNI / LOKALNI / ŽUPANIJSKI PRORAČUN</w:t>
            </w:r>
            <w:r w:rsidDel="00000000" w:rsidR="00000000" w:rsidRPr="00000000">
              <w:rPr>
                <w:rtl w:val="0"/>
              </w:rPr>
            </w:r>
          </w:p>
        </w:tc>
        <w:tc>
          <w:tcPr>
            <w:tcBorders>
              <w:top w:color="000000" w:space="0" w:sz="4" w:val="single"/>
              <w:left w:color="000000" w:space="0" w:sz="6"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97">
            <w:pPr>
              <w:widowControl w:val="0"/>
              <w:spacing w:line="276" w:lineRule="auto"/>
              <w:jc w:val="right"/>
              <w:rPr>
                <w:color w:val="ffffff"/>
                <w:sz w:val="16"/>
                <w:szCs w:val="16"/>
              </w:rPr>
            </w:pPr>
            <w:r w:rsidDel="00000000" w:rsidR="00000000" w:rsidRPr="00000000">
              <w:rPr>
                <w:color w:val="ffffff"/>
                <w:sz w:val="16"/>
                <w:szCs w:val="16"/>
                <w:rtl w:val="0"/>
              </w:rPr>
              <w:t xml:space="preserve">17,255.11</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98">
            <w:pPr>
              <w:widowControl w:val="0"/>
              <w:spacing w:line="276" w:lineRule="auto"/>
              <w:jc w:val="right"/>
              <w:rPr>
                <w:color w:val="ffffff"/>
                <w:sz w:val="16"/>
                <w:szCs w:val="16"/>
              </w:rPr>
            </w:pPr>
            <w:r w:rsidDel="00000000" w:rsidR="00000000" w:rsidRPr="00000000">
              <w:rPr>
                <w:color w:val="ffffff"/>
                <w:sz w:val="16"/>
                <w:szCs w:val="16"/>
                <w:rtl w:val="0"/>
              </w:rPr>
              <w:t xml:space="preserve">637,111.76</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99">
            <w:pPr>
              <w:widowControl w:val="0"/>
              <w:spacing w:line="276" w:lineRule="auto"/>
              <w:jc w:val="right"/>
              <w:rPr>
                <w:color w:val="ffffff"/>
                <w:sz w:val="16"/>
                <w:szCs w:val="16"/>
              </w:rPr>
            </w:pPr>
            <w:r w:rsidDel="00000000" w:rsidR="00000000" w:rsidRPr="00000000">
              <w:rPr>
                <w:color w:val="ffffff"/>
                <w:sz w:val="16"/>
                <w:szCs w:val="16"/>
                <w:rtl w:val="0"/>
              </w:rPr>
              <w:t xml:space="preserve">586,500.92</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9A">
            <w:pPr>
              <w:widowControl w:val="0"/>
              <w:spacing w:line="276" w:lineRule="auto"/>
              <w:jc w:val="right"/>
              <w:rPr>
                <w:color w:val="ffffff"/>
                <w:sz w:val="16"/>
                <w:szCs w:val="16"/>
              </w:rPr>
            </w:pPr>
            <w:r w:rsidDel="00000000" w:rsidR="00000000" w:rsidRPr="00000000">
              <w:rPr>
                <w:color w:val="ffffff"/>
                <w:sz w:val="16"/>
                <w:szCs w:val="16"/>
                <w:rtl w:val="0"/>
              </w:rPr>
              <w:t xml:space="preserve">1,162,827.81</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9B">
            <w:pPr>
              <w:widowControl w:val="0"/>
              <w:spacing w:line="276" w:lineRule="auto"/>
              <w:jc w:val="right"/>
              <w:rPr>
                <w:color w:val="ffffff"/>
                <w:sz w:val="16"/>
                <w:szCs w:val="16"/>
              </w:rPr>
            </w:pPr>
            <w:r w:rsidDel="00000000" w:rsidR="00000000" w:rsidRPr="00000000">
              <w:rPr>
                <w:color w:val="ffffff"/>
                <w:sz w:val="16"/>
                <w:szCs w:val="16"/>
                <w:rtl w:val="0"/>
              </w:rPr>
              <w:t xml:space="preserve">4,322,420.33</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9C">
            <w:pPr>
              <w:widowControl w:val="0"/>
              <w:spacing w:line="276" w:lineRule="auto"/>
              <w:jc w:val="right"/>
              <w:rPr>
                <w:color w:val="ffffff"/>
                <w:sz w:val="16"/>
                <w:szCs w:val="16"/>
              </w:rPr>
            </w:pPr>
            <w:r w:rsidDel="00000000" w:rsidR="00000000" w:rsidRPr="00000000">
              <w:rPr>
                <w:color w:val="ffffff"/>
                <w:sz w:val="16"/>
                <w:szCs w:val="16"/>
                <w:rtl w:val="0"/>
              </w:rPr>
              <w:t xml:space="preserve">530,926.47</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9D">
            <w:pPr>
              <w:widowControl w:val="0"/>
              <w:spacing w:line="276" w:lineRule="auto"/>
              <w:jc w:val="right"/>
              <w:rPr>
                <w:color w:val="ffffff"/>
                <w:sz w:val="16"/>
                <w:szCs w:val="16"/>
              </w:rPr>
            </w:pPr>
            <w:r w:rsidDel="00000000" w:rsidR="00000000" w:rsidRPr="00000000">
              <w:rPr>
                <w:color w:val="ffffff"/>
                <w:sz w:val="16"/>
                <w:szCs w:val="16"/>
                <w:rtl w:val="0"/>
              </w:rPr>
              <w:t xml:space="preserve">7,257,042.40</w:t>
            </w:r>
          </w:p>
        </w:tc>
      </w:tr>
      <w:tr>
        <w:trPr>
          <w:cantSplit w:val="0"/>
          <w:trHeight w:val="330" w:hRule="atLeast"/>
          <w:tblHeader w:val="0"/>
        </w:trPr>
        <w:tc>
          <w:tcPr>
            <w:vMerge w:val="continue"/>
            <w:tcBorders>
              <w:top w:color="cccccc" w:space="0" w:sz="6" w:val="single"/>
              <w:left w:color="000000" w:space="0" w:sz="6" w:val="single"/>
              <w:bottom w:color="000000" w:space="0" w:sz="6" w:val="single"/>
              <w:right w:color="000000"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6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2"/>
            <w:tcBorders>
              <w:top w:color="000000" w:space="0" w:sz="6" w:val="single"/>
              <w:left w:color="000000" w:space="0" w:sz="6" w:val="single"/>
              <w:bottom w:color="000000" w:space="0" w:sz="6" w:val="single"/>
              <w:right w:color="000000"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69F">
            <w:pPr>
              <w:widowControl w:val="0"/>
              <w:jc w:val="left"/>
              <w:rPr>
                <w:sz w:val="18"/>
                <w:szCs w:val="18"/>
              </w:rPr>
            </w:pPr>
            <w:r w:rsidDel="00000000" w:rsidR="00000000" w:rsidRPr="00000000">
              <w:rPr>
                <w:color w:val="ffffff"/>
                <w:sz w:val="18"/>
                <w:szCs w:val="18"/>
                <w:rtl w:val="0"/>
              </w:rPr>
              <w:t xml:space="preserve">FONDOVI EU / ZAJMOVI/ POMOĆI/ OSTALO</w:t>
            </w:r>
            <w:r w:rsidDel="00000000" w:rsidR="00000000" w:rsidRPr="00000000">
              <w:rPr>
                <w:rtl w:val="0"/>
              </w:rPr>
            </w:r>
          </w:p>
        </w:tc>
        <w:tc>
          <w:tcPr>
            <w:tcBorders>
              <w:top w:color="000000" w:space="0" w:sz="4" w:val="single"/>
              <w:left w:color="000000" w:space="0" w:sz="6"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A1">
            <w:pPr>
              <w:widowControl w:val="0"/>
              <w:spacing w:line="276" w:lineRule="auto"/>
              <w:jc w:val="right"/>
              <w:rPr>
                <w:color w:val="ffffff"/>
                <w:sz w:val="16"/>
                <w:szCs w:val="16"/>
              </w:rPr>
            </w:pPr>
            <w:r w:rsidDel="00000000" w:rsidR="00000000" w:rsidRPr="00000000">
              <w:rPr>
                <w:color w:val="ffffff"/>
                <w:sz w:val="16"/>
                <w:szCs w:val="16"/>
                <w:rtl w:val="0"/>
              </w:rPr>
              <w:t xml:space="preserve">0.00</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A2">
            <w:pPr>
              <w:widowControl w:val="0"/>
              <w:spacing w:line="276" w:lineRule="auto"/>
              <w:jc w:val="right"/>
              <w:rPr>
                <w:color w:val="ffffff"/>
                <w:sz w:val="16"/>
                <w:szCs w:val="16"/>
              </w:rPr>
            </w:pPr>
            <w:r w:rsidDel="00000000" w:rsidR="00000000" w:rsidRPr="00000000">
              <w:rPr>
                <w:color w:val="ffffff"/>
                <w:sz w:val="16"/>
                <w:szCs w:val="16"/>
                <w:rtl w:val="0"/>
              </w:rPr>
              <w:t xml:space="preserve">19,539,500.93</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A3">
            <w:pPr>
              <w:widowControl w:val="0"/>
              <w:spacing w:line="276" w:lineRule="auto"/>
              <w:jc w:val="right"/>
              <w:rPr>
                <w:color w:val="ffffff"/>
                <w:sz w:val="16"/>
                <w:szCs w:val="16"/>
              </w:rPr>
            </w:pPr>
            <w:r w:rsidDel="00000000" w:rsidR="00000000" w:rsidRPr="00000000">
              <w:rPr>
                <w:color w:val="ffffff"/>
                <w:sz w:val="16"/>
                <w:szCs w:val="16"/>
                <w:rtl w:val="0"/>
              </w:rPr>
              <w:t xml:space="preserve">5,082,968.87</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A4">
            <w:pPr>
              <w:widowControl w:val="0"/>
              <w:spacing w:line="276" w:lineRule="auto"/>
              <w:jc w:val="right"/>
              <w:rPr>
                <w:color w:val="ffffff"/>
                <w:sz w:val="16"/>
                <w:szCs w:val="16"/>
              </w:rPr>
            </w:pPr>
            <w:r w:rsidDel="00000000" w:rsidR="00000000" w:rsidRPr="00000000">
              <w:rPr>
                <w:color w:val="ffffff"/>
                <w:sz w:val="16"/>
                <w:szCs w:val="16"/>
                <w:rtl w:val="0"/>
              </w:rPr>
              <w:t xml:space="preserve">7,678,022.49</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A5">
            <w:pPr>
              <w:widowControl w:val="0"/>
              <w:spacing w:line="276" w:lineRule="auto"/>
              <w:jc w:val="right"/>
              <w:rPr>
                <w:color w:val="ffffff"/>
                <w:sz w:val="16"/>
                <w:szCs w:val="16"/>
              </w:rPr>
            </w:pPr>
            <w:r w:rsidDel="00000000" w:rsidR="00000000" w:rsidRPr="00000000">
              <w:rPr>
                <w:color w:val="ffffff"/>
                <w:sz w:val="16"/>
                <w:szCs w:val="16"/>
                <w:rtl w:val="0"/>
              </w:rPr>
              <w:t xml:space="preserve">5,354,632.33</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A6">
            <w:pPr>
              <w:widowControl w:val="0"/>
              <w:spacing w:line="276" w:lineRule="auto"/>
              <w:jc w:val="right"/>
              <w:rPr>
                <w:color w:val="ffffff"/>
                <w:sz w:val="16"/>
                <w:szCs w:val="16"/>
              </w:rPr>
            </w:pPr>
            <w:r w:rsidDel="00000000" w:rsidR="00000000" w:rsidRPr="00000000">
              <w:rPr>
                <w:color w:val="ffffff"/>
                <w:sz w:val="16"/>
                <w:szCs w:val="16"/>
                <w:rtl w:val="0"/>
              </w:rPr>
              <w:t xml:space="preserve">7,601,141.49</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A7">
            <w:pPr>
              <w:widowControl w:val="0"/>
              <w:spacing w:line="276" w:lineRule="auto"/>
              <w:jc w:val="right"/>
              <w:rPr>
                <w:color w:val="ffffff"/>
                <w:sz w:val="16"/>
                <w:szCs w:val="16"/>
              </w:rPr>
            </w:pPr>
            <w:r w:rsidDel="00000000" w:rsidR="00000000" w:rsidRPr="00000000">
              <w:rPr>
                <w:color w:val="ffffff"/>
                <w:sz w:val="16"/>
                <w:szCs w:val="16"/>
                <w:rtl w:val="0"/>
              </w:rPr>
              <w:t xml:space="preserve">45,256,266.12</w:t>
            </w:r>
          </w:p>
        </w:tc>
      </w:tr>
    </w:tbl>
    <w:p w:rsidR="00000000" w:rsidDel="00000000" w:rsidP="00000000" w:rsidRDefault="00000000" w:rsidRPr="00000000" w14:paraId="000006A8">
      <w:pPr>
        <w:jc w:val="left"/>
        <w:rPr/>
      </w:pPr>
      <w:r w:rsidDel="00000000" w:rsidR="00000000" w:rsidRPr="00000000">
        <w:br w:type="page"/>
      </w:r>
      <w:r w:rsidDel="00000000" w:rsidR="00000000" w:rsidRPr="00000000">
        <w:rPr>
          <w:rtl w:val="0"/>
        </w:rPr>
      </w:r>
    </w:p>
    <w:p w:rsidR="00000000" w:rsidDel="00000000" w:rsidP="00000000" w:rsidRDefault="00000000" w:rsidRPr="00000000" w14:paraId="000006A9">
      <w:pPr>
        <w:jc w:val="left"/>
        <w:rPr/>
      </w:pPr>
      <w:r w:rsidDel="00000000" w:rsidR="00000000" w:rsidRPr="00000000">
        <w:rPr>
          <w:rtl w:val="0"/>
        </w:rPr>
      </w:r>
    </w:p>
    <w:tbl>
      <w:tblPr>
        <w:tblStyle w:val="Table20"/>
        <w:tblW w:w="1492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650"/>
        <w:gridCol w:w="10275"/>
        <w:tblGridChange w:id="0">
          <w:tblGrid>
            <w:gridCol w:w="4650"/>
            <w:gridCol w:w="10275"/>
          </w:tblGrid>
        </w:tblGridChange>
      </w:tblGrid>
      <w:tr>
        <w:trPr>
          <w:cantSplit w:val="0"/>
          <w:trHeight w:val="150" w:hRule="atLeast"/>
          <w:tblHeader w:val="0"/>
        </w:trPr>
        <w:tc>
          <w:tcPr>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6AA">
            <w:pPr>
              <w:widowControl w:val="0"/>
              <w:jc w:val="left"/>
              <w:rPr>
                <w:sz w:val="18"/>
                <w:szCs w:val="18"/>
              </w:rPr>
            </w:pPr>
            <w:r w:rsidDel="00000000" w:rsidR="00000000" w:rsidRPr="00000000">
              <w:rPr>
                <w:b w:val="1"/>
                <w:color w:val="ffffff"/>
                <w:sz w:val="18"/>
                <w:szCs w:val="18"/>
                <w:rtl w:val="0"/>
              </w:rPr>
              <w:t xml:space="preserve">STRATEŠKI CILJEVI NRS-a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6AB">
            <w:pPr>
              <w:widowControl w:val="0"/>
              <w:jc w:val="left"/>
              <w:rPr>
                <w:i w:val="1"/>
                <w:color w:val="ffffff"/>
                <w:sz w:val="18"/>
                <w:szCs w:val="18"/>
              </w:rPr>
            </w:pPr>
            <w:r w:rsidDel="00000000" w:rsidR="00000000" w:rsidRPr="00000000">
              <w:rPr>
                <w:i w:val="1"/>
                <w:color w:val="ffffff"/>
                <w:sz w:val="18"/>
                <w:szCs w:val="18"/>
                <w:rtl w:val="0"/>
              </w:rPr>
              <w:t xml:space="preserve">Strateški cilj 10. “Održiva mobilnost”</w:t>
            </w:r>
          </w:p>
          <w:p w:rsidR="00000000" w:rsidDel="00000000" w:rsidP="00000000" w:rsidRDefault="00000000" w:rsidRPr="00000000" w14:paraId="000006AC">
            <w:pPr>
              <w:widowControl w:val="0"/>
              <w:jc w:val="left"/>
              <w:rPr>
                <w:sz w:val="18"/>
                <w:szCs w:val="18"/>
              </w:rPr>
            </w:pPr>
            <w:r w:rsidDel="00000000" w:rsidR="00000000" w:rsidRPr="00000000">
              <w:rPr>
                <w:i w:val="1"/>
                <w:color w:val="ffffff"/>
                <w:sz w:val="18"/>
                <w:szCs w:val="18"/>
                <w:rtl w:val="0"/>
              </w:rPr>
              <w:t xml:space="preserve">Strateški cilj 11. “Digitalna tranzicija društva i gospodarstva”</w:t>
            </w:r>
            <w:r w:rsidDel="00000000" w:rsidR="00000000" w:rsidRPr="00000000">
              <w:rPr>
                <w:rtl w:val="0"/>
              </w:rPr>
            </w:r>
          </w:p>
        </w:tc>
      </w:tr>
      <w:tr>
        <w:trPr>
          <w:cantSplit w:val="0"/>
          <w:tblHeader w:val="0"/>
        </w:trPr>
        <w:tc>
          <w:tcPr>
            <w:tcBorders>
              <w:top w:color="cccccc" w:space="0" w:sz="6" w:val="single"/>
              <w:left w:color="000000" w:space="0" w:sz="6" w:val="single"/>
              <w:bottom w:color="000000" w:space="0" w:sz="6" w:val="single"/>
              <w:right w:color="000000" w:space="0" w:sz="6" w:val="single"/>
            </w:tcBorders>
            <w:shd w:fill="999999" w:val="clear"/>
            <w:tcMar>
              <w:top w:w="40.0" w:type="dxa"/>
              <w:left w:w="40.0" w:type="dxa"/>
              <w:bottom w:w="40.0" w:type="dxa"/>
              <w:right w:w="40.0" w:type="dxa"/>
            </w:tcMar>
            <w:vAlign w:val="center"/>
          </w:tcPr>
          <w:p w:rsidR="00000000" w:rsidDel="00000000" w:rsidP="00000000" w:rsidRDefault="00000000" w:rsidRPr="00000000" w14:paraId="000006AD">
            <w:pPr>
              <w:widowControl w:val="0"/>
              <w:jc w:val="left"/>
              <w:rPr>
                <w:i w:val="1"/>
                <w:color w:val="ffffff"/>
                <w:sz w:val="18"/>
                <w:szCs w:val="18"/>
              </w:rPr>
            </w:pPr>
            <w:r w:rsidDel="00000000" w:rsidR="00000000" w:rsidRPr="00000000">
              <w:rPr>
                <w:b w:val="1"/>
                <w:i w:val="1"/>
                <w:color w:val="ffffff"/>
                <w:sz w:val="18"/>
                <w:szCs w:val="18"/>
                <w:rtl w:val="0"/>
              </w:rPr>
              <w:t xml:space="preserve">POKAZATELJI UČINKA NRS-a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9999" w:val="clear"/>
            <w:tcMar>
              <w:top w:w="40.0" w:type="dxa"/>
              <w:left w:w="40.0" w:type="dxa"/>
              <w:bottom w:w="40.0" w:type="dxa"/>
              <w:right w:w="40.0" w:type="dxa"/>
            </w:tcMar>
            <w:vAlign w:val="center"/>
          </w:tcPr>
          <w:p w:rsidR="00000000" w:rsidDel="00000000" w:rsidP="00000000" w:rsidRDefault="00000000" w:rsidRPr="00000000" w14:paraId="000006AE">
            <w:pPr>
              <w:widowControl w:val="0"/>
              <w:jc w:val="left"/>
              <w:rPr>
                <w:i w:val="1"/>
                <w:color w:val="ffffff"/>
                <w:sz w:val="18"/>
                <w:szCs w:val="18"/>
              </w:rPr>
            </w:pPr>
            <w:r w:rsidDel="00000000" w:rsidR="00000000" w:rsidRPr="00000000">
              <w:rPr>
                <w:i w:val="1"/>
                <w:color w:val="ffffff"/>
                <w:sz w:val="18"/>
                <w:szCs w:val="18"/>
                <w:rtl w:val="0"/>
              </w:rPr>
              <w:t xml:space="preserve">Indeks globalne konkurentnosti (GCI), komponentna “Infrastruktura”</w:t>
            </w:r>
          </w:p>
          <w:p w:rsidR="00000000" w:rsidDel="00000000" w:rsidP="00000000" w:rsidRDefault="00000000" w:rsidRPr="00000000" w14:paraId="000006AF">
            <w:pPr>
              <w:widowControl w:val="0"/>
              <w:jc w:val="left"/>
              <w:rPr>
                <w:i w:val="1"/>
                <w:color w:val="ffffff"/>
                <w:sz w:val="18"/>
                <w:szCs w:val="18"/>
              </w:rPr>
            </w:pPr>
            <w:r w:rsidDel="00000000" w:rsidR="00000000" w:rsidRPr="00000000">
              <w:rPr>
                <w:i w:val="1"/>
                <w:color w:val="ffffff"/>
                <w:sz w:val="18"/>
                <w:szCs w:val="18"/>
                <w:rtl w:val="0"/>
              </w:rPr>
              <w:t xml:space="preserve">DESI indeks gospodarske i društvene digitalizacije</w:t>
            </w:r>
          </w:p>
        </w:tc>
      </w:tr>
    </w:tbl>
    <w:p w:rsidR="00000000" w:rsidDel="00000000" w:rsidP="00000000" w:rsidRDefault="00000000" w:rsidRPr="00000000" w14:paraId="000006B0">
      <w:pPr>
        <w:jc w:val="left"/>
        <w:rPr/>
      </w:pPr>
      <w:r w:rsidDel="00000000" w:rsidR="00000000" w:rsidRPr="00000000">
        <w:rPr>
          <w:rtl w:val="0"/>
        </w:rPr>
      </w:r>
    </w:p>
    <w:tbl>
      <w:tblPr>
        <w:tblStyle w:val="Table21"/>
        <w:tblW w:w="14916.000000000002"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382"/>
        <w:gridCol w:w="2911"/>
        <w:gridCol w:w="1699"/>
        <w:gridCol w:w="1132"/>
        <w:gridCol w:w="1132"/>
        <w:gridCol w:w="1132"/>
        <w:gridCol w:w="1132"/>
        <w:gridCol w:w="1132"/>
        <w:gridCol w:w="1132"/>
        <w:gridCol w:w="1132"/>
        <w:tblGridChange w:id="0">
          <w:tblGrid>
            <w:gridCol w:w="2382"/>
            <w:gridCol w:w="2911"/>
            <w:gridCol w:w="1699"/>
            <w:gridCol w:w="1132"/>
            <w:gridCol w:w="1132"/>
            <w:gridCol w:w="1132"/>
            <w:gridCol w:w="1132"/>
            <w:gridCol w:w="1132"/>
            <w:gridCol w:w="1132"/>
            <w:gridCol w:w="1132"/>
          </w:tblGrid>
        </w:tblGridChange>
      </w:tblGrid>
      <w:tr>
        <w:trPr>
          <w:cantSplit w:val="0"/>
          <w:trHeight w:val="840" w:hRule="atLeast"/>
          <w:tblHeader w:val="0"/>
        </w:trPr>
        <w:tc>
          <w:tcPr>
            <w:gridSpan w:val="2"/>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6B1">
            <w:pPr>
              <w:widowControl w:val="0"/>
              <w:jc w:val="center"/>
              <w:rPr>
                <w:sz w:val="20"/>
                <w:szCs w:val="20"/>
              </w:rPr>
            </w:pPr>
            <w:r w:rsidDel="00000000" w:rsidR="00000000" w:rsidRPr="00000000">
              <w:rPr>
                <w:color w:val="ffffff"/>
                <w:sz w:val="16"/>
                <w:szCs w:val="16"/>
                <w:rtl w:val="0"/>
              </w:rPr>
              <w:t xml:space="preserve">POSEBNI CILJEVI</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2f2f2" w:val="clear"/>
            <w:tcMar>
              <w:top w:w="40.0" w:type="dxa"/>
              <w:left w:w="40.0" w:type="dxa"/>
              <w:bottom w:w="40.0" w:type="dxa"/>
              <w:right w:w="40.0" w:type="dxa"/>
            </w:tcMar>
            <w:vAlign w:val="center"/>
          </w:tcPr>
          <w:p w:rsidR="00000000" w:rsidDel="00000000" w:rsidP="00000000" w:rsidRDefault="00000000" w:rsidRPr="00000000" w14:paraId="000006B3">
            <w:pPr>
              <w:widowControl w:val="0"/>
              <w:jc w:val="center"/>
              <w:rPr>
                <w:sz w:val="20"/>
                <w:szCs w:val="20"/>
              </w:rPr>
            </w:pPr>
            <w:r w:rsidDel="00000000" w:rsidR="00000000" w:rsidRPr="00000000">
              <w:rPr>
                <w:sz w:val="16"/>
                <w:szCs w:val="16"/>
                <w:rtl w:val="0"/>
              </w:rPr>
              <w:t xml:space="preserve">POKAZATELJI ISHODA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B4">
            <w:pPr>
              <w:widowControl w:val="0"/>
              <w:jc w:val="center"/>
              <w:rPr>
                <w:sz w:val="16"/>
                <w:szCs w:val="16"/>
              </w:rPr>
            </w:pPr>
            <w:r w:rsidDel="00000000" w:rsidR="00000000" w:rsidRPr="00000000">
              <w:rPr>
                <w:sz w:val="16"/>
                <w:szCs w:val="16"/>
                <w:rtl w:val="0"/>
              </w:rPr>
              <w:t xml:space="preserve">FINANCIJSKI PLAN 2022.</w:t>
            </w:r>
          </w:p>
          <w:p w:rsidR="00000000" w:rsidDel="00000000" w:rsidP="00000000" w:rsidRDefault="00000000" w:rsidRPr="00000000" w14:paraId="000006B5">
            <w:pPr>
              <w:widowControl w:val="0"/>
              <w:jc w:val="center"/>
              <w:rPr>
                <w:sz w:val="16"/>
                <w:szCs w:val="16"/>
              </w:rPr>
            </w:pPr>
            <w:r w:rsidDel="00000000" w:rsidR="00000000" w:rsidRPr="00000000">
              <w:rPr>
                <w:sz w:val="16"/>
                <w:szCs w:val="16"/>
                <w:rtl w:val="0"/>
              </w:rPr>
              <w:t xml:space="preserve">(EUR) </w:t>
            </w:r>
          </w:p>
        </w:tc>
        <w:tc>
          <w:tcPr>
            <w:tcBorders>
              <w:top w:color="000000"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B6">
            <w:pPr>
              <w:widowControl w:val="0"/>
              <w:jc w:val="center"/>
              <w:rPr>
                <w:sz w:val="16"/>
                <w:szCs w:val="16"/>
              </w:rPr>
            </w:pPr>
            <w:r w:rsidDel="00000000" w:rsidR="00000000" w:rsidRPr="00000000">
              <w:rPr>
                <w:sz w:val="16"/>
                <w:szCs w:val="16"/>
                <w:rtl w:val="0"/>
              </w:rPr>
              <w:t xml:space="preserve">FINANCIJSKI PLAN 2023.</w:t>
            </w:r>
          </w:p>
          <w:p w:rsidR="00000000" w:rsidDel="00000000" w:rsidP="00000000" w:rsidRDefault="00000000" w:rsidRPr="00000000" w14:paraId="000006B7">
            <w:pPr>
              <w:widowControl w:val="0"/>
              <w:jc w:val="center"/>
              <w:rPr>
                <w:sz w:val="16"/>
                <w:szCs w:val="16"/>
              </w:rPr>
            </w:pPr>
            <w:r w:rsidDel="00000000" w:rsidR="00000000" w:rsidRPr="00000000">
              <w:rPr>
                <w:sz w:val="16"/>
                <w:szCs w:val="16"/>
                <w:rtl w:val="0"/>
              </w:rPr>
              <w:t xml:space="preserve">(EUR) </w:t>
            </w:r>
          </w:p>
        </w:tc>
        <w:tc>
          <w:tcPr>
            <w:tcBorders>
              <w:top w:color="000000"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B8">
            <w:pPr>
              <w:widowControl w:val="0"/>
              <w:jc w:val="center"/>
              <w:rPr>
                <w:sz w:val="16"/>
                <w:szCs w:val="16"/>
              </w:rPr>
            </w:pPr>
            <w:r w:rsidDel="00000000" w:rsidR="00000000" w:rsidRPr="00000000">
              <w:rPr>
                <w:sz w:val="16"/>
                <w:szCs w:val="16"/>
                <w:rtl w:val="0"/>
              </w:rPr>
              <w:t xml:space="preserve">FINANCIJSKI PLAN 2024.</w:t>
            </w:r>
          </w:p>
          <w:p w:rsidR="00000000" w:rsidDel="00000000" w:rsidP="00000000" w:rsidRDefault="00000000" w:rsidRPr="00000000" w14:paraId="000006B9">
            <w:pPr>
              <w:widowControl w:val="0"/>
              <w:jc w:val="center"/>
              <w:rPr>
                <w:sz w:val="16"/>
                <w:szCs w:val="16"/>
              </w:rPr>
            </w:pPr>
            <w:r w:rsidDel="00000000" w:rsidR="00000000" w:rsidRPr="00000000">
              <w:rPr>
                <w:sz w:val="16"/>
                <w:szCs w:val="16"/>
                <w:rtl w:val="0"/>
              </w:rPr>
              <w:t xml:space="preserve">(EUR) </w:t>
            </w:r>
          </w:p>
        </w:tc>
        <w:tc>
          <w:tcPr>
            <w:tcBorders>
              <w:top w:color="000000"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BA">
            <w:pPr>
              <w:widowControl w:val="0"/>
              <w:jc w:val="center"/>
              <w:rPr>
                <w:sz w:val="16"/>
                <w:szCs w:val="16"/>
              </w:rPr>
            </w:pPr>
            <w:r w:rsidDel="00000000" w:rsidR="00000000" w:rsidRPr="00000000">
              <w:rPr>
                <w:sz w:val="16"/>
                <w:szCs w:val="16"/>
                <w:rtl w:val="0"/>
              </w:rPr>
              <w:t xml:space="preserve">FINANCIJSKI PLAN 2025.</w:t>
            </w:r>
          </w:p>
          <w:p w:rsidR="00000000" w:rsidDel="00000000" w:rsidP="00000000" w:rsidRDefault="00000000" w:rsidRPr="00000000" w14:paraId="000006BB">
            <w:pPr>
              <w:widowControl w:val="0"/>
              <w:jc w:val="center"/>
              <w:rPr>
                <w:sz w:val="16"/>
                <w:szCs w:val="16"/>
              </w:rPr>
            </w:pPr>
            <w:r w:rsidDel="00000000" w:rsidR="00000000" w:rsidRPr="00000000">
              <w:rPr>
                <w:sz w:val="16"/>
                <w:szCs w:val="16"/>
                <w:rtl w:val="0"/>
              </w:rPr>
              <w:t xml:space="preserve">(EUR) </w:t>
            </w:r>
          </w:p>
        </w:tc>
        <w:tc>
          <w:tcPr>
            <w:tcBorders>
              <w:top w:color="000000"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BC">
            <w:pPr>
              <w:widowControl w:val="0"/>
              <w:jc w:val="center"/>
              <w:rPr>
                <w:sz w:val="16"/>
                <w:szCs w:val="16"/>
              </w:rPr>
            </w:pPr>
            <w:r w:rsidDel="00000000" w:rsidR="00000000" w:rsidRPr="00000000">
              <w:rPr>
                <w:sz w:val="16"/>
                <w:szCs w:val="16"/>
                <w:rtl w:val="0"/>
              </w:rPr>
              <w:t xml:space="preserve">FINANCIJSKI PLAN 2026.</w:t>
            </w:r>
          </w:p>
          <w:p w:rsidR="00000000" w:rsidDel="00000000" w:rsidP="00000000" w:rsidRDefault="00000000" w:rsidRPr="00000000" w14:paraId="000006BD">
            <w:pPr>
              <w:widowControl w:val="0"/>
              <w:jc w:val="center"/>
              <w:rPr>
                <w:sz w:val="16"/>
                <w:szCs w:val="16"/>
              </w:rPr>
            </w:pPr>
            <w:r w:rsidDel="00000000" w:rsidR="00000000" w:rsidRPr="00000000">
              <w:rPr>
                <w:sz w:val="16"/>
                <w:szCs w:val="16"/>
                <w:rtl w:val="0"/>
              </w:rPr>
              <w:t xml:space="preserve">(EUR) </w:t>
            </w:r>
          </w:p>
        </w:tc>
        <w:tc>
          <w:tcPr>
            <w:tcBorders>
              <w:top w:color="000000"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BE">
            <w:pPr>
              <w:widowControl w:val="0"/>
              <w:jc w:val="center"/>
              <w:rPr>
                <w:sz w:val="16"/>
                <w:szCs w:val="16"/>
              </w:rPr>
            </w:pPr>
            <w:r w:rsidDel="00000000" w:rsidR="00000000" w:rsidRPr="00000000">
              <w:rPr>
                <w:sz w:val="16"/>
                <w:szCs w:val="16"/>
                <w:rtl w:val="0"/>
              </w:rPr>
              <w:t xml:space="preserve">FINANCIJSKI PLAN 2027.</w:t>
            </w:r>
          </w:p>
          <w:p w:rsidR="00000000" w:rsidDel="00000000" w:rsidP="00000000" w:rsidRDefault="00000000" w:rsidRPr="00000000" w14:paraId="000006BF">
            <w:pPr>
              <w:widowControl w:val="0"/>
              <w:jc w:val="center"/>
              <w:rPr>
                <w:sz w:val="16"/>
                <w:szCs w:val="16"/>
              </w:rPr>
            </w:pPr>
            <w:r w:rsidDel="00000000" w:rsidR="00000000" w:rsidRPr="00000000">
              <w:rPr>
                <w:sz w:val="16"/>
                <w:szCs w:val="16"/>
                <w:rtl w:val="0"/>
              </w:rPr>
              <w:t xml:space="preserve">(EUR) </w:t>
            </w:r>
          </w:p>
        </w:tc>
        <w:tc>
          <w:tcPr>
            <w:tcBorders>
              <w:top w:color="000000"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C0">
            <w:pPr>
              <w:widowControl w:val="0"/>
              <w:jc w:val="center"/>
              <w:rPr>
                <w:sz w:val="20"/>
                <w:szCs w:val="20"/>
              </w:rPr>
            </w:pPr>
            <w:r w:rsidDel="00000000" w:rsidR="00000000" w:rsidRPr="00000000">
              <w:rPr>
                <w:sz w:val="16"/>
                <w:szCs w:val="16"/>
                <w:rtl w:val="0"/>
              </w:rPr>
              <w:t xml:space="preserve">UKUPNA ALOKACIJA ZA PROVEDBU POSEBNOG CILJA (EUR) </w:t>
            </w:r>
            <w:r w:rsidDel="00000000" w:rsidR="00000000" w:rsidRPr="00000000">
              <w:rPr>
                <w:rtl w:val="0"/>
              </w:rPr>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6C1">
            <w:pPr>
              <w:widowControl w:val="0"/>
              <w:jc w:val="left"/>
              <w:rPr>
                <w:sz w:val="20"/>
                <w:szCs w:val="20"/>
              </w:rPr>
            </w:pPr>
            <w:r w:rsidDel="00000000" w:rsidR="00000000" w:rsidRPr="00000000">
              <w:rPr>
                <w:i w:val="1"/>
                <w:color w:val="ffffff"/>
                <w:sz w:val="16"/>
                <w:szCs w:val="16"/>
                <w:rtl w:val="0"/>
              </w:rPr>
              <w:t xml:space="preserve">Posebni cilj 3.1: Unaprjeđenje prometne infrastrukture i dostupnost urbanog prijevoza svim stanovnicima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2f2f2" w:val="clear"/>
            <w:tcMar>
              <w:top w:w="40.0" w:type="dxa"/>
              <w:left w:w="40.0" w:type="dxa"/>
              <w:bottom w:w="40.0" w:type="dxa"/>
              <w:right w:w="40.0" w:type="dxa"/>
            </w:tcMar>
            <w:vAlign w:val="center"/>
          </w:tcPr>
          <w:p w:rsidR="00000000" w:rsidDel="00000000" w:rsidP="00000000" w:rsidRDefault="00000000" w:rsidRPr="00000000" w14:paraId="000006C3">
            <w:pPr>
              <w:widowControl w:val="0"/>
              <w:jc w:val="center"/>
              <w:rPr>
                <w:sz w:val="20"/>
                <w:szCs w:val="20"/>
              </w:rPr>
            </w:pPr>
            <w:r w:rsidDel="00000000" w:rsidR="00000000" w:rsidRPr="00000000">
              <w:rPr>
                <w:i w:val="1"/>
                <w:sz w:val="16"/>
                <w:szCs w:val="16"/>
                <w:rtl w:val="0"/>
              </w:rPr>
              <w:t xml:space="preserve">Pokazatelj ishoda 3.1.</w:t>
            </w:r>
            <w:r w:rsidDel="00000000" w:rsidR="00000000" w:rsidRPr="00000000">
              <w:rPr>
                <w:rtl w:val="0"/>
              </w:rPr>
            </w:r>
          </w:p>
        </w:tc>
        <w:tc>
          <w:tcPr>
            <w:tcBorders>
              <w:top w:color="000000" w:space="0" w:sz="6" w:val="single"/>
              <w:left w:color="000000" w:space="0" w:sz="6"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C4">
            <w:pPr>
              <w:widowControl w:val="0"/>
              <w:spacing w:line="276" w:lineRule="auto"/>
              <w:jc w:val="right"/>
              <w:rPr>
                <w:sz w:val="16"/>
                <w:szCs w:val="16"/>
              </w:rPr>
            </w:pPr>
            <w:r w:rsidDel="00000000" w:rsidR="00000000" w:rsidRPr="00000000">
              <w:rPr>
                <w:sz w:val="16"/>
                <w:szCs w:val="16"/>
                <w:rtl w:val="0"/>
              </w:rPr>
              <w:t xml:space="preserve">0.00</w:t>
            </w:r>
          </w:p>
        </w:tc>
        <w:tc>
          <w:tcPr>
            <w:tcBorders>
              <w:top w:color="000000" w:space="0" w:sz="6"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C5">
            <w:pPr>
              <w:widowControl w:val="0"/>
              <w:spacing w:line="276" w:lineRule="auto"/>
              <w:jc w:val="right"/>
              <w:rPr>
                <w:sz w:val="16"/>
                <w:szCs w:val="16"/>
              </w:rPr>
            </w:pPr>
            <w:r w:rsidDel="00000000" w:rsidR="00000000" w:rsidRPr="00000000">
              <w:rPr>
                <w:sz w:val="16"/>
                <w:szCs w:val="16"/>
                <w:rtl w:val="0"/>
              </w:rPr>
              <w:t xml:space="preserve">278,736.40</w:t>
            </w:r>
          </w:p>
        </w:tc>
        <w:tc>
          <w:tcPr>
            <w:tcBorders>
              <w:top w:color="000000" w:space="0" w:sz="6"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C6">
            <w:pPr>
              <w:widowControl w:val="0"/>
              <w:spacing w:line="276" w:lineRule="auto"/>
              <w:jc w:val="right"/>
              <w:rPr>
                <w:sz w:val="16"/>
                <w:szCs w:val="16"/>
              </w:rPr>
            </w:pPr>
            <w:r w:rsidDel="00000000" w:rsidR="00000000" w:rsidRPr="00000000">
              <w:rPr>
                <w:sz w:val="16"/>
                <w:szCs w:val="16"/>
                <w:rtl w:val="0"/>
              </w:rPr>
              <w:t xml:space="preserve">4,665,517.03</w:t>
            </w:r>
          </w:p>
        </w:tc>
        <w:tc>
          <w:tcPr>
            <w:tcBorders>
              <w:top w:color="000000" w:space="0" w:sz="6"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C7">
            <w:pPr>
              <w:widowControl w:val="0"/>
              <w:spacing w:line="276" w:lineRule="auto"/>
              <w:jc w:val="right"/>
              <w:rPr>
                <w:sz w:val="16"/>
                <w:szCs w:val="16"/>
              </w:rPr>
            </w:pPr>
            <w:r w:rsidDel="00000000" w:rsidR="00000000" w:rsidRPr="00000000">
              <w:rPr>
                <w:sz w:val="16"/>
                <w:szCs w:val="16"/>
                <w:rtl w:val="0"/>
              </w:rPr>
              <w:t xml:space="preserve">2,521,942.90</w:t>
            </w:r>
          </w:p>
        </w:tc>
        <w:tc>
          <w:tcPr>
            <w:tcBorders>
              <w:top w:color="000000" w:space="0" w:sz="6"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C8">
            <w:pPr>
              <w:widowControl w:val="0"/>
              <w:spacing w:line="276" w:lineRule="auto"/>
              <w:jc w:val="right"/>
              <w:rPr>
                <w:sz w:val="16"/>
                <w:szCs w:val="16"/>
              </w:rPr>
            </w:pPr>
            <w:r w:rsidDel="00000000" w:rsidR="00000000" w:rsidRPr="00000000">
              <w:rPr>
                <w:sz w:val="16"/>
                <w:szCs w:val="16"/>
                <w:rtl w:val="0"/>
              </w:rPr>
              <w:t xml:space="preserve">1,858,284.82</w:t>
            </w:r>
          </w:p>
        </w:tc>
        <w:tc>
          <w:tcPr>
            <w:tcBorders>
              <w:top w:color="000000" w:space="0" w:sz="6"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C9">
            <w:pPr>
              <w:widowControl w:val="0"/>
              <w:spacing w:line="276" w:lineRule="auto"/>
              <w:jc w:val="right"/>
              <w:rPr>
                <w:sz w:val="16"/>
                <w:szCs w:val="16"/>
              </w:rPr>
            </w:pPr>
            <w:r w:rsidDel="00000000" w:rsidR="00000000" w:rsidRPr="00000000">
              <w:rPr>
                <w:sz w:val="16"/>
                <w:szCs w:val="16"/>
                <w:rtl w:val="0"/>
              </w:rPr>
              <w:t xml:space="preserve">1,327,316.17</w:t>
            </w:r>
          </w:p>
        </w:tc>
        <w:tc>
          <w:tcPr>
            <w:tcBorders>
              <w:top w:color="000000" w:space="0" w:sz="6"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CA">
            <w:pPr>
              <w:widowControl w:val="0"/>
              <w:spacing w:line="276" w:lineRule="auto"/>
              <w:jc w:val="right"/>
              <w:rPr>
                <w:sz w:val="16"/>
                <w:szCs w:val="16"/>
              </w:rPr>
            </w:pPr>
            <w:r w:rsidDel="00000000" w:rsidR="00000000" w:rsidRPr="00000000">
              <w:rPr>
                <w:sz w:val="16"/>
                <w:szCs w:val="16"/>
                <w:rtl w:val="0"/>
              </w:rPr>
              <w:t xml:space="preserve">10,651,797.30</w:t>
            </w:r>
          </w:p>
        </w:tc>
      </w:tr>
      <w:tr>
        <w:trPr>
          <w:cantSplit w:val="0"/>
          <w:trHeight w:val="390" w:hRule="atLeast"/>
          <w:tblHeader w:val="0"/>
        </w:trPr>
        <w:tc>
          <w:tcPr>
            <w:gridSpan w:val="2"/>
            <w:tcBorders>
              <w:top w:color="cccccc"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6CB">
            <w:pPr>
              <w:widowControl w:val="0"/>
              <w:jc w:val="left"/>
              <w:rPr>
                <w:sz w:val="20"/>
                <w:szCs w:val="20"/>
              </w:rPr>
            </w:pPr>
            <w:r w:rsidDel="00000000" w:rsidR="00000000" w:rsidRPr="00000000">
              <w:rPr>
                <w:i w:val="1"/>
                <w:color w:val="ffffff"/>
                <w:sz w:val="16"/>
                <w:szCs w:val="16"/>
                <w:rtl w:val="0"/>
              </w:rPr>
              <w:t xml:space="preserve">Posebni cilj 3.2: Ulaganja u digitalnu povezivost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2f2f2" w:val="clear"/>
            <w:tcMar>
              <w:top w:w="40.0" w:type="dxa"/>
              <w:left w:w="40.0" w:type="dxa"/>
              <w:bottom w:w="40.0" w:type="dxa"/>
              <w:right w:w="40.0" w:type="dxa"/>
            </w:tcMar>
            <w:vAlign w:val="center"/>
          </w:tcPr>
          <w:p w:rsidR="00000000" w:rsidDel="00000000" w:rsidP="00000000" w:rsidRDefault="00000000" w:rsidRPr="00000000" w14:paraId="000006CD">
            <w:pPr>
              <w:widowControl w:val="0"/>
              <w:jc w:val="center"/>
              <w:rPr>
                <w:sz w:val="20"/>
                <w:szCs w:val="20"/>
              </w:rPr>
            </w:pPr>
            <w:r w:rsidDel="00000000" w:rsidR="00000000" w:rsidRPr="00000000">
              <w:rPr>
                <w:i w:val="1"/>
                <w:sz w:val="16"/>
                <w:szCs w:val="16"/>
                <w:rtl w:val="0"/>
              </w:rPr>
              <w:t xml:space="preserve">Pokazatelj ishoda 3.2.</w:t>
            </w:r>
            <w:r w:rsidDel="00000000" w:rsidR="00000000" w:rsidRPr="00000000">
              <w:rPr>
                <w:rtl w:val="0"/>
              </w:rPr>
            </w:r>
          </w:p>
        </w:tc>
        <w:tc>
          <w:tcPr>
            <w:tcBorders>
              <w:top w:color="000000" w:space="0" w:sz="4" w:val="single"/>
              <w:left w:color="000000" w:space="0" w:sz="6"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CE">
            <w:pPr>
              <w:widowControl w:val="0"/>
              <w:spacing w:line="276" w:lineRule="auto"/>
              <w:jc w:val="right"/>
              <w:rPr>
                <w:sz w:val="16"/>
                <w:szCs w:val="16"/>
              </w:rPr>
            </w:pPr>
            <w:r w:rsidDel="00000000" w:rsidR="00000000" w:rsidRPr="00000000">
              <w:rPr>
                <w:sz w:val="16"/>
                <w:szCs w:val="16"/>
                <w:rtl w:val="0"/>
              </w:rPr>
              <w:t xml:space="preserve">2,170,007.58</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CF">
            <w:pPr>
              <w:widowControl w:val="0"/>
              <w:spacing w:line="276" w:lineRule="auto"/>
              <w:jc w:val="right"/>
              <w:rPr>
                <w:sz w:val="16"/>
                <w:szCs w:val="16"/>
              </w:rPr>
            </w:pPr>
            <w:r w:rsidDel="00000000" w:rsidR="00000000" w:rsidRPr="00000000">
              <w:rPr>
                <w:sz w:val="16"/>
                <w:szCs w:val="16"/>
                <w:rtl w:val="0"/>
              </w:rPr>
              <w:t xml:space="preserve">10,833,282.62</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D0">
            <w:pPr>
              <w:widowControl w:val="0"/>
              <w:spacing w:line="276" w:lineRule="auto"/>
              <w:jc w:val="right"/>
              <w:rPr>
                <w:sz w:val="16"/>
                <w:szCs w:val="16"/>
              </w:rPr>
            </w:pPr>
            <w:r w:rsidDel="00000000" w:rsidR="00000000" w:rsidRPr="00000000">
              <w:rPr>
                <w:sz w:val="16"/>
                <w:szCs w:val="16"/>
                <w:rtl w:val="0"/>
              </w:rPr>
              <w:t xml:space="preserve">0.00</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D1">
            <w:pPr>
              <w:widowControl w:val="0"/>
              <w:spacing w:line="276" w:lineRule="auto"/>
              <w:jc w:val="right"/>
              <w:rPr>
                <w:sz w:val="16"/>
                <w:szCs w:val="16"/>
              </w:rPr>
            </w:pPr>
            <w:r w:rsidDel="00000000" w:rsidR="00000000" w:rsidRPr="00000000">
              <w:rPr>
                <w:sz w:val="16"/>
                <w:szCs w:val="16"/>
                <w:rtl w:val="0"/>
              </w:rPr>
              <w:t xml:space="preserve">0.00</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D2">
            <w:pPr>
              <w:widowControl w:val="0"/>
              <w:spacing w:line="276" w:lineRule="auto"/>
              <w:jc w:val="right"/>
              <w:rPr>
                <w:sz w:val="16"/>
                <w:szCs w:val="16"/>
              </w:rPr>
            </w:pPr>
            <w:r w:rsidDel="00000000" w:rsidR="00000000" w:rsidRPr="00000000">
              <w:rPr>
                <w:sz w:val="16"/>
                <w:szCs w:val="16"/>
                <w:rtl w:val="0"/>
              </w:rPr>
              <w:t xml:space="preserve">0.00</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D3">
            <w:pPr>
              <w:widowControl w:val="0"/>
              <w:spacing w:line="276" w:lineRule="auto"/>
              <w:jc w:val="right"/>
              <w:rPr>
                <w:sz w:val="16"/>
                <w:szCs w:val="16"/>
              </w:rPr>
            </w:pPr>
            <w:r w:rsidDel="00000000" w:rsidR="00000000" w:rsidRPr="00000000">
              <w:rPr>
                <w:sz w:val="16"/>
                <w:szCs w:val="16"/>
                <w:rtl w:val="0"/>
              </w:rPr>
              <w:t xml:space="preserve">0.00</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6D4">
            <w:pPr>
              <w:widowControl w:val="0"/>
              <w:spacing w:line="276" w:lineRule="auto"/>
              <w:jc w:val="right"/>
              <w:rPr>
                <w:sz w:val="16"/>
                <w:szCs w:val="16"/>
              </w:rPr>
            </w:pPr>
            <w:r w:rsidDel="00000000" w:rsidR="00000000" w:rsidRPr="00000000">
              <w:rPr>
                <w:sz w:val="16"/>
                <w:szCs w:val="16"/>
                <w:rtl w:val="0"/>
              </w:rPr>
              <w:t xml:space="preserve">13,003,290.20</w:t>
            </w:r>
          </w:p>
        </w:tc>
      </w:tr>
      <w:tr>
        <w:trPr>
          <w:cantSplit w:val="0"/>
          <w:trHeight w:val="299.4642857142857" w:hRule="atLeast"/>
          <w:tblHeader w:val="0"/>
        </w:trPr>
        <w:tc>
          <w:tcPr>
            <w:gridSpan w:val="3"/>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D5">
            <w:pPr>
              <w:widowControl w:val="0"/>
              <w:jc w:val="center"/>
              <w:rPr>
                <w:sz w:val="20"/>
                <w:szCs w:val="20"/>
              </w:rPr>
            </w:pPr>
            <w:r w:rsidDel="00000000" w:rsidR="00000000" w:rsidRPr="00000000">
              <w:rPr>
                <w:sz w:val="16"/>
                <w:szCs w:val="16"/>
                <w:rtl w:val="0"/>
              </w:rPr>
              <w:t xml:space="preserve">INDIKATIVNA ALOKACIJA ZA PROVEDBU SRUP-a PO GODINAMA</w:t>
            </w:r>
            <w:r w:rsidDel="00000000" w:rsidR="00000000" w:rsidRPr="00000000">
              <w:rPr>
                <w:rtl w:val="0"/>
              </w:rPr>
            </w:r>
          </w:p>
        </w:tc>
        <w:tc>
          <w:tcPr>
            <w:tcBorders>
              <w:top w:color="000000" w:space="0" w:sz="4" w:val="single"/>
              <w:left w:color="000000" w:space="0" w:sz="6"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D8">
            <w:pPr>
              <w:widowControl w:val="0"/>
              <w:spacing w:line="276" w:lineRule="auto"/>
              <w:jc w:val="right"/>
              <w:rPr>
                <w:sz w:val="16"/>
                <w:szCs w:val="16"/>
              </w:rPr>
            </w:pPr>
            <w:r w:rsidDel="00000000" w:rsidR="00000000" w:rsidRPr="00000000">
              <w:rPr>
                <w:sz w:val="16"/>
                <w:szCs w:val="16"/>
                <w:rtl w:val="0"/>
              </w:rPr>
              <w:t xml:space="preserve">2,170,007.58</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D9">
            <w:pPr>
              <w:widowControl w:val="0"/>
              <w:spacing w:line="276" w:lineRule="auto"/>
              <w:jc w:val="right"/>
              <w:rPr>
                <w:sz w:val="16"/>
                <w:szCs w:val="16"/>
              </w:rPr>
            </w:pPr>
            <w:r w:rsidDel="00000000" w:rsidR="00000000" w:rsidRPr="00000000">
              <w:rPr>
                <w:sz w:val="16"/>
                <w:szCs w:val="16"/>
                <w:rtl w:val="0"/>
              </w:rPr>
              <w:t xml:space="preserve">11,112,019.02</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DA">
            <w:pPr>
              <w:widowControl w:val="0"/>
              <w:spacing w:line="276" w:lineRule="auto"/>
              <w:jc w:val="right"/>
              <w:rPr>
                <w:sz w:val="16"/>
                <w:szCs w:val="16"/>
              </w:rPr>
            </w:pPr>
            <w:r w:rsidDel="00000000" w:rsidR="00000000" w:rsidRPr="00000000">
              <w:rPr>
                <w:sz w:val="16"/>
                <w:szCs w:val="16"/>
                <w:rtl w:val="0"/>
              </w:rPr>
              <w:t xml:space="preserve">4,665,517.03</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DB">
            <w:pPr>
              <w:widowControl w:val="0"/>
              <w:spacing w:line="276" w:lineRule="auto"/>
              <w:jc w:val="right"/>
              <w:rPr>
                <w:sz w:val="16"/>
                <w:szCs w:val="16"/>
              </w:rPr>
            </w:pPr>
            <w:r w:rsidDel="00000000" w:rsidR="00000000" w:rsidRPr="00000000">
              <w:rPr>
                <w:sz w:val="16"/>
                <w:szCs w:val="16"/>
                <w:rtl w:val="0"/>
              </w:rPr>
              <w:t xml:space="preserve">2,521,942.90</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DC">
            <w:pPr>
              <w:widowControl w:val="0"/>
              <w:spacing w:line="276" w:lineRule="auto"/>
              <w:jc w:val="right"/>
              <w:rPr>
                <w:sz w:val="16"/>
                <w:szCs w:val="16"/>
              </w:rPr>
            </w:pPr>
            <w:r w:rsidDel="00000000" w:rsidR="00000000" w:rsidRPr="00000000">
              <w:rPr>
                <w:sz w:val="16"/>
                <w:szCs w:val="16"/>
                <w:rtl w:val="0"/>
              </w:rPr>
              <w:t xml:space="preserve">1,858,284.82</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DD">
            <w:pPr>
              <w:widowControl w:val="0"/>
              <w:spacing w:line="276" w:lineRule="auto"/>
              <w:jc w:val="right"/>
              <w:rPr>
                <w:sz w:val="16"/>
                <w:szCs w:val="16"/>
              </w:rPr>
            </w:pPr>
            <w:r w:rsidDel="00000000" w:rsidR="00000000" w:rsidRPr="00000000">
              <w:rPr>
                <w:sz w:val="16"/>
                <w:szCs w:val="16"/>
                <w:rtl w:val="0"/>
              </w:rPr>
              <w:t xml:space="preserve">1,327,316.17</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6DE">
            <w:pPr>
              <w:widowControl w:val="0"/>
              <w:spacing w:line="276" w:lineRule="auto"/>
              <w:jc w:val="right"/>
              <w:rPr>
                <w:sz w:val="16"/>
                <w:szCs w:val="16"/>
              </w:rPr>
            </w:pPr>
            <w:r w:rsidDel="00000000" w:rsidR="00000000" w:rsidRPr="00000000">
              <w:rPr>
                <w:sz w:val="16"/>
                <w:szCs w:val="16"/>
                <w:rtl w:val="0"/>
              </w:rPr>
              <w:t xml:space="preserve">23,655,087.51</w:t>
            </w:r>
          </w:p>
        </w:tc>
      </w:tr>
      <w:tr>
        <w:trPr>
          <w:cantSplit w:val="0"/>
          <w:trHeight w:val="153.21428571428572" w:hRule="atLeast"/>
          <w:tblHeader w:val="0"/>
        </w:trPr>
        <w:tc>
          <w:tcPr>
            <w:vMerge w:val="restart"/>
            <w:tcBorders>
              <w:top w:color="cccccc" w:space="0" w:sz="6" w:val="single"/>
              <w:left w:color="000000" w:space="0" w:sz="6" w:val="single"/>
              <w:bottom w:color="000000" w:space="0" w:sz="6" w:val="single"/>
              <w:right w:color="000000"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6DF">
            <w:pPr>
              <w:widowControl w:val="0"/>
              <w:jc w:val="left"/>
              <w:rPr>
                <w:color w:val="ffffff"/>
                <w:sz w:val="16"/>
                <w:szCs w:val="16"/>
              </w:rPr>
            </w:pPr>
            <w:r w:rsidDel="00000000" w:rsidR="00000000" w:rsidRPr="00000000">
              <w:rPr>
                <w:color w:val="ffffff"/>
                <w:sz w:val="16"/>
                <w:szCs w:val="16"/>
                <w:rtl w:val="0"/>
              </w:rPr>
              <w:t xml:space="preserve">PLANIRANI IZVORI FINANCIRANJA</w:t>
            </w:r>
          </w:p>
        </w:tc>
        <w:tc>
          <w:tcPr>
            <w:gridSpan w:val="2"/>
            <w:tcBorders>
              <w:top w:color="000000" w:space="0" w:sz="6" w:val="single"/>
              <w:left w:color="000000" w:space="0" w:sz="6" w:val="single"/>
              <w:bottom w:color="000000" w:space="0" w:sz="6" w:val="single"/>
              <w:right w:color="000000"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6E0">
            <w:pPr>
              <w:widowControl w:val="0"/>
              <w:jc w:val="left"/>
              <w:rPr>
                <w:sz w:val="18"/>
                <w:szCs w:val="18"/>
              </w:rPr>
            </w:pPr>
            <w:r w:rsidDel="00000000" w:rsidR="00000000" w:rsidRPr="00000000">
              <w:rPr>
                <w:color w:val="ffffff"/>
                <w:sz w:val="18"/>
                <w:szCs w:val="18"/>
                <w:rtl w:val="0"/>
              </w:rPr>
              <w:t xml:space="preserve">DRŽAVNI / LOKALNI / ŽUPANIJSKI PRORAČUN</w:t>
            </w:r>
            <w:r w:rsidDel="00000000" w:rsidR="00000000" w:rsidRPr="00000000">
              <w:rPr>
                <w:rtl w:val="0"/>
              </w:rPr>
            </w:r>
          </w:p>
        </w:tc>
        <w:tc>
          <w:tcPr>
            <w:tcBorders>
              <w:top w:color="000000" w:space="0" w:sz="4" w:val="single"/>
              <w:left w:color="000000" w:space="0" w:sz="6"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E2">
            <w:pPr>
              <w:widowControl w:val="0"/>
              <w:spacing w:line="276" w:lineRule="auto"/>
              <w:jc w:val="right"/>
              <w:rPr>
                <w:color w:val="ffffff"/>
                <w:sz w:val="16"/>
                <w:szCs w:val="16"/>
              </w:rPr>
            </w:pPr>
            <w:r w:rsidDel="00000000" w:rsidR="00000000" w:rsidRPr="00000000">
              <w:rPr>
                <w:color w:val="ffffff"/>
                <w:sz w:val="16"/>
                <w:szCs w:val="16"/>
                <w:rtl w:val="0"/>
              </w:rPr>
              <w:t xml:space="preserve">4,711.97</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E3">
            <w:pPr>
              <w:widowControl w:val="0"/>
              <w:spacing w:line="276" w:lineRule="auto"/>
              <w:jc w:val="right"/>
              <w:rPr>
                <w:color w:val="ffffff"/>
                <w:sz w:val="16"/>
                <w:szCs w:val="16"/>
              </w:rPr>
            </w:pPr>
            <w:r w:rsidDel="00000000" w:rsidR="00000000" w:rsidRPr="00000000">
              <w:rPr>
                <w:color w:val="ffffff"/>
                <w:sz w:val="16"/>
                <w:szCs w:val="16"/>
                <w:rtl w:val="0"/>
              </w:rPr>
              <w:t xml:space="preserve">413,801.94</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E4">
            <w:pPr>
              <w:widowControl w:val="0"/>
              <w:spacing w:line="276" w:lineRule="auto"/>
              <w:jc w:val="right"/>
              <w:rPr>
                <w:color w:val="ffffff"/>
                <w:sz w:val="16"/>
                <w:szCs w:val="16"/>
              </w:rPr>
            </w:pPr>
            <w:r w:rsidDel="00000000" w:rsidR="00000000" w:rsidRPr="00000000">
              <w:rPr>
                <w:color w:val="ffffff"/>
                <w:sz w:val="16"/>
                <w:szCs w:val="16"/>
                <w:rtl w:val="0"/>
              </w:rPr>
              <w:t xml:space="preserve">79,662.29</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E5">
            <w:pPr>
              <w:widowControl w:val="0"/>
              <w:spacing w:line="276" w:lineRule="auto"/>
              <w:jc w:val="right"/>
              <w:rPr>
                <w:color w:val="ffffff"/>
                <w:sz w:val="16"/>
                <w:szCs w:val="16"/>
              </w:rPr>
            </w:pPr>
            <w:r w:rsidDel="00000000" w:rsidR="00000000" w:rsidRPr="00000000">
              <w:rPr>
                <w:color w:val="ffffff"/>
                <w:sz w:val="16"/>
                <w:szCs w:val="16"/>
                <w:rtl w:val="0"/>
              </w:rPr>
              <w:t xml:space="preserve">278,759.72</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E6">
            <w:pPr>
              <w:widowControl w:val="0"/>
              <w:spacing w:line="276" w:lineRule="auto"/>
              <w:jc w:val="right"/>
              <w:rPr>
                <w:color w:val="ffffff"/>
                <w:sz w:val="16"/>
                <w:szCs w:val="16"/>
              </w:rPr>
            </w:pPr>
            <w:r w:rsidDel="00000000" w:rsidR="00000000" w:rsidRPr="00000000">
              <w:rPr>
                <w:color w:val="ffffff"/>
                <w:sz w:val="16"/>
                <w:szCs w:val="16"/>
                <w:rtl w:val="0"/>
              </w:rPr>
              <w:t xml:space="preserve">278,759.72</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E7">
            <w:pPr>
              <w:widowControl w:val="0"/>
              <w:spacing w:line="276" w:lineRule="auto"/>
              <w:jc w:val="right"/>
              <w:rPr>
                <w:color w:val="ffffff"/>
                <w:sz w:val="16"/>
                <w:szCs w:val="16"/>
              </w:rPr>
            </w:pPr>
            <w:r w:rsidDel="00000000" w:rsidR="00000000" w:rsidRPr="00000000">
              <w:rPr>
                <w:color w:val="ffffff"/>
                <w:sz w:val="16"/>
                <w:szCs w:val="16"/>
                <w:rtl w:val="0"/>
              </w:rPr>
              <w:t xml:space="preserve">199,097.43</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E8">
            <w:pPr>
              <w:widowControl w:val="0"/>
              <w:spacing w:line="276" w:lineRule="auto"/>
              <w:jc w:val="right"/>
              <w:rPr>
                <w:color w:val="ffffff"/>
                <w:sz w:val="16"/>
                <w:szCs w:val="16"/>
              </w:rPr>
            </w:pPr>
            <w:r w:rsidDel="00000000" w:rsidR="00000000" w:rsidRPr="00000000">
              <w:rPr>
                <w:color w:val="ffffff"/>
                <w:sz w:val="16"/>
                <w:szCs w:val="16"/>
                <w:rtl w:val="0"/>
              </w:rPr>
              <w:t xml:space="preserve">1,254,793.07</w:t>
            </w:r>
          </w:p>
        </w:tc>
      </w:tr>
      <w:tr>
        <w:trPr>
          <w:cantSplit w:val="0"/>
          <w:trHeight w:val="153.21428571428572" w:hRule="atLeast"/>
          <w:tblHeader w:val="0"/>
        </w:trPr>
        <w:tc>
          <w:tcPr>
            <w:vMerge w:val="continue"/>
            <w:tcBorders>
              <w:top w:color="cccccc" w:space="0" w:sz="6" w:val="single"/>
              <w:left w:color="000000" w:space="0" w:sz="6" w:val="single"/>
              <w:bottom w:color="000000" w:space="0" w:sz="6" w:val="single"/>
              <w:right w:color="000000"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6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2"/>
            <w:tcBorders>
              <w:top w:color="000000" w:space="0" w:sz="6" w:val="single"/>
              <w:left w:color="000000" w:space="0" w:sz="6" w:val="single"/>
              <w:bottom w:color="000000" w:space="0" w:sz="6" w:val="single"/>
              <w:right w:color="000000"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6EA">
            <w:pPr>
              <w:widowControl w:val="0"/>
              <w:jc w:val="left"/>
              <w:rPr>
                <w:sz w:val="18"/>
                <w:szCs w:val="18"/>
              </w:rPr>
            </w:pPr>
            <w:r w:rsidDel="00000000" w:rsidR="00000000" w:rsidRPr="00000000">
              <w:rPr>
                <w:color w:val="ffffff"/>
                <w:sz w:val="18"/>
                <w:szCs w:val="18"/>
                <w:rtl w:val="0"/>
              </w:rPr>
              <w:t xml:space="preserve">FONDOVI EU / ZAJMOVI/ POMOĆI/ OSTALO</w:t>
            </w:r>
            <w:r w:rsidDel="00000000" w:rsidR="00000000" w:rsidRPr="00000000">
              <w:rPr>
                <w:rtl w:val="0"/>
              </w:rPr>
            </w:r>
          </w:p>
        </w:tc>
        <w:tc>
          <w:tcPr>
            <w:tcBorders>
              <w:top w:color="000000" w:space="0" w:sz="4" w:val="single"/>
              <w:left w:color="000000" w:space="0" w:sz="6"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EC">
            <w:pPr>
              <w:widowControl w:val="0"/>
              <w:spacing w:line="276" w:lineRule="auto"/>
              <w:jc w:val="right"/>
              <w:rPr>
                <w:color w:val="ffffff"/>
                <w:sz w:val="16"/>
                <w:szCs w:val="16"/>
              </w:rPr>
            </w:pPr>
            <w:r w:rsidDel="00000000" w:rsidR="00000000" w:rsidRPr="00000000">
              <w:rPr>
                <w:color w:val="ffffff"/>
                <w:sz w:val="16"/>
                <w:szCs w:val="16"/>
                <w:rtl w:val="0"/>
              </w:rPr>
              <w:t xml:space="preserve">2,165,295.61</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ED">
            <w:pPr>
              <w:widowControl w:val="0"/>
              <w:spacing w:line="276" w:lineRule="auto"/>
              <w:jc w:val="right"/>
              <w:rPr>
                <w:color w:val="ffffff"/>
                <w:sz w:val="16"/>
                <w:szCs w:val="16"/>
              </w:rPr>
            </w:pPr>
            <w:r w:rsidDel="00000000" w:rsidR="00000000" w:rsidRPr="00000000">
              <w:rPr>
                <w:color w:val="ffffff"/>
                <w:sz w:val="16"/>
                <w:szCs w:val="16"/>
                <w:rtl w:val="0"/>
              </w:rPr>
              <w:t xml:space="preserve">10,698,217.07</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EE">
            <w:pPr>
              <w:widowControl w:val="0"/>
              <w:spacing w:line="276" w:lineRule="auto"/>
              <w:jc w:val="right"/>
              <w:rPr>
                <w:color w:val="ffffff"/>
                <w:sz w:val="16"/>
                <w:szCs w:val="16"/>
              </w:rPr>
            </w:pPr>
            <w:r w:rsidDel="00000000" w:rsidR="00000000" w:rsidRPr="00000000">
              <w:rPr>
                <w:color w:val="ffffff"/>
                <w:sz w:val="16"/>
                <w:szCs w:val="16"/>
                <w:rtl w:val="0"/>
              </w:rPr>
              <w:t xml:space="preserve">4,585,854.74</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EF">
            <w:pPr>
              <w:widowControl w:val="0"/>
              <w:spacing w:line="276" w:lineRule="auto"/>
              <w:jc w:val="right"/>
              <w:rPr>
                <w:color w:val="ffffff"/>
                <w:sz w:val="16"/>
                <w:szCs w:val="16"/>
              </w:rPr>
            </w:pPr>
            <w:r w:rsidDel="00000000" w:rsidR="00000000" w:rsidRPr="00000000">
              <w:rPr>
                <w:color w:val="ffffff"/>
                <w:sz w:val="16"/>
                <w:szCs w:val="16"/>
                <w:rtl w:val="0"/>
              </w:rPr>
              <w:t xml:space="preserve">2,243,183.18</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F0">
            <w:pPr>
              <w:widowControl w:val="0"/>
              <w:spacing w:line="276" w:lineRule="auto"/>
              <w:jc w:val="right"/>
              <w:rPr>
                <w:color w:val="ffffff"/>
                <w:sz w:val="16"/>
                <w:szCs w:val="16"/>
              </w:rPr>
            </w:pPr>
            <w:r w:rsidDel="00000000" w:rsidR="00000000" w:rsidRPr="00000000">
              <w:rPr>
                <w:color w:val="ffffff"/>
                <w:sz w:val="16"/>
                <w:szCs w:val="16"/>
                <w:rtl w:val="0"/>
              </w:rPr>
              <w:t xml:space="preserve">1,579,525.10</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F1">
            <w:pPr>
              <w:widowControl w:val="0"/>
              <w:spacing w:line="276" w:lineRule="auto"/>
              <w:jc w:val="right"/>
              <w:rPr>
                <w:color w:val="ffffff"/>
                <w:sz w:val="16"/>
                <w:szCs w:val="16"/>
              </w:rPr>
            </w:pPr>
            <w:r w:rsidDel="00000000" w:rsidR="00000000" w:rsidRPr="00000000">
              <w:rPr>
                <w:color w:val="ffffff"/>
                <w:sz w:val="16"/>
                <w:szCs w:val="16"/>
                <w:rtl w:val="0"/>
              </w:rPr>
              <w:t xml:space="preserve">1,128,218.74</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6F2">
            <w:pPr>
              <w:widowControl w:val="0"/>
              <w:spacing w:line="276" w:lineRule="auto"/>
              <w:jc w:val="right"/>
              <w:rPr>
                <w:color w:val="ffffff"/>
                <w:sz w:val="16"/>
                <w:szCs w:val="16"/>
              </w:rPr>
            </w:pPr>
            <w:r w:rsidDel="00000000" w:rsidR="00000000" w:rsidRPr="00000000">
              <w:rPr>
                <w:color w:val="ffffff"/>
                <w:sz w:val="16"/>
                <w:szCs w:val="16"/>
                <w:rtl w:val="0"/>
              </w:rPr>
              <w:t xml:space="preserve">22,400,294.44</w:t>
            </w:r>
          </w:p>
        </w:tc>
      </w:tr>
    </w:tbl>
    <w:p w:rsidR="00000000" w:rsidDel="00000000" w:rsidP="00000000" w:rsidRDefault="00000000" w:rsidRPr="00000000" w14:paraId="000006F3">
      <w:pPr>
        <w:jc w:val="left"/>
        <w:rPr/>
      </w:pPr>
      <w:r w:rsidDel="00000000" w:rsidR="00000000" w:rsidRPr="00000000">
        <w:br w:type="page"/>
      </w:r>
      <w:r w:rsidDel="00000000" w:rsidR="00000000" w:rsidRPr="00000000">
        <w:rPr>
          <w:rtl w:val="0"/>
        </w:rPr>
      </w:r>
    </w:p>
    <w:p w:rsidR="00000000" w:rsidDel="00000000" w:rsidP="00000000" w:rsidRDefault="00000000" w:rsidRPr="00000000" w14:paraId="000006F4">
      <w:pPr>
        <w:jc w:val="left"/>
        <w:rPr/>
      </w:pPr>
      <w:r w:rsidDel="00000000" w:rsidR="00000000" w:rsidRPr="00000000">
        <w:rPr>
          <w:rtl w:val="0"/>
        </w:rPr>
      </w:r>
    </w:p>
    <w:tbl>
      <w:tblPr>
        <w:tblStyle w:val="Table22"/>
        <w:tblW w:w="1390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735"/>
        <w:gridCol w:w="10170"/>
        <w:tblGridChange w:id="0">
          <w:tblGrid>
            <w:gridCol w:w="3735"/>
            <w:gridCol w:w="10170"/>
          </w:tblGrid>
        </w:tblGridChange>
      </w:tblGrid>
      <w:tr>
        <w:trPr>
          <w:cantSplit w:val="0"/>
          <w:tblHeader w:val="0"/>
        </w:trPr>
        <w:tc>
          <w:tcPr>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6F5">
            <w:pPr>
              <w:widowControl w:val="0"/>
              <w:jc w:val="left"/>
              <w:rPr/>
            </w:pPr>
            <w:r w:rsidDel="00000000" w:rsidR="00000000" w:rsidRPr="00000000">
              <w:rPr>
                <w:b w:val="1"/>
                <w:color w:val="ffffff"/>
                <w:sz w:val="18"/>
                <w:szCs w:val="18"/>
                <w:rtl w:val="0"/>
              </w:rPr>
              <w:t xml:space="preserve">STRATEŠKI CILJEVI NRS-a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6F6">
            <w:pPr>
              <w:widowControl w:val="0"/>
              <w:jc w:val="left"/>
              <w:rPr/>
            </w:pPr>
            <w:r w:rsidDel="00000000" w:rsidR="00000000" w:rsidRPr="00000000">
              <w:rPr>
                <w:i w:val="1"/>
                <w:color w:val="ffffff"/>
                <w:sz w:val="18"/>
                <w:szCs w:val="18"/>
                <w:rtl w:val="0"/>
              </w:rPr>
              <w:t xml:space="preserve">Strateški cilj 8. “Ekološka i energetska tranzicija za klimatsku neutralnost”</w:t>
            </w:r>
            <w:r w:rsidDel="00000000" w:rsidR="00000000" w:rsidRPr="00000000">
              <w:rPr>
                <w:rtl w:val="0"/>
              </w:rPr>
            </w:r>
          </w:p>
        </w:tc>
      </w:tr>
      <w:tr>
        <w:trPr>
          <w:cantSplit w:val="0"/>
          <w:tblHeader w:val="0"/>
        </w:trPr>
        <w:tc>
          <w:tcPr>
            <w:tcBorders>
              <w:top w:color="cccccc" w:space="0" w:sz="6" w:val="single"/>
              <w:left w:color="000000" w:space="0" w:sz="6" w:val="single"/>
              <w:bottom w:color="000000" w:space="0" w:sz="6" w:val="single"/>
              <w:right w:color="000000" w:space="0" w:sz="6" w:val="single"/>
            </w:tcBorders>
            <w:shd w:fill="999999" w:val="clear"/>
            <w:tcMar>
              <w:top w:w="40.0" w:type="dxa"/>
              <w:left w:w="40.0" w:type="dxa"/>
              <w:bottom w:w="40.0" w:type="dxa"/>
              <w:right w:w="40.0" w:type="dxa"/>
            </w:tcMar>
            <w:vAlign w:val="center"/>
          </w:tcPr>
          <w:p w:rsidR="00000000" w:rsidDel="00000000" w:rsidP="00000000" w:rsidRDefault="00000000" w:rsidRPr="00000000" w14:paraId="000006F7">
            <w:pPr>
              <w:widowControl w:val="0"/>
              <w:jc w:val="left"/>
              <w:rPr/>
            </w:pPr>
            <w:r w:rsidDel="00000000" w:rsidR="00000000" w:rsidRPr="00000000">
              <w:rPr>
                <w:b w:val="1"/>
                <w:color w:val="ffffff"/>
                <w:sz w:val="18"/>
                <w:szCs w:val="18"/>
                <w:rtl w:val="0"/>
              </w:rPr>
              <w:t xml:space="preserve">POKAZATELJI UČINKA NRS-a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999999" w:val="clear"/>
            <w:tcMar>
              <w:top w:w="40.0" w:type="dxa"/>
              <w:left w:w="40.0" w:type="dxa"/>
              <w:bottom w:w="40.0" w:type="dxa"/>
              <w:right w:w="40.0" w:type="dxa"/>
            </w:tcMar>
            <w:vAlign w:val="center"/>
          </w:tcPr>
          <w:p w:rsidR="00000000" w:rsidDel="00000000" w:rsidP="00000000" w:rsidRDefault="00000000" w:rsidRPr="00000000" w14:paraId="000006F8">
            <w:pPr>
              <w:widowControl w:val="0"/>
              <w:jc w:val="left"/>
              <w:rPr>
                <w:i w:val="1"/>
                <w:color w:val="ffffff"/>
                <w:sz w:val="18"/>
                <w:szCs w:val="18"/>
              </w:rPr>
            </w:pPr>
            <w:r w:rsidDel="00000000" w:rsidR="00000000" w:rsidRPr="00000000">
              <w:rPr>
                <w:i w:val="1"/>
                <w:color w:val="ffffff"/>
                <w:sz w:val="18"/>
                <w:szCs w:val="18"/>
                <w:rtl w:val="0"/>
              </w:rPr>
              <w:t xml:space="preserve">Stopa recikliranja komunalnog otpada</w:t>
            </w:r>
          </w:p>
          <w:p w:rsidR="00000000" w:rsidDel="00000000" w:rsidP="00000000" w:rsidRDefault="00000000" w:rsidRPr="00000000" w14:paraId="000006F9">
            <w:pPr>
              <w:widowControl w:val="0"/>
              <w:jc w:val="left"/>
              <w:rPr>
                <w:i w:val="1"/>
                <w:color w:val="ffffff"/>
                <w:sz w:val="18"/>
                <w:szCs w:val="18"/>
              </w:rPr>
            </w:pPr>
            <w:r w:rsidDel="00000000" w:rsidR="00000000" w:rsidRPr="00000000">
              <w:rPr>
                <w:i w:val="1"/>
                <w:color w:val="ffffff"/>
                <w:sz w:val="18"/>
                <w:szCs w:val="18"/>
                <w:rtl w:val="0"/>
              </w:rPr>
              <w:t xml:space="preserve">Udio obnovljivih izvora energije u bruto ukupnoj potrošnji energije</w:t>
            </w:r>
          </w:p>
          <w:p w:rsidR="00000000" w:rsidDel="00000000" w:rsidP="00000000" w:rsidRDefault="00000000" w:rsidRPr="00000000" w14:paraId="000006FA">
            <w:pPr>
              <w:widowControl w:val="0"/>
              <w:jc w:val="left"/>
              <w:rPr>
                <w:i w:val="1"/>
                <w:color w:val="ffffff"/>
                <w:sz w:val="18"/>
                <w:szCs w:val="18"/>
              </w:rPr>
            </w:pPr>
            <w:r w:rsidDel="00000000" w:rsidR="00000000" w:rsidRPr="00000000">
              <w:rPr>
                <w:i w:val="1"/>
                <w:color w:val="ffffff"/>
                <w:sz w:val="18"/>
                <w:szCs w:val="18"/>
                <w:rtl w:val="0"/>
              </w:rPr>
              <w:t xml:space="preserve">Emisije stakleničkih plinova (bazna godina – 1990.)</w:t>
            </w:r>
          </w:p>
        </w:tc>
      </w:tr>
    </w:tbl>
    <w:p w:rsidR="00000000" w:rsidDel="00000000" w:rsidP="00000000" w:rsidRDefault="00000000" w:rsidRPr="00000000" w14:paraId="000006FB">
      <w:pPr>
        <w:jc w:val="left"/>
        <w:rPr/>
      </w:pPr>
      <w:r w:rsidDel="00000000" w:rsidR="00000000" w:rsidRPr="00000000">
        <w:rPr>
          <w:rtl w:val="0"/>
        </w:rPr>
      </w:r>
    </w:p>
    <w:tbl>
      <w:tblPr>
        <w:tblStyle w:val="Table23"/>
        <w:tblW w:w="14923.000000000002"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382"/>
        <w:gridCol w:w="2910"/>
        <w:gridCol w:w="1699"/>
        <w:gridCol w:w="1140"/>
        <w:gridCol w:w="1132"/>
        <w:gridCol w:w="1132"/>
        <w:gridCol w:w="1132"/>
        <w:gridCol w:w="1132"/>
        <w:gridCol w:w="1132"/>
        <w:gridCol w:w="1132"/>
        <w:tblGridChange w:id="0">
          <w:tblGrid>
            <w:gridCol w:w="2382"/>
            <w:gridCol w:w="2910"/>
            <w:gridCol w:w="1699"/>
            <w:gridCol w:w="1140"/>
            <w:gridCol w:w="1132"/>
            <w:gridCol w:w="1132"/>
            <w:gridCol w:w="1132"/>
            <w:gridCol w:w="1132"/>
            <w:gridCol w:w="1132"/>
            <w:gridCol w:w="1132"/>
          </w:tblGrid>
        </w:tblGridChange>
      </w:tblGrid>
      <w:tr>
        <w:trPr>
          <w:cantSplit w:val="0"/>
          <w:trHeight w:val="840" w:hRule="atLeast"/>
          <w:tblHeader w:val="0"/>
        </w:trPr>
        <w:tc>
          <w:tcPr>
            <w:gridSpan w:val="2"/>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6FC">
            <w:pPr>
              <w:widowControl w:val="0"/>
              <w:jc w:val="center"/>
              <w:rPr>
                <w:sz w:val="20"/>
                <w:szCs w:val="20"/>
              </w:rPr>
            </w:pPr>
            <w:r w:rsidDel="00000000" w:rsidR="00000000" w:rsidRPr="00000000">
              <w:rPr>
                <w:color w:val="ffffff"/>
                <w:sz w:val="16"/>
                <w:szCs w:val="16"/>
                <w:rtl w:val="0"/>
              </w:rPr>
              <w:t xml:space="preserve">POSEBNI CILJEVI</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f2f2f2" w:val="clear"/>
            <w:tcMar>
              <w:top w:w="40.0" w:type="dxa"/>
              <w:left w:w="40.0" w:type="dxa"/>
              <w:bottom w:w="40.0" w:type="dxa"/>
              <w:right w:w="40.0" w:type="dxa"/>
            </w:tcMar>
            <w:vAlign w:val="center"/>
          </w:tcPr>
          <w:p w:rsidR="00000000" w:rsidDel="00000000" w:rsidP="00000000" w:rsidRDefault="00000000" w:rsidRPr="00000000" w14:paraId="000006FE">
            <w:pPr>
              <w:widowControl w:val="0"/>
              <w:jc w:val="center"/>
              <w:rPr>
                <w:sz w:val="20"/>
                <w:szCs w:val="20"/>
              </w:rPr>
            </w:pPr>
            <w:r w:rsidDel="00000000" w:rsidR="00000000" w:rsidRPr="00000000">
              <w:rPr>
                <w:sz w:val="16"/>
                <w:szCs w:val="16"/>
                <w:rtl w:val="0"/>
              </w:rPr>
              <w:t xml:space="preserve">POKAZATELJI ISHODA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6FF">
            <w:pPr>
              <w:widowControl w:val="0"/>
              <w:jc w:val="center"/>
              <w:rPr>
                <w:sz w:val="16"/>
                <w:szCs w:val="16"/>
              </w:rPr>
            </w:pPr>
            <w:r w:rsidDel="00000000" w:rsidR="00000000" w:rsidRPr="00000000">
              <w:rPr>
                <w:sz w:val="16"/>
                <w:szCs w:val="16"/>
                <w:rtl w:val="0"/>
              </w:rPr>
              <w:t xml:space="preserve">FINANCIJSKI PLAN 2022.</w:t>
            </w:r>
          </w:p>
          <w:p w:rsidR="00000000" w:rsidDel="00000000" w:rsidP="00000000" w:rsidRDefault="00000000" w:rsidRPr="00000000" w14:paraId="00000700">
            <w:pPr>
              <w:widowControl w:val="0"/>
              <w:jc w:val="center"/>
              <w:rPr>
                <w:sz w:val="16"/>
                <w:szCs w:val="16"/>
              </w:rPr>
            </w:pPr>
            <w:r w:rsidDel="00000000" w:rsidR="00000000" w:rsidRPr="00000000">
              <w:rPr>
                <w:sz w:val="16"/>
                <w:szCs w:val="16"/>
                <w:rtl w:val="0"/>
              </w:rPr>
              <w:t xml:space="preserve">(EUR) </w:t>
            </w:r>
          </w:p>
        </w:tc>
        <w:tc>
          <w:tcPr>
            <w:tcBorders>
              <w:top w:color="000000"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701">
            <w:pPr>
              <w:widowControl w:val="0"/>
              <w:jc w:val="center"/>
              <w:rPr>
                <w:sz w:val="16"/>
                <w:szCs w:val="16"/>
              </w:rPr>
            </w:pPr>
            <w:r w:rsidDel="00000000" w:rsidR="00000000" w:rsidRPr="00000000">
              <w:rPr>
                <w:sz w:val="16"/>
                <w:szCs w:val="16"/>
                <w:rtl w:val="0"/>
              </w:rPr>
              <w:t xml:space="preserve">FINANCIJSKI PLAN 2023.</w:t>
            </w:r>
          </w:p>
          <w:p w:rsidR="00000000" w:rsidDel="00000000" w:rsidP="00000000" w:rsidRDefault="00000000" w:rsidRPr="00000000" w14:paraId="00000702">
            <w:pPr>
              <w:widowControl w:val="0"/>
              <w:jc w:val="center"/>
              <w:rPr>
                <w:sz w:val="16"/>
                <w:szCs w:val="16"/>
              </w:rPr>
            </w:pPr>
            <w:r w:rsidDel="00000000" w:rsidR="00000000" w:rsidRPr="00000000">
              <w:rPr>
                <w:sz w:val="16"/>
                <w:szCs w:val="16"/>
                <w:rtl w:val="0"/>
              </w:rPr>
              <w:t xml:space="preserve">(EUR) </w:t>
            </w:r>
          </w:p>
        </w:tc>
        <w:tc>
          <w:tcPr>
            <w:tcBorders>
              <w:top w:color="000000"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703">
            <w:pPr>
              <w:widowControl w:val="0"/>
              <w:jc w:val="center"/>
              <w:rPr>
                <w:sz w:val="16"/>
                <w:szCs w:val="16"/>
              </w:rPr>
            </w:pPr>
            <w:r w:rsidDel="00000000" w:rsidR="00000000" w:rsidRPr="00000000">
              <w:rPr>
                <w:sz w:val="16"/>
                <w:szCs w:val="16"/>
                <w:rtl w:val="0"/>
              </w:rPr>
              <w:t xml:space="preserve">FINANCIJSKI PLAN 2024.</w:t>
            </w:r>
          </w:p>
          <w:p w:rsidR="00000000" w:rsidDel="00000000" w:rsidP="00000000" w:rsidRDefault="00000000" w:rsidRPr="00000000" w14:paraId="00000704">
            <w:pPr>
              <w:widowControl w:val="0"/>
              <w:jc w:val="center"/>
              <w:rPr>
                <w:sz w:val="16"/>
                <w:szCs w:val="16"/>
              </w:rPr>
            </w:pPr>
            <w:r w:rsidDel="00000000" w:rsidR="00000000" w:rsidRPr="00000000">
              <w:rPr>
                <w:sz w:val="16"/>
                <w:szCs w:val="16"/>
                <w:rtl w:val="0"/>
              </w:rPr>
              <w:t xml:space="preserve">(EUR) </w:t>
            </w:r>
          </w:p>
        </w:tc>
        <w:tc>
          <w:tcPr>
            <w:tcBorders>
              <w:top w:color="000000"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705">
            <w:pPr>
              <w:widowControl w:val="0"/>
              <w:jc w:val="center"/>
              <w:rPr>
                <w:sz w:val="16"/>
                <w:szCs w:val="16"/>
              </w:rPr>
            </w:pPr>
            <w:r w:rsidDel="00000000" w:rsidR="00000000" w:rsidRPr="00000000">
              <w:rPr>
                <w:sz w:val="16"/>
                <w:szCs w:val="16"/>
                <w:rtl w:val="0"/>
              </w:rPr>
              <w:t xml:space="preserve">FINANCIJSKI PLAN 2025.</w:t>
            </w:r>
          </w:p>
          <w:p w:rsidR="00000000" w:rsidDel="00000000" w:rsidP="00000000" w:rsidRDefault="00000000" w:rsidRPr="00000000" w14:paraId="00000706">
            <w:pPr>
              <w:widowControl w:val="0"/>
              <w:jc w:val="center"/>
              <w:rPr>
                <w:sz w:val="16"/>
                <w:szCs w:val="16"/>
              </w:rPr>
            </w:pPr>
            <w:r w:rsidDel="00000000" w:rsidR="00000000" w:rsidRPr="00000000">
              <w:rPr>
                <w:sz w:val="16"/>
                <w:szCs w:val="16"/>
                <w:rtl w:val="0"/>
              </w:rPr>
              <w:t xml:space="preserve">(EUR) </w:t>
            </w:r>
          </w:p>
        </w:tc>
        <w:tc>
          <w:tcPr>
            <w:tcBorders>
              <w:top w:color="000000"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707">
            <w:pPr>
              <w:widowControl w:val="0"/>
              <w:jc w:val="center"/>
              <w:rPr>
                <w:sz w:val="16"/>
                <w:szCs w:val="16"/>
              </w:rPr>
            </w:pPr>
            <w:r w:rsidDel="00000000" w:rsidR="00000000" w:rsidRPr="00000000">
              <w:rPr>
                <w:sz w:val="16"/>
                <w:szCs w:val="16"/>
                <w:rtl w:val="0"/>
              </w:rPr>
              <w:t xml:space="preserve">FINANCIJSKI PLAN 2026.</w:t>
            </w:r>
          </w:p>
          <w:p w:rsidR="00000000" w:rsidDel="00000000" w:rsidP="00000000" w:rsidRDefault="00000000" w:rsidRPr="00000000" w14:paraId="00000708">
            <w:pPr>
              <w:widowControl w:val="0"/>
              <w:jc w:val="center"/>
              <w:rPr>
                <w:sz w:val="16"/>
                <w:szCs w:val="16"/>
              </w:rPr>
            </w:pPr>
            <w:r w:rsidDel="00000000" w:rsidR="00000000" w:rsidRPr="00000000">
              <w:rPr>
                <w:sz w:val="16"/>
                <w:szCs w:val="16"/>
                <w:rtl w:val="0"/>
              </w:rPr>
              <w:t xml:space="preserve">(EUR) </w:t>
            </w:r>
          </w:p>
        </w:tc>
        <w:tc>
          <w:tcPr>
            <w:tcBorders>
              <w:top w:color="000000"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709">
            <w:pPr>
              <w:widowControl w:val="0"/>
              <w:jc w:val="center"/>
              <w:rPr>
                <w:sz w:val="16"/>
                <w:szCs w:val="16"/>
              </w:rPr>
            </w:pPr>
            <w:r w:rsidDel="00000000" w:rsidR="00000000" w:rsidRPr="00000000">
              <w:rPr>
                <w:sz w:val="16"/>
                <w:szCs w:val="16"/>
                <w:rtl w:val="0"/>
              </w:rPr>
              <w:t xml:space="preserve">FINANCIJSKI PLAN 2027.</w:t>
            </w:r>
          </w:p>
          <w:p w:rsidR="00000000" w:rsidDel="00000000" w:rsidP="00000000" w:rsidRDefault="00000000" w:rsidRPr="00000000" w14:paraId="0000070A">
            <w:pPr>
              <w:widowControl w:val="0"/>
              <w:jc w:val="center"/>
              <w:rPr>
                <w:sz w:val="16"/>
                <w:szCs w:val="16"/>
              </w:rPr>
            </w:pPr>
            <w:r w:rsidDel="00000000" w:rsidR="00000000" w:rsidRPr="00000000">
              <w:rPr>
                <w:sz w:val="16"/>
                <w:szCs w:val="16"/>
                <w:rtl w:val="0"/>
              </w:rPr>
              <w:t xml:space="preserve">(EUR) </w:t>
            </w:r>
          </w:p>
        </w:tc>
        <w:tc>
          <w:tcPr>
            <w:tcBorders>
              <w:top w:color="000000"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70B">
            <w:pPr>
              <w:widowControl w:val="0"/>
              <w:jc w:val="center"/>
              <w:rPr>
                <w:sz w:val="16"/>
                <w:szCs w:val="16"/>
              </w:rPr>
            </w:pPr>
            <w:r w:rsidDel="00000000" w:rsidR="00000000" w:rsidRPr="00000000">
              <w:rPr>
                <w:sz w:val="16"/>
                <w:szCs w:val="16"/>
                <w:rtl w:val="0"/>
              </w:rPr>
              <w:t xml:space="preserve">UKUPNA ALOKACIJA ZA PROVEDBU POSEBNOG CILJA (EUR) </w:t>
            </w:r>
          </w:p>
        </w:tc>
      </w:tr>
      <w:tr>
        <w:trPr>
          <w:cantSplit w:val="0"/>
          <w:trHeight w:val="285" w:hRule="atLeast"/>
          <w:tblHeader w:val="0"/>
        </w:trPr>
        <w:tc>
          <w:tcPr>
            <w:gridSpan w:val="2"/>
            <w:tcBorders>
              <w:top w:color="cccccc"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70C">
            <w:pPr>
              <w:widowControl w:val="0"/>
              <w:jc w:val="left"/>
              <w:rPr>
                <w:sz w:val="20"/>
                <w:szCs w:val="20"/>
              </w:rPr>
            </w:pPr>
            <w:r w:rsidDel="00000000" w:rsidR="00000000" w:rsidRPr="00000000">
              <w:rPr>
                <w:i w:val="1"/>
                <w:color w:val="ffffff"/>
                <w:sz w:val="16"/>
                <w:szCs w:val="16"/>
                <w:rtl w:val="0"/>
              </w:rPr>
              <w:t xml:space="preserve">Posebni cilj 4.1: Razvoj osnovne komunalne infrastrukture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2f2f2" w:val="clear"/>
            <w:tcMar>
              <w:top w:w="40.0" w:type="dxa"/>
              <w:left w:w="40.0" w:type="dxa"/>
              <w:bottom w:w="40.0" w:type="dxa"/>
              <w:right w:w="40.0" w:type="dxa"/>
            </w:tcMar>
            <w:vAlign w:val="center"/>
          </w:tcPr>
          <w:p w:rsidR="00000000" w:rsidDel="00000000" w:rsidP="00000000" w:rsidRDefault="00000000" w:rsidRPr="00000000" w14:paraId="0000070E">
            <w:pPr>
              <w:widowControl w:val="0"/>
              <w:jc w:val="center"/>
              <w:rPr>
                <w:sz w:val="20"/>
                <w:szCs w:val="20"/>
              </w:rPr>
            </w:pPr>
            <w:r w:rsidDel="00000000" w:rsidR="00000000" w:rsidRPr="00000000">
              <w:rPr>
                <w:i w:val="1"/>
                <w:sz w:val="16"/>
                <w:szCs w:val="16"/>
                <w:rtl w:val="0"/>
              </w:rPr>
              <w:t xml:space="preserve">Pokazatelj ishoda 4.1.</w:t>
            </w:r>
            <w:r w:rsidDel="00000000" w:rsidR="00000000" w:rsidRPr="00000000">
              <w:rPr>
                <w:rtl w:val="0"/>
              </w:rPr>
            </w:r>
          </w:p>
        </w:tc>
        <w:tc>
          <w:tcPr>
            <w:tcBorders>
              <w:top w:color="000000" w:space="0" w:sz="6" w:val="single"/>
              <w:left w:color="000000" w:space="0" w:sz="6"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70F">
            <w:pPr>
              <w:widowControl w:val="0"/>
              <w:spacing w:line="276" w:lineRule="auto"/>
              <w:jc w:val="right"/>
              <w:rPr>
                <w:sz w:val="16"/>
                <w:szCs w:val="16"/>
              </w:rPr>
            </w:pPr>
            <w:r w:rsidDel="00000000" w:rsidR="00000000" w:rsidRPr="00000000">
              <w:rPr>
                <w:sz w:val="16"/>
                <w:szCs w:val="16"/>
                <w:rtl w:val="0"/>
              </w:rPr>
              <w:t xml:space="preserve">0.00</w:t>
            </w:r>
          </w:p>
        </w:tc>
        <w:tc>
          <w:tcPr>
            <w:tcBorders>
              <w:top w:color="000000" w:space="0" w:sz="6"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710">
            <w:pPr>
              <w:widowControl w:val="0"/>
              <w:spacing w:line="276" w:lineRule="auto"/>
              <w:jc w:val="right"/>
              <w:rPr>
                <w:sz w:val="16"/>
                <w:szCs w:val="16"/>
              </w:rPr>
            </w:pPr>
            <w:r w:rsidDel="00000000" w:rsidR="00000000" w:rsidRPr="00000000">
              <w:rPr>
                <w:sz w:val="16"/>
                <w:szCs w:val="16"/>
                <w:rtl w:val="0"/>
              </w:rPr>
              <w:t xml:space="preserve">265,463.23</w:t>
            </w:r>
          </w:p>
        </w:tc>
        <w:tc>
          <w:tcPr>
            <w:tcBorders>
              <w:top w:color="000000" w:space="0" w:sz="6"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711">
            <w:pPr>
              <w:widowControl w:val="0"/>
              <w:spacing w:line="276" w:lineRule="auto"/>
              <w:jc w:val="right"/>
              <w:rPr>
                <w:sz w:val="16"/>
                <w:szCs w:val="16"/>
              </w:rPr>
            </w:pPr>
            <w:r w:rsidDel="00000000" w:rsidR="00000000" w:rsidRPr="00000000">
              <w:rPr>
                <w:sz w:val="16"/>
                <w:szCs w:val="16"/>
                <w:rtl w:val="0"/>
              </w:rPr>
              <w:t xml:space="preserve">331,829.04</w:t>
            </w:r>
          </w:p>
        </w:tc>
        <w:tc>
          <w:tcPr>
            <w:tcBorders>
              <w:top w:color="000000" w:space="0" w:sz="6"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712">
            <w:pPr>
              <w:widowControl w:val="0"/>
              <w:spacing w:line="276" w:lineRule="auto"/>
              <w:jc w:val="right"/>
              <w:rPr>
                <w:sz w:val="16"/>
                <w:szCs w:val="16"/>
              </w:rPr>
            </w:pPr>
            <w:r w:rsidDel="00000000" w:rsidR="00000000" w:rsidRPr="00000000">
              <w:rPr>
                <w:sz w:val="16"/>
                <w:szCs w:val="16"/>
                <w:rtl w:val="0"/>
              </w:rPr>
              <w:t xml:space="preserve">3,169,989.41</w:t>
            </w:r>
          </w:p>
        </w:tc>
        <w:tc>
          <w:tcPr>
            <w:tcBorders>
              <w:top w:color="000000" w:space="0" w:sz="6"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713">
            <w:pPr>
              <w:widowControl w:val="0"/>
              <w:spacing w:line="276" w:lineRule="auto"/>
              <w:jc w:val="right"/>
              <w:rPr>
                <w:sz w:val="16"/>
                <w:szCs w:val="16"/>
              </w:rPr>
            </w:pPr>
            <w:r w:rsidDel="00000000" w:rsidR="00000000" w:rsidRPr="00000000">
              <w:rPr>
                <w:sz w:val="16"/>
                <w:szCs w:val="16"/>
                <w:rtl w:val="0"/>
              </w:rPr>
              <w:t xml:space="preserve">1,027,695.77</w:t>
            </w:r>
          </w:p>
        </w:tc>
        <w:tc>
          <w:tcPr>
            <w:tcBorders>
              <w:top w:color="000000" w:space="0" w:sz="6"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714">
            <w:pPr>
              <w:widowControl w:val="0"/>
              <w:spacing w:line="276" w:lineRule="auto"/>
              <w:jc w:val="right"/>
              <w:rPr>
                <w:sz w:val="16"/>
                <w:szCs w:val="16"/>
              </w:rPr>
            </w:pPr>
            <w:r w:rsidDel="00000000" w:rsidR="00000000" w:rsidRPr="00000000">
              <w:rPr>
                <w:sz w:val="16"/>
                <w:szCs w:val="16"/>
                <w:rtl w:val="0"/>
              </w:rPr>
              <w:t xml:space="preserve">962,304.22</w:t>
            </w:r>
          </w:p>
        </w:tc>
        <w:tc>
          <w:tcPr>
            <w:tcBorders>
              <w:top w:color="000000" w:space="0" w:sz="6"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715">
            <w:pPr>
              <w:widowControl w:val="0"/>
              <w:spacing w:line="276" w:lineRule="auto"/>
              <w:jc w:val="right"/>
              <w:rPr>
                <w:sz w:val="16"/>
                <w:szCs w:val="16"/>
              </w:rPr>
            </w:pPr>
            <w:r w:rsidDel="00000000" w:rsidR="00000000" w:rsidRPr="00000000">
              <w:rPr>
                <w:sz w:val="16"/>
                <w:szCs w:val="16"/>
                <w:rtl w:val="0"/>
              </w:rPr>
              <w:t xml:space="preserve">5,757,281.68</w:t>
            </w:r>
          </w:p>
        </w:tc>
      </w:tr>
      <w:tr>
        <w:trPr>
          <w:cantSplit w:val="0"/>
          <w:trHeight w:val="135" w:hRule="atLeast"/>
          <w:tblHeader w:val="0"/>
        </w:trPr>
        <w:tc>
          <w:tcPr>
            <w:gridSpan w:val="2"/>
            <w:tcBorders>
              <w:top w:color="cccccc"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716">
            <w:pPr>
              <w:widowControl w:val="0"/>
              <w:jc w:val="left"/>
              <w:rPr>
                <w:sz w:val="20"/>
                <w:szCs w:val="20"/>
              </w:rPr>
            </w:pPr>
            <w:r w:rsidDel="00000000" w:rsidR="00000000" w:rsidRPr="00000000">
              <w:rPr>
                <w:i w:val="1"/>
                <w:color w:val="ffffff"/>
                <w:sz w:val="16"/>
                <w:szCs w:val="16"/>
                <w:rtl w:val="0"/>
              </w:rPr>
              <w:t xml:space="preserve">Posebni cilj 4.2: Održivo upravljanje resursima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2f2f2" w:val="clear"/>
            <w:tcMar>
              <w:top w:w="40.0" w:type="dxa"/>
              <w:left w:w="40.0" w:type="dxa"/>
              <w:bottom w:w="40.0" w:type="dxa"/>
              <w:right w:w="40.0" w:type="dxa"/>
            </w:tcMar>
            <w:vAlign w:val="center"/>
          </w:tcPr>
          <w:p w:rsidR="00000000" w:rsidDel="00000000" w:rsidP="00000000" w:rsidRDefault="00000000" w:rsidRPr="00000000" w14:paraId="00000718">
            <w:pPr>
              <w:widowControl w:val="0"/>
              <w:jc w:val="center"/>
              <w:rPr>
                <w:sz w:val="20"/>
                <w:szCs w:val="20"/>
              </w:rPr>
            </w:pPr>
            <w:r w:rsidDel="00000000" w:rsidR="00000000" w:rsidRPr="00000000">
              <w:rPr>
                <w:i w:val="1"/>
                <w:sz w:val="16"/>
                <w:szCs w:val="16"/>
                <w:rtl w:val="0"/>
              </w:rPr>
              <w:t xml:space="preserve">Pokazatelj ishoda 4.2.</w:t>
            </w:r>
            <w:r w:rsidDel="00000000" w:rsidR="00000000" w:rsidRPr="00000000">
              <w:rPr>
                <w:rtl w:val="0"/>
              </w:rPr>
            </w:r>
          </w:p>
        </w:tc>
        <w:tc>
          <w:tcPr>
            <w:tcBorders>
              <w:top w:color="000000" w:space="0" w:sz="4" w:val="single"/>
              <w:left w:color="000000" w:space="0" w:sz="6"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719">
            <w:pPr>
              <w:widowControl w:val="0"/>
              <w:spacing w:line="276" w:lineRule="auto"/>
              <w:jc w:val="right"/>
              <w:rPr>
                <w:sz w:val="16"/>
                <w:szCs w:val="16"/>
              </w:rPr>
            </w:pPr>
            <w:r w:rsidDel="00000000" w:rsidR="00000000" w:rsidRPr="00000000">
              <w:rPr>
                <w:sz w:val="16"/>
                <w:szCs w:val="16"/>
                <w:rtl w:val="0"/>
              </w:rPr>
              <w:t xml:space="preserve">0.00</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71A">
            <w:pPr>
              <w:widowControl w:val="0"/>
              <w:spacing w:line="276" w:lineRule="auto"/>
              <w:jc w:val="right"/>
              <w:rPr>
                <w:sz w:val="16"/>
                <w:szCs w:val="16"/>
              </w:rPr>
            </w:pPr>
            <w:r w:rsidDel="00000000" w:rsidR="00000000" w:rsidRPr="00000000">
              <w:rPr>
                <w:sz w:val="16"/>
                <w:szCs w:val="16"/>
                <w:rtl w:val="0"/>
              </w:rPr>
              <w:t xml:space="preserve">0.00</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71B">
            <w:pPr>
              <w:widowControl w:val="0"/>
              <w:spacing w:line="276" w:lineRule="auto"/>
              <w:jc w:val="right"/>
              <w:rPr>
                <w:sz w:val="16"/>
                <w:szCs w:val="16"/>
              </w:rPr>
            </w:pPr>
            <w:r w:rsidDel="00000000" w:rsidR="00000000" w:rsidRPr="00000000">
              <w:rPr>
                <w:sz w:val="16"/>
                <w:szCs w:val="16"/>
                <w:rtl w:val="0"/>
              </w:rPr>
              <w:t xml:space="preserve">453,499.69</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71C">
            <w:pPr>
              <w:widowControl w:val="0"/>
              <w:spacing w:line="276" w:lineRule="auto"/>
              <w:jc w:val="right"/>
              <w:rPr>
                <w:sz w:val="16"/>
                <w:szCs w:val="16"/>
              </w:rPr>
            </w:pPr>
            <w:r w:rsidDel="00000000" w:rsidR="00000000" w:rsidRPr="00000000">
              <w:rPr>
                <w:sz w:val="16"/>
                <w:szCs w:val="16"/>
                <w:rtl w:val="0"/>
              </w:rPr>
              <w:t xml:space="preserve">0.00</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71D">
            <w:pPr>
              <w:widowControl w:val="0"/>
              <w:spacing w:line="276" w:lineRule="auto"/>
              <w:jc w:val="right"/>
              <w:rPr>
                <w:sz w:val="16"/>
                <w:szCs w:val="16"/>
              </w:rPr>
            </w:pPr>
            <w:r w:rsidDel="00000000" w:rsidR="00000000" w:rsidRPr="00000000">
              <w:rPr>
                <w:sz w:val="16"/>
                <w:szCs w:val="16"/>
                <w:rtl w:val="0"/>
              </w:rPr>
              <w:t xml:space="preserve">29,643.39</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71E">
            <w:pPr>
              <w:widowControl w:val="0"/>
              <w:spacing w:line="276" w:lineRule="auto"/>
              <w:jc w:val="right"/>
              <w:rPr>
                <w:sz w:val="16"/>
                <w:szCs w:val="16"/>
              </w:rPr>
            </w:pPr>
            <w:r w:rsidDel="00000000" w:rsidR="00000000" w:rsidRPr="00000000">
              <w:rPr>
                <w:sz w:val="16"/>
                <w:szCs w:val="16"/>
                <w:rtl w:val="0"/>
              </w:rPr>
              <w:t xml:space="preserve">0.00</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71F">
            <w:pPr>
              <w:widowControl w:val="0"/>
              <w:spacing w:line="276" w:lineRule="auto"/>
              <w:jc w:val="right"/>
              <w:rPr>
                <w:sz w:val="16"/>
                <w:szCs w:val="16"/>
              </w:rPr>
            </w:pPr>
            <w:r w:rsidDel="00000000" w:rsidR="00000000" w:rsidRPr="00000000">
              <w:rPr>
                <w:sz w:val="16"/>
                <w:szCs w:val="16"/>
                <w:rtl w:val="0"/>
              </w:rPr>
              <w:t xml:space="preserve">483,143.08</w:t>
            </w:r>
          </w:p>
        </w:tc>
      </w:tr>
      <w:tr>
        <w:trPr>
          <w:cantSplit w:val="0"/>
          <w:tblHeader w:val="0"/>
        </w:trPr>
        <w:tc>
          <w:tcPr>
            <w:gridSpan w:val="2"/>
            <w:tcBorders>
              <w:top w:color="cccccc"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720">
            <w:pPr>
              <w:widowControl w:val="0"/>
              <w:jc w:val="left"/>
              <w:rPr>
                <w:sz w:val="20"/>
                <w:szCs w:val="20"/>
              </w:rPr>
            </w:pPr>
            <w:r w:rsidDel="00000000" w:rsidR="00000000" w:rsidRPr="00000000">
              <w:rPr>
                <w:i w:val="1"/>
                <w:color w:val="ffffff"/>
                <w:sz w:val="16"/>
                <w:szCs w:val="16"/>
                <w:rtl w:val="0"/>
              </w:rPr>
              <w:t xml:space="preserve">Posebni cilj 4.3: Unaprjeđenje sustava očuvanja okoliša i prirode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2f2f2" w:val="clear"/>
            <w:tcMar>
              <w:top w:w="40.0" w:type="dxa"/>
              <w:left w:w="40.0" w:type="dxa"/>
              <w:bottom w:w="40.0" w:type="dxa"/>
              <w:right w:w="40.0" w:type="dxa"/>
            </w:tcMar>
            <w:vAlign w:val="center"/>
          </w:tcPr>
          <w:p w:rsidR="00000000" w:rsidDel="00000000" w:rsidP="00000000" w:rsidRDefault="00000000" w:rsidRPr="00000000" w14:paraId="00000722">
            <w:pPr>
              <w:widowControl w:val="0"/>
              <w:jc w:val="center"/>
              <w:rPr>
                <w:sz w:val="20"/>
                <w:szCs w:val="20"/>
              </w:rPr>
            </w:pPr>
            <w:r w:rsidDel="00000000" w:rsidR="00000000" w:rsidRPr="00000000">
              <w:rPr>
                <w:i w:val="1"/>
                <w:sz w:val="16"/>
                <w:szCs w:val="16"/>
                <w:rtl w:val="0"/>
              </w:rPr>
              <w:t xml:space="preserve">Pokazatelj ishoda 4.3.</w:t>
            </w:r>
            <w:r w:rsidDel="00000000" w:rsidR="00000000" w:rsidRPr="00000000">
              <w:rPr>
                <w:rtl w:val="0"/>
              </w:rPr>
            </w:r>
          </w:p>
        </w:tc>
        <w:tc>
          <w:tcPr>
            <w:tcBorders>
              <w:top w:color="000000" w:space="0" w:sz="4" w:val="single"/>
              <w:left w:color="000000" w:space="0" w:sz="6"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723">
            <w:pPr>
              <w:widowControl w:val="0"/>
              <w:spacing w:line="276" w:lineRule="auto"/>
              <w:jc w:val="right"/>
              <w:rPr>
                <w:sz w:val="16"/>
                <w:szCs w:val="16"/>
              </w:rPr>
            </w:pPr>
            <w:r w:rsidDel="00000000" w:rsidR="00000000" w:rsidRPr="00000000">
              <w:rPr>
                <w:sz w:val="16"/>
                <w:szCs w:val="16"/>
                <w:rtl w:val="0"/>
              </w:rPr>
              <w:t xml:space="preserve">0.00</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724">
            <w:pPr>
              <w:widowControl w:val="0"/>
              <w:spacing w:line="276" w:lineRule="auto"/>
              <w:jc w:val="right"/>
              <w:rPr>
                <w:sz w:val="16"/>
                <w:szCs w:val="16"/>
              </w:rPr>
            </w:pPr>
            <w:r w:rsidDel="00000000" w:rsidR="00000000" w:rsidRPr="00000000">
              <w:rPr>
                <w:sz w:val="16"/>
                <w:szCs w:val="16"/>
                <w:rtl w:val="0"/>
              </w:rPr>
              <w:t xml:space="preserve">1,422,849.75</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725">
            <w:pPr>
              <w:widowControl w:val="0"/>
              <w:spacing w:line="276" w:lineRule="auto"/>
              <w:jc w:val="right"/>
              <w:rPr>
                <w:sz w:val="16"/>
                <w:szCs w:val="16"/>
              </w:rPr>
            </w:pPr>
            <w:r w:rsidDel="00000000" w:rsidR="00000000" w:rsidRPr="00000000">
              <w:rPr>
                <w:sz w:val="16"/>
                <w:szCs w:val="16"/>
                <w:rtl w:val="0"/>
              </w:rPr>
              <w:t xml:space="preserve">1,327,316.17</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726">
            <w:pPr>
              <w:widowControl w:val="0"/>
              <w:spacing w:line="276" w:lineRule="auto"/>
              <w:jc w:val="right"/>
              <w:rPr>
                <w:sz w:val="16"/>
                <w:szCs w:val="16"/>
              </w:rPr>
            </w:pPr>
            <w:r w:rsidDel="00000000" w:rsidR="00000000" w:rsidRPr="00000000">
              <w:rPr>
                <w:sz w:val="16"/>
                <w:szCs w:val="16"/>
                <w:rtl w:val="0"/>
              </w:rPr>
              <w:t xml:space="preserve">1,990,974.25</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727">
            <w:pPr>
              <w:widowControl w:val="0"/>
              <w:spacing w:line="276" w:lineRule="auto"/>
              <w:jc w:val="right"/>
              <w:rPr>
                <w:sz w:val="16"/>
                <w:szCs w:val="16"/>
              </w:rPr>
            </w:pPr>
            <w:r w:rsidDel="00000000" w:rsidR="00000000" w:rsidRPr="00000000">
              <w:rPr>
                <w:sz w:val="16"/>
                <w:szCs w:val="16"/>
                <w:rtl w:val="0"/>
              </w:rPr>
              <w:t xml:space="preserve">3,318,290.42</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728">
            <w:pPr>
              <w:widowControl w:val="0"/>
              <w:spacing w:line="276" w:lineRule="auto"/>
              <w:jc w:val="right"/>
              <w:rPr>
                <w:sz w:val="16"/>
                <w:szCs w:val="16"/>
              </w:rPr>
            </w:pPr>
            <w:r w:rsidDel="00000000" w:rsidR="00000000" w:rsidRPr="00000000">
              <w:rPr>
                <w:sz w:val="16"/>
                <w:szCs w:val="16"/>
                <w:rtl w:val="0"/>
              </w:rPr>
              <w:t xml:space="preserve">0.00</w:t>
            </w:r>
          </w:p>
        </w:tc>
        <w:tc>
          <w:tcPr>
            <w:tcBorders>
              <w:top w:color="000000" w:space="0" w:sz="4" w:val="single"/>
              <w:left w:color="000000" w:space="0" w:sz="4" w:val="single"/>
              <w:bottom w:color="000000" w:space="0" w:sz="4" w:val="single"/>
              <w:right w:color="000000" w:space="0" w:sz="4" w:val="single"/>
            </w:tcBorders>
            <w:tcMar>
              <w:top w:w="0.0" w:type="dxa"/>
              <w:left w:w="40.0" w:type="dxa"/>
              <w:bottom w:w="0.0" w:type="dxa"/>
              <w:right w:w="40.0" w:type="dxa"/>
            </w:tcMar>
            <w:vAlign w:val="bottom"/>
          </w:tcPr>
          <w:p w:rsidR="00000000" w:rsidDel="00000000" w:rsidP="00000000" w:rsidRDefault="00000000" w:rsidRPr="00000000" w14:paraId="00000729">
            <w:pPr>
              <w:widowControl w:val="0"/>
              <w:spacing w:line="276" w:lineRule="auto"/>
              <w:jc w:val="right"/>
              <w:rPr>
                <w:sz w:val="16"/>
                <w:szCs w:val="16"/>
              </w:rPr>
            </w:pPr>
            <w:r w:rsidDel="00000000" w:rsidR="00000000" w:rsidRPr="00000000">
              <w:rPr>
                <w:sz w:val="16"/>
                <w:szCs w:val="16"/>
                <w:rtl w:val="0"/>
              </w:rPr>
              <w:t xml:space="preserve">8,059,430.58</w:t>
            </w:r>
          </w:p>
        </w:tc>
      </w:tr>
      <w:tr>
        <w:trPr>
          <w:cantSplit w:val="0"/>
          <w:trHeight w:val="60" w:hRule="atLeast"/>
          <w:tblHeader w:val="0"/>
        </w:trPr>
        <w:tc>
          <w:tcPr>
            <w:gridSpan w:val="3"/>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72A">
            <w:pPr>
              <w:widowControl w:val="0"/>
              <w:jc w:val="center"/>
              <w:rPr>
                <w:sz w:val="20"/>
                <w:szCs w:val="20"/>
              </w:rPr>
            </w:pPr>
            <w:r w:rsidDel="00000000" w:rsidR="00000000" w:rsidRPr="00000000">
              <w:rPr>
                <w:sz w:val="16"/>
                <w:szCs w:val="16"/>
                <w:rtl w:val="0"/>
              </w:rPr>
              <w:t xml:space="preserve">INDIKATIVNA ALOKACIJA ZA PROVEDBU SRUP-a PO GODINAMA</w:t>
            </w:r>
            <w:r w:rsidDel="00000000" w:rsidR="00000000" w:rsidRPr="00000000">
              <w:rPr>
                <w:rtl w:val="0"/>
              </w:rPr>
            </w:r>
          </w:p>
        </w:tc>
        <w:tc>
          <w:tcPr>
            <w:tcBorders>
              <w:top w:color="000000" w:space="0" w:sz="4" w:val="single"/>
              <w:left w:color="000000" w:space="0" w:sz="6"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72D">
            <w:pPr>
              <w:widowControl w:val="0"/>
              <w:spacing w:line="276" w:lineRule="auto"/>
              <w:jc w:val="right"/>
              <w:rPr>
                <w:sz w:val="16"/>
                <w:szCs w:val="16"/>
              </w:rPr>
            </w:pPr>
            <w:r w:rsidDel="00000000" w:rsidR="00000000" w:rsidRPr="00000000">
              <w:rPr>
                <w:sz w:val="16"/>
                <w:szCs w:val="16"/>
                <w:rtl w:val="0"/>
              </w:rPr>
              <w:t xml:space="preserve">0.00</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72E">
            <w:pPr>
              <w:widowControl w:val="0"/>
              <w:spacing w:line="276" w:lineRule="auto"/>
              <w:jc w:val="right"/>
              <w:rPr>
                <w:sz w:val="16"/>
                <w:szCs w:val="16"/>
              </w:rPr>
            </w:pPr>
            <w:r w:rsidDel="00000000" w:rsidR="00000000" w:rsidRPr="00000000">
              <w:rPr>
                <w:sz w:val="16"/>
                <w:szCs w:val="16"/>
                <w:rtl w:val="0"/>
              </w:rPr>
              <w:t xml:space="preserve">1,688,312.98</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72F">
            <w:pPr>
              <w:widowControl w:val="0"/>
              <w:spacing w:line="276" w:lineRule="auto"/>
              <w:jc w:val="right"/>
              <w:rPr>
                <w:sz w:val="16"/>
                <w:szCs w:val="16"/>
              </w:rPr>
            </w:pPr>
            <w:r w:rsidDel="00000000" w:rsidR="00000000" w:rsidRPr="00000000">
              <w:rPr>
                <w:sz w:val="16"/>
                <w:szCs w:val="16"/>
                <w:rtl w:val="0"/>
              </w:rPr>
              <w:t xml:space="preserve">2,112,644.90</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730">
            <w:pPr>
              <w:widowControl w:val="0"/>
              <w:spacing w:line="276" w:lineRule="auto"/>
              <w:jc w:val="right"/>
              <w:rPr>
                <w:sz w:val="16"/>
                <w:szCs w:val="16"/>
              </w:rPr>
            </w:pPr>
            <w:r w:rsidDel="00000000" w:rsidR="00000000" w:rsidRPr="00000000">
              <w:rPr>
                <w:sz w:val="16"/>
                <w:szCs w:val="16"/>
                <w:rtl w:val="0"/>
              </w:rPr>
              <w:t xml:space="preserve">5,160,963.66</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731">
            <w:pPr>
              <w:widowControl w:val="0"/>
              <w:spacing w:line="276" w:lineRule="auto"/>
              <w:jc w:val="right"/>
              <w:rPr>
                <w:sz w:val="16"/>
                <w:szCs w:val="16"/>
              </w:rPr>
            </w:pPr>
            <w:r w:rsidDel="00000000" w:rsidR="00000000" w:rsidRPr="00000000">
              <w:rPr>
                <w:sz w:val="16"/>
                <w:szCs w:val="16"/>
                <w:rtl w:val="0"/>
              </w:rPr>
              <w:t xml:space="preserve">4,375,629.59</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732">
            <w:pPr>
              <w:widowControl w:val="0"/>
              <w:spacing w:line="276" w:lineRule="auto"/>
              <w:jc w:val="right"/>
              <w:rPr>
                <w:sz w:val="16"/>
                <w:szCs w:val="16"/>
              </w:rPr>
            </w:pPr>
            <w:r w:rsidDel="00000000" w:rsidR="00000000" w:rsidRPr="00000000">
              <w:rPr>
                <w:sz w:val="16"/>
                <w:szCs w:val="16"/>
                <w:rtl w:val="0"/>
              </w:rPr>
              <w:t xml:space="preserve">962,304.22</w:t>
            </w:r>
          </w:p>
        </w:tc>
        <w:tc>
          <w:tcPr>
            <w:tcBorders>
              <w:top w:color="000000" w:space="0" w:sz="4" w:val="single"/>
              <w:left w:color="000000" w:space="0" w:sz="4" w:val="single"/>
              <w:bottom w:color="000000" w:space="0" w:sz="4" w:val="single"/>
              <w:right w:color="000000" w:space="0" w:sz="4" w:val="single"/>
            </w:tcBorders>
            <w:shd w:fill="d9d9d9" w:val="clear"/>
            <w:tcMar>
              <w:top w:w="0.0" w:type="dxa"/>
              <w:left w:w="40.0" w:type="dxa"/>
              <w:bottom w:w="0.0" w:type="dxa"/>
              <w:right w:w="40.0" w:type="dxa"/>
            </w:tcMar>
            <w:vAlign w:val="bottom"/>
          </w:tcPr>
          <w:p w:rsidR="00000000" w:rsidDel="00000000" w:rsidP="00000000" w:rsidRDefault="00000000" w:rsidRPr="00000000" w14:paraId="00000733">
            <w:pPr>
              <w:widowControl w:val="0"/>
              <w:spacing w:line="276" w:lineRule="auto"/>
              <w:jc w:val="right"/>
              <w:rPr>
                <w:sz w:val="16"/>
                <w:szCs w:val="16"/>
              </w:rPr>
            </w:pPr>
            <w:r w:rsidDel="00000000" w:rsidR="00000000" w:rsidRPr="00000000">
              <w:rPr>
                <w:sz w:val="16"/>
                <w:szCs w:val="16"/>
                <w:rtl w:val="0"/>
              </w:rPr>
              <w:t xml:space="preserve">14,299,855.34</w:t>
            </w:r>
          </w:p>
        </w:tc>
      </w:tr>
      <w:tr>
        <w:trPr>
          <w:cantSplit w:val="0"/>
          <w:trHeight w:val="330" w:hRule="atLeast"/>
          <w:tblHeader w:val="0"/>
        </w:trPr>
        <w:tc>
          <w:tcPr>
            <w:vMerge w:val="restart"/>
            <w:tcBorders>
              <w:top w:color="cccccc" w:space="0" w:sz="6" w:val="single"/>
              <w:left w:color="000000" w:space="0" w:sz="6" w:val="single"/>
              <w:bottom w:color="000000" w:space="0" w:sz="6" w:val="single"/>
              <w:right w:color="000000"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734">
            <w:pPr>
              <w:widowControl w:val="0"/>
              <w:jc w:val="left"/>
              <w:rPr>
                <w:color w:val="ffffff"/>
                <w:sz w:val="16"/>
                <w:szCs w:val="16"/>
              </w:rPr>
            </w:pPr>
            <w:r w:rsidDel="00000000" w:rsidR="00000000" w:rsidRPr="00000000">
              <w:rPr>
                <w:color w:val="ffffff"/>
                <w:sz w:val="16"/>
                <w:szCs w:val="16"/>
                <w:rtl w:val="0"/>
              </w:rPr>
              <w:t xml:space="preserve">PLANIRANI IZVORI FINANCIRANJA</w:t>
            </w:r>
          </w:p>
        </w:tc>
        <w:tc>
          <w:tcPr>
            <w:gridSpan w:val="2"/>
            <w:tcBorders>
              <w:top w:color="000000" w:space="0" w:sz="6" w:val="single"/>
              <w:left w:color="000000" w:space="0" w:sz="6" w:val="single"/>
              <w:bottom w:color="000000" w:space="0" w:sz="6" w:val="single"/>
              <w:right w:color="000000"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735">
            <w:pPr>
              <w:widowControl w:val="0"/>
              <w:jc w:val="left"/>
              <w:rPr>
                <w:sz w:val="18"/>
                <w:szCs w:val="18"/>
              </w:rPr>
            </w:pPr>
            <w:r w:rsidDel="00000000" w:rsidR="00000000" w:rsidRPr="00000000">
              <w:rPr>
                <w:color w:val="ffffff"/>
                <w:sz w:val="18"/>
                <w:szCs w:val="18"/>
                <w:rtl w:val="0"/>
              </w:rPr>
              <w:t xml:space="preserve">DRŽAVNI / LOKALNI / ŽUPANIJSKI PRORAČUN</w:t>
            </w:r>
            <w:r w:rsidDel="00000000" w:rsidR="00000000" w:rsidRPr="00000000">
              <w:rPr>
                <w:rtl w:val="0"/>
              </w:rPr>
            </w:r>
          </w:p>
        </w:tc>
        <w:tc>
          <w:tcPr>
            <w:tcBorders>
              <w:top w:color="000000" w:space="0" w:sz="4" w:val="single"/>
              <w:left w:color="000000" w:space="0" w:sz="6"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737">
            <w:pPr>
              <w:widowControl w:val="0"/>
              <w:spacing w:line="276" w:lineRule="auto"/>
              <w:jc w:val="right"/>
              <w:rPr>
                <w:color w:val="ffffff"/>
                <w:sz w:val="16"/>
                <w:szCs w:val="16"/>
              </w:rPr>
            </w:pPr>
            <w:r w:rsidDel="00000000" w:rsidR="00000000" w:rsidRPr="00000000">
              <w:rPr>
                <w:color w:val="ffffff"/>
                <w:sz w:val="16"/>
                <w:szCs w:val="16"/>
                <w:rtl w:val="0"/>
              </w:rPr>
              <w:t xml:space="preserve">0.00</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738">
            <w:pPr>
              <w:widowControl w:val="0"/>
              <w:spacing w:line="276" w:lineRule="auto"/>
              <w:jc w:val="right"/>
              <w:rPr>
                <w:color w:val="ffffff"/>
                <w:sz w:val="16"/>
                <w:szCs w:val="16"/>
              </w:rPr>
            </w:pPr>
            <w:r w:rsidDel="00000000" w:rsidR="00000000" w:rsidRPr="00000000">
              <w:rPr>
                <w:color w:val="ffffff"/>
                <w:sz w:val="16"/>
                <w:szCs w:val="16"/>
                <w:rtl w:val="0"/>
              </w:rPr>
              <w:t xml:space="preserve">66,365.81</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739">
            <w:pPr>
              <w:widowControl w:val="0"/>
              <w:spacing w:line="276" w:lineRule="auto"/>
              <w:jc w:val="right"/>
              <w:rPr>
                <w:color w:val="ffffff"/>
                <w:sz w:val="16"/>
                <w:szCs w:val="16"/>
              </w:rPr>
            </w:pPr>
            <w:r w:rsidDel="00000000" w:rsidR="00000000" w:rsidRPr="00000000">
              <w:rPr>
                <w:color w:val="ffffff"/>
                <w:sz w:val="16"/>
                <w:szCs w:val="16"/>
                <w:rtl w:val="0"/>
              </w:rPr>
              <w:t xml:space="preserve">66,365.81</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73A">
            <w:pPr>
              <w:widowControl w:val="0"/>
              <w:spacing w:line="276" w:lineRule="auto"/>
              <w:jc w:val="right"/>
              <w:rPr>
                <w:color w:val="ffffff"/>
                <w:sz w:val="16"/>
                <w:szCs w:val="16"/>
              </w:rPr>
            </w:pPr>
            <w:r w:rsidDel="00000000" w:rsidR="00000000" w:rsidRPr="00000000">
              <w:rPr>
                <w:color w:val="ffffff"/>
                <w:sz w:val="16"/>
                <w:szCs w:val="16"/>
                <w:rtl w:val="0"/>
              </w:rPr>
              <w:t xml:space="preserve">690,204.41</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73B">
            <w:pPr>
              <w:widowControl w:val="0"/>
              <w:spacing w:line="276" w:lineRule="auto"/>
              <w:jc w:val="right"/>
              <w:rPr>
                <w:color w:val="ffffff"/>
                <w:sz w:val="16"/>
                <w:szCs w:val="16"/>
              </w:rPr>
            </w:pPr>
            <w:r w:rsidDel="00000000" w:rsidR="00000000" w:rsidRPr="00000000">
              <w:rPr>
                <w:color w:val="ffffff"/>
                <w:sz w:val="16"/>
                <w:szCs w:val="16"/>
                <w:rtl w:val="0"/>
              </w:rPr>
              <w:t xml:space="preserve">228,740.82</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73C">
            <w:pPr>
              <w:widowControl w:val="0"/>
              <w:spacing w:line="276" w:lineRule="auto"/>
              <w:jc w:val="right"/>
              <w:rPr>
                <w:color w:val="ffffff"/>
                <w:sz w:val="16"/>
                <w:szCs w:val="16"/>
              </w:rPr>
            </w:pPr>
            <w:r w:rsidDel="00000000" w:rsidR="00000000" w:rsidRPr="00000000">
              <w:rPr>
                <w:color w:val="ffffff"/>
                <w:sz w:val="16"/>
                <w:szCs w:val="16"/>
                <w:rtl w:val="0"/>
              </w:rPr>
              <w:t xml:space="preserve">0.00</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73D">
            <w:pPr>
              <w:widowControl w:val="0"/>
              <w:spacing w:line="276" w:lineRule="auto"/>
              <w:jc w:val="right"/>
              <w:rPr>
                <w:color w:val="ffffff"/>
                <w:sz w:val="16"/>
                <w:szCs w:val="16"/>
              </w:rPr>
            </w:pPr>
            <w:r w:rsidDel="00000000" w:rsidR="00000000" w:rsidRPr="00000000">
              <w:rPr>
                <w:color w:val="ffffff"/>
                <w:sz w:val="16"/>
                <w:szCs w:val="16"/>
                <w:rtl w:val="0"/>
              </w:rPr>
              <w:t xml:space="preserve">1,051,676.84</w:t>
            </w:r>
          </w:p>
        </w:tc>
      </w:tr>
      <w:tr>
        <w:trPr>
          <w:cantSplit w:val="0"/>
          <w:trHeight w:val="330" w:hRule="atLeast"/>
          <w:tblHeader w:val="0"/>
        </w:trPr>
        <w:tc>
          <w:tcPr>
            <w:vMerge w:val="continue"/>
            <w:tcBorders>
              <w:top w:color="cccccc" w:space="0" w:sz="6" w:val="single"/>
              <w:left w:color="000000" w:space="0" w:sz="6" w:val="single"/>
              <w:bottom w:color="000000" w:space="0" w:sz="6" w:val="single"/>
              <w:right w:color="000000"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7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2"/>
            <w:tcBorders>
              <w:top w:color="000000" w:space="0" w:sz="6" w:val="single"/>
              <w:left w:color="000000" w:space="0" w:sz="6" w:val="single"/>
              <w:bottom w:color="000000" w:space="0" w:sz="6" w:val="single"/>
              <w:right w:color="000000" w:space="0" w:sz="6" w:val="single"/>
            </w:tcBorders>
            <w:shd w:fill="e69138" w:val="clear"/>
            <w:tcMar>
              <w:top w:w="40.0" w:type="dxa"/>
              <w:left w:w="40.0" w:type="dxa"/>
              <w:bottom w:w="40.0" w:type="dxa"/>
              <w:right w:w="40.0" w:type="dxa"/>
            </w:tcMar>
            <w:vAlign w:val="center"/>
          </w:tcPr>
          <w:p w:rsidR="00000000" w:rsidDel="00000000" w:rsidP="00000000" w:rsidRDefault="00000000" w:rsidRPr="00000000" w14:paraId="0000073F">
            <w:pPr>
              <w:widowControl w:val="0"/>
              <w:jc w:val="left"/>
              <w:rPr>
                <w:sz w:val="18"/>
                <w:szCs w:val="18"/>
              </w:rPr>
            </w:pPr>
            <w:r w:rsidDel="00000000" w:rsidR="00000000" w:rsidRPr="00000000">
              <w:rPr>
                <w:color w:val="ffffff"/>
                <w:sz w:val="18"/>
                <w:szCs w:val="18"/>
                <w:rtl w:val="0"/>
              </w:rPr>
              <w:t xml:space="preserve">FONDOVI EU / ZAJMOVI/ POMOĆI/ OSTALO</w:t>
            </w:r>
            <w:r w:rsidDel="00000000" w:rsidR="00000000" w:rsidRPr="00000000">
              <w:rPr>
                <w:rtl w:val="0"/>
              </w:rPr>
            </w:r>
          </w:p>
        </w:tc>
        <w:tc>
          <w:tcPr>
            <w:tcBorders>
              <w:top w:color="000000" w:space="0" w:sz="4" w:val="single"/>
              <w:left w:color="000000" w:space="0" w:sz="6"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741">
            <w:pPr>
              <w:widowControl w:val="0"/>
              <w:spacing w:line="276" w:lineRule="auto"/>
              <w:jc w:val="right"/>
              <w:rPr>
                <w:color w:val="ffffff"/>
                <w:sz w:val="16"/>
                <w:szCs w:val="16"/>
              </w:rPr>
            </w:pPr>
            <w:r w:rsidDel="00000000" w:rsidR="00000000" w:rsidRPr="00000000">
              <w:rPr>
                <w:color w:val="ffffff"/>
                <w:sz w:val="16"/>
                <w:szCs w:val="16"/>
                <w:rtl w:val="0"/>
              </w:rPr>
              <w:t xml:space="preserve">0.00</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742">
            <w:pPr>
              <w:widowControl w:val="0"/>
              <w:spacing w:line="276" w:lineRule="auto"/>
              <w:jc w:val="right"/>
              <w:rPr>
                <w:color w:val="ffffff"/>
                <w:sz w:val="16"/>
                <w:szCs w:val="16"/>
              </w:rPr>
            </w:pPr>
            <w:r w:rsidDel="00000000" w:rsidR="00000000" w:rsidRPr="00000000">
              <w:rPr>
                <w:color w:val="ffffff"/>
                <w:sz w:val="16"/>
                <w:szCs w:val="16"/>
                <w:rtl w:val="0"/>
              </w:rPr>
              <w:t xml:space="preserve">1,621,947.17</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743">
            <w:pPr>
              <w:widowControl w:val="0"/>
              <w:spacing w:line="276" w:lineRule="auto"/>
              <w:jc w:val="right"/>
              <w:rPr>
                <w:color w:val="ffffff"/>
                <w:sz w:val="16"/>
                <w:szCs w:val="16"/>
              </w:rPr>
            </w:pPr>
            <w:r w:rsidDel="00000000" w:rsidR="00000000" w:rsidRPr="00000000">
              <w:rPr>
                <w:color w:val="ffffff"/>
                <w:sz w:val="16"/>
                <w:szCs w:val="16"/>
                <w:rtl w:val="0"/>
              </w:rPr>
              <w:t xml:space="preserve">2,046,279.09</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744">
            <w:pPr>
              <w:widowControl w:val="0"/>
              <w:spacing w:line="276" w:lineRule="auto"/>
              <w:jc w:val="right"/>
              <w:rPr>
                <w:color w:val="ffffff"/>
                <w:sz w:val="16"/>
                <w:szCs w:val="16"/>
              </w:rPr>
            </w:pPr>
            <w:r w:rsidDel="00000000" w:rsidR="00000000" w:rsidRPr="00000000">
              <w:rPr>
                <w:color w:val="ffffff"/>
                <w:sz w:val="16"/>
                <w:szCs w:val="16"/>
                <w:rtl w:val="0"/>
              </w:rPr>
              <w:t xml:space="preserve">4,470,759.25</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745">
            <w:pPr>
              <w:widowControl w:val="0"/>
              <w:spacing w:line="276" w:lineRule="auto"/>
              <w:jc w:val="right"/>
              <w:rPr>
                <w:color w:val="ffffff"/>
                <w:sz w:val="16"/>
                <w:szCs w:val="16"/>
              </w:rPr>
            </w:pPr>
            <w:r w:rsidDel="00000000" w:rsidR="00000000" w:rsidRPr="00000000">
              <w:rPr>
                <w:color w:val="ffffff"/>
                <w:sz w:val="16"/>
                <w:szCs w:val="16"/>
                <w:rtl w:val="0"/>
              </w:rPr>
              <w:t xml:space="preserve">4,146,888.77</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746">
            <w:pPr>
              <w:widowControl w:val="0"/>
              <w:spacing w:line="276" w:lineRule="auto"/>
              <w:jc w:val="right"/>
              <w:rPr>
                <w:color w:val="ffffff"/>
                <w:sz w:val="16"/>
                <w:szCs w:val="16"/>
              </w:rPr>
            </w:pPr>
            <w:r w:rsidDel="00000000" w:rsidR="00000000" w:rsidRPr="00000000">
              <w:rPr>
                <w:color w:val="ffffff"/>
                <w:sz w:val="16"/>
                <w:szCs w:val="16"/>
                <w:rtl w:val="0"/>
              </w:rPr>
              <w:t xml:space="preserve">962,304.22</w:t>
            </w:r>
          </w:p>
        </w:tc>
        <w:tc>
          <w:tcPr>
            <w:tcBorders>
              <w:top w:color="000000" w:space="0" w:sz="4" w:val="single"/>
              <w:left w:color="000000" w:space="0" w:sz="4" w:val="single"/>
              <w:bottom w:color="000000" w:space="0" w:sz="4" w:val="single"/>
              <w:right w:color="000000" w:space="0" w:sz="4" w:val="single"/>
            </w:tcBorders>
            <w:shd w:fill="e69138" w:val="clear"/>
            <w:tcMar>
              <w:top w:w="0.0" w:type="dxa"/>
              <w:left w:w="40.0" w:type="dxa"/>
              <w:bottom w:w="0.0" w:type="dxa"/>
              <w:right w:w="40.0" w:type="dxa"/>
            </w:tcMar>
            <w:vAlign w:val="bottom"/>
          </w:tcPr>
          <w:p w:rsidR="00000000" w:rsidDel="00000000" w:rsidP="00000000" w:rsidRDefault="00000000" w:rsidRPr="00000000" w14:paraId="00000747">
            <w:pPr>
              <w:widowControl w:val="0"/>
              <w:spacing w:line="276" w:lineRule="auto"/>
              <w:jc w:val="right"/>
              <w:rPr>
                <w:color w:val="ffffff"/>
                <w:sz w:val="16"/>
                <w:szCs w:val="16"/>
              </w:rPr>
            </w:pPr>
            <w:r w:rsidDel="00000000" w:rsidR="00000000" w:rsidRPr="00000000">
              <w:rPr>
                <w:color w:val="ffffff"/>
                <w:sz w:val="16"/>
                <w:szCs w:val="16"/>
                <w:rtl w:val="0"/>
              </w:rPr>
              <w:t xml:space="preserve">13,248,178.50</w:t>
            </w:r>
          </w:p>
        </w:tc>
      </w:tr>
    </w:tbl>
    <w:p w:rsidR="00000000" w:rsidDel="00000000" w:rsidP="00000000" w:rsidRDefault="00000000" w:rsidRPr="00000000" w14:paraId="00000748">
      <w:pPr>
        <w:jc w:val="left"/>
        <w:rPr/>
        <w:sectPr>
          <w:headerReference r:id="rId23" w:type="default"/>
          <w:footerReference r:id="rId24" w:type="default"/>
          <w:type w:val="nextPage"/>
          <w:pgSz w:h="11909" w:w="16834" w:orient="landscape"/>
          <w:pgMar w:bottom="1440" w:top="1440" w:left="1440" w:right="1440" w:header="720" w:footer="720"/>
        </w:sectPr>
      </w:pPr>
      <w:r w:rsidDel="00000000" w:rsidR="00000000" w:rsidRPr="00000000">
        <w:rPr>
          <w:rtl w:val="0"/>
        </w:rPr>
      </w:r>
    </w:p>
    <w:p w:rsidR="00000000" w:rsidDel="00000000" w:rsidP="00000000" w:rsidRDefault="00000000" w:rsidRPr="00000000" w14:paraId="00000749">
      <w:pPr>
        <w:pStyle w:val="Heading1"/>
        <w:rPr/>
      </w:pPr>
      <w:bookmarkStart w:colFirst="0" w:colLast="0" w:name="_3as4poj" w:id="28"/>
      <w:bookmarkEnd w:id="28"/>
      <w:r w:rsidDel="00000000" w:rsidR="00000000" w:rsidRPr="00000000">
        <w:rPr>
          <w:rtl w:val="0"/>
        </w:rPr>
        <w:t xml:space="preserve">12. OKVIR ZA PRAĆENJE I VREDNOVANJE</w:t>
      </w:r>
    </w:p>
    <w:p w:rsidR="00000000" w:rsidDel="00000000" w:rsidP="00000000" w:rsidRDefault="00000000" w:rsidRPr="00000000" w14:paraId="0000074A">
      <w:pPr>
        <w:rPr>
          <w:i w:val="1"/>
        </w:rPr>
      </w:pPr>
      <w:r w:rsidDel="00000000" w:rsidR="00000000" w:rsidRPr="00000000">
        <w:rPr>
          <w:rtl w:val="0"/>
        </w:rPr>
      </w:r>
    </w:p>
    <w:p w:rsidR="00000000" w:rsidDel="00000000" w:rsidP="00000000" w:rsidRDefault="00000000" w:rsidRPr="00000000" w14:paraId="0000074B">
      <w:pPr>
        <w:rPr/>
      </w:pPr>
      <w:r w:rsidDel="00000000" w:rsidR="00000000" w:rsidRPr="00000000">
        <w:rPr>
          <w:rtl w:val="0"/>
        </w:rPr>
        <w:t xml:space="preserve">Strategija razvoja urbanog područja Gospić za razdoblje 2021. - 2027. predstavlja okvir za planiranje razvoja Urbanog područja Gospić do kraja 2027. godine. Ovaj akt strateškog planiranja usklađen je s hijerarhijski nadležnim aktima na lokalnoj, županijskoj, nacionalnoj i EU razini te pridonosi ispunjenju vizija i ciljeva opisanih u tim dokumentima. </w:t>
      </w:r>
    </w:p>
    <w:p w:rsidR="00000000" w:rsidDel="00000000" w:rsidP="00000000" w:rsidRDefault="00000000" w:rsidRPr="00000000" w14:paraId="0000074C">
      <w:pPr>
        <w:rPr/>
      </w:pPr>
      <w:r w:rsidDel="00000000" w:rsidR="00000000" w:rsidRPr="00000000">
        <w:rPr>
          <w:rtl w:val="0"/>
        </w:rPr>
      </w:r>
    </w:p>
    <w:p w:rsidR="00000000" w:rsidDel="00000000" w:rsidP="00000000" w:rsidRDefault="00000000" w:rsidRPr="00000000" w14:paraId="0000074D">
      <w:pPr>
        <w:rPr/>
      </w:pPr>
      <w:r w:rsidDel="00000000" w:rsidR="00000000" w:rsidRPr="00000000">
        <w:rPr>
          <w:rtl w:val="0"/>
        </w:rPr>
        <w:t xml:space="preserve">Praćenje, vrednovanje i izvještavanje o provedbi SRUP-a važan je dio u procesu strateškog planiranja. Praćenje provedbe SRUP-a obuhvatit će proces prikupljanja, analize i usporedbe pokazatelja kojima će se sustavno pratiti uspješnost provedbe ciljeva i mjera navedenih unutar dokumenta. Kontinuirano će se izvještavati o provedbi radi pružanja pravovremenih i relevantnih informacija ključnim dionicima u razvoju urbanog područja.</w:t>
      </w:r>
    </w:p>
    <w:p w:rsidR="00000000" w:rsidDel="00000000" w:rsidP="00000000" w:rsidRDefault="00000000" w:rsidRPr="00000000" w14:paraId="0000074E">
      <w:pPr>
        <w:rPr/>
      </w:pPr>
      <w:r w:rsidDel="00000000" w:rsidR="00000000" w:rsidRPr="00000000">
        <w:rPr>
          <w:rtl w:val="0"/>
        </w:rPr>
      </w:r>
    </w:p>
    <w:p w:rsidR="00000000" w:rsidDel="00000000" w:rsidP="00000000" w:rsidRDefault="00000000" w:rsidRPr="00000000" w14:paraId="0000074F">
      <w:pPr>
        <w:rPr>
          <w:b w:val="1"/>
          <w:color w:val="cc4125"/>
        </w:rPr>
      </w:pPr>
      <w:r w:rsidDel="00000000" w:rsidR="00000000" w:rsidRPr="00000000">
        <w:rPr>
          <w:b w:val="1"/>
          <w:color w:val="cc4125"/>
          <w:rtl w:val="0"/>
        </w:rPr>
        <w:t xml:space="preserve">Izvještavanje o provedbi SRUP Gospić</w:t>
      </w:r>
    </w:p>
    <w:p w:rsidR="00000000" w:rsidDel="00000000" w:rsidP="00000000" w:rsidRDefault="00000000" w:rsidRPr="00000000" w14:paraId="00000750">
      <w:pPr>
        <w:rPr/>
      </w:pPr>
      <w:r w:rsidDel="00000000" w:rsidR="00000000" w:rsidRPr="00000000">
        <w:rPr>
          <w:rtl w:val="0"/>
        </w:rPr>
        <w:t xml:space="preserve">Sukladno Smjernicama, za provedbu Strategije razvoja urbanog područja Gospić za razdoblje 2021. - 2027. i izvještavanje o istoj odgovoran je Grad Gospić kao nositelj izrade dokumenta i grad središte urbanog područja. Grad će, jednom godišnje, nakon dobivanja pozitivnog mišljenja Koordinacijskog vijeća, izvješće o provedbi SRUP-a podnositi Ministarstvu regionalnog razvoja i fondova EU, najkasnije do 31. srpnja tekuće godine za prethodnu godinu, kako je propisano člankom 49. stavkom 4. Zakona o regionalnom razvoju Republike Hrvatske. Izvješće će biti izrađeno temeljem uputa Ministarstva.</w:t>
      </w:r>
    </w:p>
    <w:p w:rsidR="00000000" w:rsidDel="00000000" w:rsidP="00000000" w:rsidRDefault="00000000" w:rsidRPr="00000000" w14:paraId="00000751">
      <w:pPr>
        <w:rPr/>
      </w:pPr>
      <w:r w:rsidDel="00000000" w:rsidR="00000000" w:rsidRPr="00000000">
        <w:rPr>
          <w:rtl w:val="0"/>
        </w:rPr>
      </w:r>
    </w:p>
    <w:p w:rsidR="00000000" w:rsidDel="00000000" w:rsidP="00000000" w:rsidRDefault="00000000" w:rsidRPr="00000000" w14:paraId="00000752">
      <w:pPr>
        <w:rPr/>
      </w:pPr>
      <w:r w:rsidDel="00000000" w:rsidR="00000000" w:rsidRPr="00000000">
        <w:rPr>
          <w:rtl w:val="0"/>
        </w:rPr>
        <w:t xml:space="preserve">Dodatno, Grad Gospić na svojim će internetskim stranicama, sukladno odredbama propisa koji uređuje pravo na pristup informacijama, objavljivati podatke i godišnja izvješća o provedbi SRUP-a.</w:t>
      </w:r>
    </w:p>
    <w:p w:rsidR="00000000" w:rsidDel="00000000" w:rsidP="00000000" w:rsidRDefault="00000000" w:rsidRPr="00000000" w14:paraId="00000753">
      <w:pPr>
        <w:rPr/>
      </w:pPr>
      <w:r w:rsidDel="00000000" w:rsidR="00000000" w:rsidRPr="00000000">
        <w:rPr>
          <w:rtl w:val="0"/>
        </w:rPr>
      </w:r>
    </w:p>
    <w:p w:rsidR="00000000" w:rsidDel="00000000" w:rsidP="00000000" w:rsidRDefault="00000000" w:rsidRPr="00000000" w14:paraId="00000754">
      <w:pPr>
        <w:rPr>
          <w:color w:val="cc4125"/>
        </w:rPr>
      </w:pPr>
      <w:r w:rsidDel="00000000" w:rsidR="00000000" w:rsidRPr="00000000">
        <w:rPr>
          <w:b w:val="1"/>
          <w:color w:val="cc4125"/>
          <w:rtl w:val="0"/>
        </w:rPr>
        <w:t xml:space="preserve">Postupak i metodologija vrednovanja</w:t>
      </w:r>
      <w:r w:rsidDel="00000000" w:rsidR="00000000" w:rsidRPr="00000000">
        <w:rPr>
          <w:color w:val="cc4125"/>
          <w:rtl w:val="0"/>
        </w:rPr>
        <w:t xml:space="preserve"> </w:t>
      </w:r>
    </w:p>
    <w:p w:rsidR="00000000" w:rsidDel="00000000" w:rsidP="00000000" w:rsidRDefault="00000000" w:rsidRPr="00000000" w14:paraId="00000755">
      <w:pPr>
        <w:rPr/>
      </w:pPr>
      <w:r w:rsidDel="00000000" w:rsidR="00000000" w:rsidRPr="00000000">
        <w:rPr>
          <w:rtl w:val="0"/>
        </w:rPr>
        <w:t xml:space="preserve">Prema članku 48. Zakona o regionalnom razvoju Republike Hrvatske, planski dokumenti politike regionalnoga razvoja moraju proći postupak vrednovanja tijekom izrade, tijekom provedbe te nakon provedbe. </w:t>
      </w:r>
    </w:p>
    <w:p w:rsidR="00000000" w:rsidDel="00000000" w:rsidP="00000000" w:rsidRDefault="00000000" w:rsidRPr="00000000" w14:paraId="00000756">
      <w:pPr>
        <w:rPr/>
      </w:pPr>
      <w:r w:rsidDel="00000000" w:rsidR="00000000" w:rsidRPr="00000000">
        <w:rPr>
          <w:rtl w:val="0"/>
        </w:rPr>
      </w:r>
    </w:p>
    <w:p w:rsidR="00000000" w:rsidDel="00000000" w:rsidP="00000000" w:rsidRDefault="00000000" w:rsidRPr="00000000" w14:paraId="00000757">
      <w:pPr>
        <w:rPr/>
      </w:pPr>
      <w:r w:rsidDel="00000000" w:rsidR="00000000" w:rsidRPr="00000000">
        <w:rPr>
          <w:rtl w:val="0"/>
        </w:rPr>
        <w:t xml:space="preserve">Vrednovanje tijekom izrade (prethodno vrednovanje) - provodi se tijekom izrade planskog dokumenta; osigurava relevantnost i koherentnost dokumenta, a zaključci se integriraju dokument tijekom izrade; usmjereno je na analizu snaga, slabosti i razvojnog potencijala te pružanje prosudbe o razvojnim pitanjima, strategiji i ciljevima te koherentnosti u odnosu na nadređene politike; pruža potrebnu osnovu za praćenje i buduće vrednovanje, osiguravanjem jasnih i mjerljivih ciljeva te pokazatelja za praćenje ostvarenja ciljeva.</w:t>
      </w:r>
    </w:p>
    <w:p w:rsidR="00000000" w:rsidDel="00000000" w:rsidP="00000000" w:rsidRDefault="00000000" w:rsidRPr="00000000" w14:paraId="00000758">
      <w:pPr>
        <w:rPr/>
      </w:pPr>
      <w:r w:rsidDel="00000000" w:rsidR="00000000" w:rsidRPr="00000000">
        <w:rPr>
          <w:rtl w:val="0"/>
        </w:rPr>
        <w:t xml:space="preserve">Vrednovanje tijekom provedbe - provodi se tijekom provedbe planskog dokumenta; nositelji provedbe dokumenta mogu samostalno odlučivati što će se vrednovati i kada; upravljački alat kojim se pomaže izvedba dokumenata; pomaže donositeljima odluka da tijekom provedbe utvrde nedostatke u provedbi dokumenta.</w:t>
      </w:r>
    </w:p>
    <w:p w:rsidR="00000000" w:rsidDel="00000000" w:rsidP="00000000" w:rsidRDefault="00000000" w:rsidRPr="00000000" w14:paraId="00000759">
      <w:pPr>
        <w:rPr/>
      </w:pPr>
      <w:r w:rsidDel="00000000" w:rsidR="00000000" w:rsidRPr="00000000">
        <w:rPr>
          <w:rtl w:val="0"/>
        </w:rPr>
        <w:t xml:space="preserve">Vrednovanje nakon provedbe - provodi se po završetku provedbe planskog dokumenta; sažeto ponavljanje i ocjenjivanje cjelokupnog učinka planskog dokumenta odnosno djelotvornost i učinkovitost istog.</w:t>
      </w:r>
    </w:p>
    <w:p w:rsidR="00000000" w:rsidDel="00000000" w:rsidP="00000000" w:rsidRDefault="00000000" w:rsidRPr="00000000" w14:paraId="0000075A">
      <w:pPr>
        <w:rPr/>
      </w:pPr>
      <w:r w:rsidDel="00000000" w:rsidR="00000000" w:rsidRPr="00000000">
        <w:rPr>
          <w:rtl w:val="0"/>
        </w:rPr>
      </w:r>
    </w:p>
    <w:p w:rsidR="00000000" w:rsidDel="00000000" w:rsidP="00000000" w:rsidRDefault="00000000" w:rsidRPr="00000000" w14:paraId="0000075B">
      <w:pPr>
        <w:rPr/>
      </w:pPr>
      <w:r w:rsidDel="00000000" w:rsidR="00000000" w:rsidRPr="00000000">
        <w:rPr>
          <w:rtl w:val="0"/>
        </w:rPr>
        <w:t xml:space="preserve">Detaljan postupak i metodologija vrednovanja politike regionalnoga razvoja uređen je Pravilnikom o postupku i metodologiji vrednovanja politike regionalnoga razvoja (NN 121/2015) u skladu s kojim se provodi i postupak vrednovanja SRUP-a.</w:t>
      </w:r>
    </w:p>
    <w:p w:rsidR="00000000" w:rsidDel="00000000" w:rsidP="00000000" w:rsidRDefault="00000000" w:rsidRPr="00000000" w14:paraId="0000075C">
      <w:pPr>
        <w:rPr/>
      </w:pPr>
      <w:r w:rsidDel="00000000" w:rsidR="00000000" w:rsidRPr="00000000">
        <w:rPr>
          <w:rtl w:val="0"/>
        </w:rPr>
      </w:r>
    </w:p>
    <w:p w:rsidR="00000000" w:rsidDel="00000000" w:rsidP="00000000" w:rsidRDefault="00000000" w:rsidRPr="00000000" w14:paraId="0000075D">
      <w:pPr>
        <w:rPr/>
      </w:pPr>
      <w:r w:rsidDel="00000000" w:rsidR="00000000" w:rsidRPr="00000000">
        <w:rPr>
          <w:rtl w:val="0"/>
        </w:rPr>
        <w:t xml:space="preserve">Postupak vrednovanja Strategije razvoja urba</w:t>
      </w:r>
      <w:r w:rsidDel="00000000" w:rsidR="00000000" w:rsidRPr="00000000">
        <w:rPr>
          <w:highlight w:val="white"/>
          <w:rtl w:val="0"/>
        </w:rPr>
        <w:t xml:space="preserve">nog područja Gospić za razdoblje 2021. - 2027. pokrenuo je gradonačelnik Grada Gospića definiranjem plana vrednovanja i donošenjem Odluke o početku postupka vrednovanja Strategije razvoja urbanog područja Gospić za razdoblje 2021. - 2027. od 14. veljače 2022. Nadalje, donošenjem Odluke o osnivanju i imenovanju članova Upravljačke skupine za provedbu vrednovanja Strategije razvoja urbanog područja Gospić za razdoblje 2021. - 2027., uspostavljena je Upravljačka skupina koja se sastoji od predstavnika institucija u istim ili srodnim područjima koja su predmet vrednovanja. Isto</w:t>
      </w:r>
      <w:r w:rsidDel="00000000" w:rsidR="00000000" w:rsidRPr="00000000">
        <w:rPr>
          <w:rtl w:val="0"/>
        </w:rPr>
        <w:t xml:space="preserve">m odlukom definirane su i zadaće Upravljačke skupine. Svrha Upravljačke skupine je analiza svih aspekata vrednovanja, od pripreme vrednovanja do završnog izvještaja o provedenom vrednovanju.</w:t>
      </w:r>
    </w:p>
    <w:p w:rsidR="00000000" w:rsidDel="00000000" w:rsidP="00000000" w:rsidRDefault="00000000" w:rsidRPr="00000000" w14:paraId="0000075E">
      <w:pPr>
        <w:rPr/>
      </w:pPr>
      <w:r w:rsidDel="00000000" w:rsidR="00000000" w:rsidRPr="00000000">
        <w:rPr>
          <w:rtl w:val="0"/>
        </w:rPr>
      </w:r>
    </w:p>
    <w:p w:rsidR="00000000" w:rsidDel="00000000" w:rsidP="00000000" w:rsidRDefault="00000000" w:rsidRPr="00000000" w14:paraId="0000075F">
      <w:pPr>
        <w:rPr/>
      </w:pPr>
      <w:r w:rsidDel="00000000" w:rsidR="00000000" w:rsidRPr="00000000">
        <w:rPr>
          <w:rtl w:val="0"/>
        </w:rPr>
        <w:t xml:space="preserve">Grad Gospić će, sukladno propisanoj obavezi, na svojim internetskim stranicama objaviti završni izvještaj o provedenom vrednovanju.</w:t>
      </w:r>
    </w:p>
    <w:p w:rsidR="00000000" w:rsidDel="00000000" w:rsidP="00000000" w:rsidRDefault="00000000" w:rsidRPr="00000000" w14:paraId="00000760">
      <w:pPr>
        <w:pStyle w:val="Heading1"/>
        <w:rPr/>
      </w:pPr>
      <w:bookmarkStart w:colFirst="0" w:colLast="0" w:name="_1pxezwc" w:id="29"/>
      <w:bookmarkEnd w:id="29"/>
      <w:r w:rsidDel="00000000" w:rsidR="00000000" w:rsidRPr="00000000">
        <w:br w:type="page"/>
      </w:r>
      <w:r w:rsidDel="00000000" w:rsidR="00000000" w:rsidRPr="00000000">
        <w:rPr>
          <w:rtl w:val="0"/>
        </w:rPr>
      </w:r>
    </w:p>
    <w:p w:rsidR="00000000" w:rsidDel="00000000" w:rsidP="00000000" w:rsidRDefault="00000000" w:rsidRPr="00000000" w14:paraId="00000761">
      <w:pPr>
        <w:pStyle w:val="Heading1"/>
        <w:rPr/>
      </w:pPr>
      <w:bookmarkStart w:colFirst="0" w:colLast="0" w:name="_49x2ik5" w:id="30"/>
      <w:bookmarkEnd w:id="30"/>
      <w:r w:rsidDel="00000000" w:rsidR="00000000" w:rsidRPr="00000000">
        <w:rPr>
          <w:rtl w:val="0"/>
        </w:rPr>
        <w:t xml:space="preserve">PRILOG 1. ANALIZA STANJA</w:t>
      </w:r>
    </w:p>
    <w:p w:rsidR="00000000" w:rsidDel="00000000" w:rsidP="00000000" w:rsidRDefault="00000000" w:rsidRPr="00000000" w14:paraId="00000762">
      <w:pPr>
        <w:rPr/>
      </w:pPr>
      <w:r w:rsidDel="00000000" w:rsidR="00000000" w:rsidRPr="00000000">
        <w:rPr>
          <w:rtl w:val="0"/>
        </w:rPr>
      </w:r>
    </w:p>
    <w:p w:rsidR="00000000" w:rsidDel="00000000" w:rsidP="00000000" w:rsidRDefault="00000000" w:rsidRPr="00000000" w14:paraId="00000763">
      <w:pPr>
        <w:pStyle w:val="Heading2"/>
        <w:rPr/>
      </w:pPr>
      <w:bookmarkStart w:colFirst="0" w:colLast="0" w:name="_2p2csry" w:id="31"/>
      <w:bookmarkEnd w:id="31"/>
      <w:r w:rsidDel="00000000" w:rsidR="00000000" w:rsidRPr="00000000">
        <w:rPr>
          <w:rtl w:val="0"/>
        </w:rPr>
        <w:t xml:space="preserve">P1. Društvo</w:t>
      </w:r>
    </w:p>
    <w:p w:rsidR="00000000" w:rsidDel="00000000" w:rsidP="00000000" w:rsidRDefault="00000000" w:rsidRPr="00000000" w14:paraId="00000764">
      <w:pPr>
        <w:rPr/>
      </w:pPr>
      <w:r w:rsidDel="00000000" w:rsidR="00000000" w:rsidRPr="00000000">
        <w:rPr>
          <w:rtl w:val="0"/>
        </w:rPr>
      </w:r>
    </w:p>
    <w:p w:rsidR="00000000" w:rsidDel="00000000" w:rsidP="00000000" w:rsidRDefault="00000000" w:rsidRPr="00000000" w14:paraId="00000765">
      <w:pPr>
        <w:pStyle w:val="Heading3"/>
        <w:rPr/>
      </w:pPr>
      <w:bookmarkStart w:colFirst="0" w:colLast="0" w:name="_147n2zr" w:id="32"/>
      <w:bookmarkEnd w:id="32"/>
      <w:r w:rsidDel="00000000" w:rsidR="00000000" w:rsidRPr="00000000">
        <w:rPr>
          <w:rtl w:val="0"/>
        </w:rPr>
        <w:t xml:space="preserve"> P1.1. Demografija</w:t>
      </w:r>
    </w:p>
    <w:p w:rsidR="00000000" w:rsidDel="00000000" w:rsidP="00000000" w:rsidRDefault="00000000" w:rsidRPr="00000000" w14:paraId="00000766">
      <w:pPr>
        <w:rPr/>
      </w:pPr>
      <w:r w:rsidDel="00000000" w:rsidR="00000000" w:rsidRPr="00000000">
        <w:rPr>
          <w:rtl w:val="0"/>
        </w:rPr>
        <w:t xml:space="preserve">Urbano područje Gospić s ukupno 17.257 stanovnika obuhvaća 33,8% ukupnog broja stanovnika Ličko-senjske županije. Prema popisu stanovništva iz 2011. godine najviše stanovnika nalazi se u središtu Urbanog područja - Gradu Gospiću, njih 12.745. Općina koja broji najmanje stanovnika je Udbina gdje stanuje njih 1.874. Analiza demografskih pokazatelja ukazuje na depopulaciju područja, a broj stanovnika u posljednjih 10 godina smanjio se za više od 13%. Tablica niže prikazuje broj stanovnika Urbanog područja za svaku jedinicu lokalne samouprave u razdoblju od posljednjih 10 godina.</w:t>
      </w:r>
    </w:p>
    <w:p w:rsidR="00000000" w:rsidDel="00000000" w:rsidP="00000000" w:rsidRDefault="00000000" w:rsidRPr="00000000" w14:paraId="00000767">
      <w:pPr>
        <w:jc w:val="left"/>
        <w:rPr/>
      </w:pPr>
      <w:r w:rsidDel="00000000" w:rsidR="00000000" w:rsidRPr="00000000">
        <w:rPr>
          <w:rtl w:val="0"/>
        </w:rPr>
      </w:r>
    </w:p>
    <w:p w:rsidR="00000000" w:rsidDel="00000000" w:rsidP="00000000" w:rsidRDefault="00000000" w:rsidRPr="00000000" w14:paraId="00000768">
      <w:pPr>
        <w:jc w:val="left"/>
        <w:rPr>
          <w:i w:val="1"/>
          <w:sz w:val="20"/>
          <w:szCs w:val="20"/>
        </w:rPr>
      </w:pPr>
      <w:r w:rsidDel="00000000" w:rsidR="00000000" w:rsidRPr="00000000">
        <w:rPr>
          <w:i w:val="1"/>
          <w:sz w:val="20"/>
          <w:szCs w:val="20"/>
          <w:rtl w:val="0"/>
        </w:rPr>
        <w:t xml:space="preserve">Tablica 1. Broj stanovnika Urbanog područja Gospić od 2011. do 2021. godine.</w:t>
      </w:r>
    </w:p>
    <w:tbl>
      <w:tblPr>
        <w:tblStyle w:val="Table24"/>
        <w:tblW w:w="750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gridCol w:w="1500"/>
        <w:tblGridChange w:id="0">
          <w:tblGrid>
            <w:gridCol w:w="1500"/>
            <w:gridCol w:w="1500"/>
            <w:gridCol w:w="1500"/>
            <w:gridCol w:w="1500"/>
            <w:gridCol w:w="1500"/>
          </w:tblGrid>
        </w:tblGridChange>
      </w:tblGrid>
      <w:tr>
        <w:trPr>
          <w:cantSplit w:val="0"/>
          <w:trHeight w:val="330" w:hRule="atLeast"/>
          <w:tblHeader w:val="0"/>
        </w:trPr>
        <w:tc>
          <w:tcPr>
            <w:tcBorders>
              <w:top w:color="999999" w:space="0" w:sz="6" w:val="single"/>
              <w:left w:color="999999" w:space="0" w:sz="6" w:val="single"/>
              <w:bottom w:color="999999" w:space="0" w:sz="6" w:val="single"/>
              <w:right w:color="999999"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769">
            <w:pPr>
              <w:widowControl w:val="0"/>
              <w:jc w:val="center"/>
              <w:rPr>
                <w:sz w:val="20"/>
                <w:szCs w:val="20"/>
              </w:rPr>
            </w:pPr>
            <w:r w:rsidDel="00000000" w:rsidR="00000000" w:rsidRPr="00000000">
              <w:rPr>
                <w:b w:val="1"/>
                <w:color w:val="ffffff"/>
                <w:sz w:val="20"/>
                <w:szCs w:val="20"/>
                <w:rtl w:val="0"/>
              </w:rPr>
              <w:t xml:space="preserve">Godina</w:t>
            </w:r>
            <w:r w:rsidDel="00000000" w:rsidR="00000000" w:rsidRPr="00000000">
              <w:rPr>
                <w:rtl w:val="0"/>
              </w:rPr>
            </w:r>
          </w:p>
        </w:tc>
        <w:tc>
          <w:tcPr>
            <w:tcBorders>
              <w:top w:color="999999" w:space="0" w:sz="6" w:val="single"/>
              <w:left w:color="cccccc" w:space="0" w:sz="6" w:val="single"/>
              <w:bottom w:color="999999" w:space="0" w:sz="6" w:val="single"/>
              <w:right w:color="999999"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76A">
            <w:pPr>
              <w:widowControl w:val="0"/>
              <w:jc w:val="center"/>
              <w:rPr>
                <w:sz w:val="20"/>
                <w:szCs w:val="20"/>
              </w:rPr>
            </w:pPr>
            <w:r w:rsidDel="00000000" w:rsidR="00000000" w:rsidRPr="00000000">
              <w:rPr>
                <w:b w:val="1"/>
                <w:color w:val="ffffff"/>
                <w:sz w:val="20"/>
                <w:szCs w:val="20"/>
                <w:rtl w:val="0"/>
              </w:rPr>
              <w:t xml:space="preserve">Grad Gospić</w:t>
            </w:r>
            <w:r w:rsidDel="00000000" w:rsidR="00000000" w:rsidRPr="00000000">
              <w:rPr>
                <w:rtl w:val="0"/>
              </w:rPr>
            </w:r>
          </w:p>
        </w:tc>
        <w:tc>
          <w:tcPr>
            <w:tcBorders>
              <w:top w:color="999999" w:space="0" w:sz="6" w:val="single"/>
              <w:left w:color="cccccc" w:space="0" w:sz="6" w:val="single"/>
              <w:bottom w:color="999999" w:space="0" w:sz="6" w:val="single"/>
              <w:right w:color="999999"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76B">
            <w:pPr>
              <w:widowControl w:val="0"/>
              <w:jc w:val="center"/>
              <w:rPr>
                <w:sz w:val="20"/>
                <w:szCs w:val="20"/>
              </w:rPr>
            </w:pPr>
            <w:r w:rsidDel="00000000" w:rsidR="00000000" w:rsidRPr="00000000">
              <w:rPr>
                <w:b w:val="1"/>
                <w:color w:val="ffffff"/>
                <w:sz w:val="20"/>
                <w:szCs w:val="20"/>
                <w:rtl w:val="0"/>
              </w:rPr>
              <w:t xml:space="preserve">Općina Perušić</w:t>
            </w:r>
            <w:r w:rsidDel="00000000" w:rsidR="00000000" w:rsidRPr="00000000">
              <w:rPr>
                <w:rtl w:val="0"/>
              </w:rPr>
            </w:r>
          </w:p>
        </w:tc>
        <w:tc>
          <w:tcPr>
            <w:tcBorders>
              <w:top w:color="999999" w:space="0" w:sz="6" w:val="single"/>
              <w:left w:color="cccccc" w:space="0" w:sz="6" w:val="single"/>
              <w:bottom w:color="999999" w:space="0" w:sz="6" w:val="single"/>
              <w:right w:color="999999"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76C">
            <w:pPr>
              <w:widowControl w:val="0"/>
              <w:jc w:val="center"/>
              <w:rPr>
                <w:sz w:val="20"/>
                <w:szCs w:val="20"/>
              </w:rPr>
            </w:pPr>
            <w:r w:rsidDel="00000000" w:rsidR="00000000" w:rsidRPr="00000000">
              <w:rPr>
                <w:b w:val="1"/>
                <w:color w:val="ffffff"/>
                <w:sz w:val="20"/>
                <w:szCs w:val="20"/>
                <w:rtl w:val="0"/>
              </w:rPr>
              <w:t xml:space="preserve">Općina Udbina</w:t>
            </w:r>
            <w:r w:rsidDel="00000000" w:rsidR="00000000" w:rsidRPr="00000000">
              <w:rPr>
                <w:rtl w:val="0"/>
              </w:rPr>
            </w:r>
          </w:p>
        </w:tc>
        <w:tc>
          <w:tcPr>
            <w:tcBorders>
              <w:top w:color="999999" w:space="0" w:sz="6" w:val="single"/>
              <w:left w:color="cccccc" w:space="0" w:sz="6" w:val="single"/>
              <w:bottom w:color="999999" w:space="0" w:sz="6" w:val="single"/>
              <w:right w:color="999999"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76D">
            <w:pPr>
              <w:widowControl w:val="0"/>
              <w:jc w:val="center"/>
              <w:rPr>
                <w:sz w:val="20"/>
                <w:szCs w:val="20"/>
              </w:rPr>
            </w:pPr>
            <w:r w:rsidDel="00000000" w:rsidR="00000000" w:rsidRPr="00000000">
              <w:rPr>
                <w:b w:val="1"/>
                <w:color w:val="ffffff"/>
                <w:sz w:val="20"/>
                <w:szCs w:val="20"/>
                <w:rtl w:val="0"/>
              </w:rPr>
              <w:t xml:space="preserve">Ukupno UP</w:t>
            </w:r>
            <w:r w:rsidDel="00000000" w:rsidR="00000000" w:rsidRPr="00000000">
              <w:rPr>
                <w:rtl w:val="0"/>
              </w:rPr>
            </w:r>
          </w:p>
        </w:tc>
      </w:tr>
      <w:tr>
        <w:trPr>
          <w:cantSplit w:val="0"/>
          <w:trHeight w:val="380" w:hRule="atLeast"/>
          <w:tblHeader w:val="0"/>
        </w:trPr>
        <w:tc>
          <w:tcPr>
            <w:tcBorders>
              <w:top w:color="cccccc" w:space="0" w:sz="6" w:val="single"/>
              <w:left w:color="999999" w:space="0" w:sz="6" w:val="single"/>
              <w:bottom w:color="999999" w:space="0" w:sz="6" w:val="single"/>
              <w:right w:color="999999"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76E">
            <w:pPr>
              <w:widowControl w:val="0"/>
              <w:jc w:val="center"/>
              <w:rPr>
                <w:sz w:val="20"/>
                <w:szCs w:val="20"/>
              </w:rPr>
            </w:pPr>
            <w:r w:rsidDel="00000000" w:rsidR="00000000" w:rsidRPr="00000000">
              <w:rPr>
                <w:b w:val="1"/>
                <w:sz w:val="20"/>
                <w:szCs w:val="20"/>
                <w:rtl w:val="0"/>
              </w:rPr>
              <w:t xml:space="preserve">2011.</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6F">
            <w:pPr>
              <w:widowControl w:val="0"/>
              <w:jc w:val="right"/>
              <w:rPr>
                <w:sz w:val="20"/>
                <w:szCs w:val="20"/>
              </w:rPr>
            </w:pPr>
            <w:r w:rsidDel="00000000" w:rsidR="00000000" w:rsidRPr="00000000">
              <w:rPr>
                <w:sz w:val="20"/>
                <w:szCs w:val="20"/>
                <w:rtl w:val="0"/>
              </w:rPr>
              <w:t xml:space="preserve">12.745</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70">
            <w:pPr>
              <w:widowControl w:val="0"/>
              <w:jc w:val="right"/>
              <w:rPr>
                <w:sz w:val="20"/>
                <w:szCs w:val="20"/>
              </w:rPr>
            </w:pPr>
            <w:r w:rsidDel="00000000" w:rsidR="00000000" w:rsidRPr="00000000">
              <w:rPr>
                <w:sz w:val="20"/>
                <w:szCs w:val="20"/>
                <w:rtl w:val="0"/>
              </w:rPr>
              <w:t xml:space="preserve">2.638</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71">
            <w:pPr>
              <w:widowControl w:val="0"/>
              <w:jc w:val="right"/>
              <w:rPr>
                <w:sz w:val="20"/>
                <w:szCs w:val="20"/>
              </w:rPr>
            </w:pPr>
            <w:r w:rsidDel="00000000" w:rsidR="00000000" w:rsidRPr="00000000">
              <w:rPr>
                <w:sz w:val="20"/>
                <w:szCs w:val="20"/>
                <w:rtl w:val="0"/>
              </w:rPr>
              <w:t xml:space="preserve">1.874</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72">
            <w:pPr>
              <w:widowControl w:val="0"/>
              <w:jc w:val="right"/>
              <w:rPr>
                <w:sz w:val="20"/>
                <w:szCs w:val="20"/>
              </w:rPr>
            </w:pPr>
            <w:r w:rsidDel="00000000" w:rsidR="00000000" w:rsidRPr="00000000">
              <w:rPr>
                <w:sz w:val="20"/>
                <w:szCs w:val="20"/>
                <w:rtl w:val="0"/>
              </w:rPr>
              <w:t xml:space="preserve">17.257</w:t>
            </w:r>
          </w:p>
        </w:tc>
      </w:tr>
      <w:tr>
        <w:trPr>
          <w:cantSplit w:val="0"/>
          <w:trHeight w:val="380" w:hRule="atLeast"/>
          <w:tblHeader w:val="0"/>
        </w:trPr>
        <w:tc>
          <w:tcPr>
            <w:tcBorders>
              <w:top w:color="cccccc" w:space="0" w:sz="6" w:val="single"/>
              <w:left w:color="999999" w:space="0" w:sz="6" w:val="single"/>
              <w:bottom w:color="999999" w:space="0" w:sz="6" w:val="single"/>
              <w:right w:color="999999"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773">
            <w:pPr>
              <w:widowControl w:val="0"/>
              <w:jc w:val="center"/>
              <w:rPr>
                <w:sz w:val="20"/>
                <w:szCs w:val="20"/>
              </w:rPr>
            </w:pPr>
            <w:r w:rsidDel="00000000" w:rsidR="00000000" w:rsidRPr="00000000">
              <w:rPr>
                <w:b w:val="1"/>
                <w:sz w:val="20"/>
                <w:szCs w:val="20"/>
                <w:rtl w:val="0"/>
              </w:rPr>
              <w:t xml:space="preserve">2012.</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74">
            <w:pPr>
              <w:widowControl w:val="0"/>
              <w:jc w:val="right"/>
              <w:rPr>
                <w:sz w:val="20"/>
                <w:szCs w:val="20"/>
              </w:rPr>
            </w:pPr>
            <w:r w:rsidDel="00000000" w:rsidR="00000000" w:rsidRPr="00000000">
              <w:rPr>
                <w:sz w:val="20"/>
                <w:szCs w:val="20"/>
                <w:rtl w:val="0"/>
              </w:rPr>
              <w:t xml:space="preserve">12.425</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75">
            <w:pPr>
              <w:widowControl w:val="0"/>
              <w:jc w:val="right"/>
              <w:rPr>
                <w:sz w:val="20"/>
                <w:szCs w:val="20"/>
              </w:rPr>
            </w:pPr>
            <w:r w:rsidDel="00000000" w:rsidR="00000000" w:rsidRPr="00000000">
              <w:rPr>
                <w:sz w:val="20"/>
                <w:szCs w:val="20"/>
                <w:rtl w:val="0"/>
              </w:rPr>
              <w:t xml:space="preserve">2.498</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76">
            <w:pPr>
              <w:widowControl w:val="0"/>
              <w:jc w:val="right"/>
              <w:rPr>
                <w:sz w:val="20"/>
                <w:szCs w:val="20"/>
              </w:rPr>
            </w:pPr>
            <w:r w:rsidDel="00000000" w:rsidR="00000000" w:rsidRPr="00000000">
              <w:rPr>
                <w:sz w:val="20"/>
                <w:szCs w:val="20"/>
                <w:rtl w:val="0"/>
              </w:rPr>
              <w:t xml:space="preserve">1.725</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77">
            <w:pPr>
              <w:widowControl w:val="0"/>
              <w:jc w:val="right"/>
              <w:rPr>
                <w:sz w:val="20"/>
                <w:szCs w:val="20"/>
              </w:rPr>
            </w:pPr>
            <w:r w:rsidDel="00000000" w:rsidR="00000000" w:rsidRPr="00000000">
              <w:rPr>
                <w:sz w:val="20"/>
                <w:szCs w:val="20"/>
                <w:rtl w:val="0"/>
              </w:rPr>
              <w:t xml:space="preserve">16.648</w:t>
            </w:r>
          </w:p>
        </w:tc>
      </w:tr>
      <w:tr>
        <w:trPr>
          <w:cantSplit w:val="0"/>
          <w:trHeight w:val="380" w:hRule="atLeast"/>
          <w:tblHeader w:val="0"/>
        </w:trPr>
        <w:tc>
          <w:tcPr>
            <w:tcBorders>
              <w:top w:color="cccccc" w:space="0" w:sz="6" w:val="single"/>
              <w:left w:color="999999" w:space="0" w:sz="6" w:val="single"/>
              <w:bottom w:color="999999" w:space="0" w:sz="6" w:val="single"/>
              <w:right w:color="999999"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778">
            <w:pPr>
              <w:widowControl w:val="0"/>
              <w:jc w:val="center"/>
              <w:rPr>
                <w:sz w:val="20"/>
                <w:szCs w:val="20"/>
              </w:rPr>
            </w:pPr>
            <w:r w:rsidDel="00000000" w:rsidR="00000000" w:rsidRPr="00000000">
              <w:rPr>
                <w:b w:val="1"/>
                <w:sz w:val="20"/>
                <w:szCs w:val="20"/>
                <w:rtl w:val="0"/>
              </w:rPr>
              <w:t xml:space="preserve">2013.</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79">
            <w:pPr>
              <w:widowControl w:val="0"/>
              <w:jc w:val="right"/>
              <w:rPr>
                <w:sz w:val="20"/>
                <w:szCs w:val="20"/>
              </w:rPr>
            </w:pPr>
            <w:r w:rsidDel="00000000" w:rsidR="00000000" w:rsidRPr="00000000">
              <w:rPr>
                <w:sz w:val="20"/>
                <w:szCs w:val="20"/>
                <w:rtl w:val="0"/>
              </w:rPr>
              <w:t xml:space="preserve">12.381</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7A">
            <w:pPr>
              <w:widowControl w:val="0"/>
              <w:jc w:val="right"/>
              <w:rPr>
                <w:sz w:val="20"/>
                <w:szCs w:val="20"/>
              </w:rPr>
            </w:pPr>
            <w:r w:rsidDel="00000000" w:rsidR="00000000" w:rsidRPr="00000000">
              <w:rPr>
                <w:sz w:val="20"/>
                <w:szCs w:val="20"/>
                <w:rtl w:val="0"/>
              </w:rPr>
              <w:t xml:space="preserve">2.425</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7B">
            <w:pPr>
              <w:widowControl w:val="0"/>
              <w:jc w:val="right"/>
              <w:rPr>
                <w:sz w:val="20"/>
                <w:szCs w:val="20"/>
              </w:rPr>
            </w:pPr>
            <w:r w:rsidDel="00000000" w:rsidR="00000000" w:rsidRPr="00000000">
              <w:rPr>
                <w:sz w:val="20"/>
                <w:szCs w:val="20"/>
                <w:rtl w:val="0"/>
              </w:rPr>
              <w:t xml:space="preserve">1.689</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7C">
            <w:pPr>
              <w:widowControl w:val="0"/>
              <w:jc w:val="right"/>
              <w:rPr>
                <w:sz w:val="20"/>
                <w:szCs w:val="20"/>
              </w:rPr>
            </w:pPr>
            <w:r w:rsidDel="00000000" w:rsidR="00000000" w:rsidRPr="00000000">
              <w:rPr>
                <w:sz w:val="20"/>
                <w:szCs w:val="20"/>
                <w:rtl w:val="0"/>
              </w:rPr>
              <w:t xml:space="preserve">16.495</w:t>
            </w:r>
          </w:p>
        </w:tc>
      </w:tr>
      <w:tr>
        <w:trPr>
          <w:cantSplit w:val="0"/>
          <w:trHeight w:val="380" w:hRule="atLeast"/>
          <w:tblHeader w:val="0"/>
        </w:trPr>
        <w:tc>
          <w:tcPr>
            <w:tcBorders>
              <w:top w:color="cccccc" w:space="0" w:sz="6" w:val="single"/>
              <w:left w:color="999999" w:space="0" w:sz="6" w:val="single"/>
              <w:bottom w:color="999999" w:space="0" w:sz="6" w:val="single"/>
              <w:right w:color="999999"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77D">
            <w:pPr>
              <w:widowControl w:val="0"/>
              <w:jc w:val="center"/>
              <w:rPr>
                <w:sz w:val="20"/>
                <w:szCs w:val="20"/>
              </w:rPr>
            </w:pPr>
            <w:r w:rsidDel="00000000" w:rsidR="00000000" w:rsidRPr="00000000">
              <w:rPr>
                <w:b w:val="1"/>
                <w:sz w:val="20"/>
                <w:szCs w:val="20"/>
                <w:rtl w:val="0"/>
              </w:rPr>
              <w:t xml:space="preserve">2014.</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7E">
            <w:pPr>
              <w:widowControl w:val="0"/>
              <w:jc w:val="right"/>
              <w:rPr>
                <w:sz w:val="20"/>
                <w:szCs w:val="20"/>
              </w:rPr>
            </w:pPr>
            <w:r w:rsidDel="00000000" w:rsidR="00000000" w:rsidRPr="00000000">
              <w:rPr>
                <w:sz w:val="20"/>
                <w:szCs w:val="20"/>
                <w:rtl w:val="0"/>
              </w:rPr>
              <w:t xml:space="preserve">12.280</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7F">
            <w:pPr>
              <w:widowControl w:val="0"/>
              <w:jc w:val="right"/>
              <w:rPr>
                <w:sz w:val="20"/>
                <w:szCs w:val="20"/>
              </w:rPr>
            </w:pPr>
            <w:r w:rsidDel="00000000" w:rsidR="00000000" w:rsidRPr="00000000">
              <w:rPr>
                <w:sz w:val="20"/>
                <w:szCs w:val="20"/>
                <w:rtl w:val="0"/>
              </w:rPr>
              <w:t xml:space="preserve">2.343</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80">
            <w:pPr>
              <w:widowControl w:val="0"/>
              <w:jc w:val="right"/>
              <w:rPr>
                <w:sz w:val="20"/>
                <w:szCs w:val="20"/>
              </w:rPr>
            </w:pPr>
            <w:r w:rsidDel="00000000" w:rsidR="00000000" w:rsidRPr="00000000">
              <w:rPr>
                <w:sz w:val="20"/>
                <w:szCs w:val="20"/>
                <w:rtl w:val="0"/>
              </w:rPr>
              <w:t xml:space="preserve">1.618</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81">
            <w:pPr>
              <w:widowControl w:val="0"/>
              <w:jc w:val="right"/>
              <w:rPr>
                <w:sz w:val="20"/>
                <w:szCs w:val="20"/>
              </w:rPr>
            </w:pPr>
            <w:r w:rsidDel="00000000" w:rsidR="00000000" w:rsidRPr="00000000">
              <w:rPr>
                <w:sz w:val="20"/>
                <w:szCs w:val="20"/>
                <w:rtl w:val="0"/>
              </w:rPr>
              <w:t xml:space="preserve">16.241</w:t>
            </w:r>
          </w:p>
        </w:tc>
      </w:tr>
      <w:tr>
        <w:trPr>
          <w:cantSplit w:val="0"/>
          <w:trHeight w:val="380" w:hRule="atLeast"/>
          <w:tblHeader w:val="0"/>
        </w:trPr>
        <w:tc>
          <w:tcPr>
            <w:tcBorders>
              <w:top w:color="cccccc" w:space="0" w:sz="6" w:val="single"/>
              <w:left w:color="999999" w:space="0" w:sz="6" w:val="single"/>
              <w:bottom w:color="999999" w:space="0" w:sz="6" w:val="single"/>
              <w:right w:color="999999"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782">
            <w:pPr>
              <w:widowControl w:val="0"/>
              <w:jc w:val="center"/>
              <w:rPr>
                <w:sz w:val="20"/>
                <w:szCs w:val="20"/>
              </w:rPr>
            </w:pPr>
            <w:r w:rsidDel="00000000" w:rsidR="00000000" w:rsidRPr="00000000">
              <w:rPr>
                <w:b w:val="1"/>
                <w:sz w:val="20"/>
                <w:szCs w:val="20"/>
                <w:rtl w:val="0"/>
              </w:rPr>
              <w:t xml:space="preserve">2015.</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83">
            <w:pPr>
              <w:widowControl w:val="0"/>
              <w:jc w:val="right"/>
              <w:rPr>
                <w:sz w:val="20"/>
                <w:szCs w:val="20"/>
              </w:rPr>
            </w:pPr>
            <w:r w:rsidDel="00000000" w:rsidR="00000000" w:rsidRPr="00000000">
              <w:rPr>
                <w:sz w:val="20"/>
                <w:szCs w:val="20"/>
                <w:rtl w:val="0"/>
              </w:rPr>
              <w:t xml:space="preserve">12.186</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84">
            <w:pPr>
              <w:widowControl w:val="0"/>
              <w:jc w:val="right"/>
              <w:rPr>
                <w:sz w:val="20"/>
                <w:szCs w:val="20"/>
              </w:rPr>
            </w:pPr>
            <w:r w:rsidDel="00000000" w:rsidR="00000000" w:rsidRPr="00000000">
              <w:rPr>
                <w:sz w:val="20"/>
                <w:szCs w:val="20"/>
                <w:rtl w:val="0"/>
              </w:rPr>
              <w:t xml:space="preserve">2.249</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85">
            <w:pPr>
              <w:widowControl w:val="0"/>
              <w:jc w:val="right"/>
              <w:rPr>
                <w:sz w:val="20"/>
                <w:szCs w:val="20"/>
              </w:rPr>
            </w:pPr>
            <w:r w:rsidDel="00000000" w:rsidR="00000000" w:rsidRPr="00000000">
              <w:rPr>
                <w:sz w:val="20"/>
                <w:szCs w:val="20"/>
                <w:rtl w:val="0"/>
              </w:rPr>
              <w:t xml:space="preserve">1.542</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86">
            <w:pPr>
              <w:widowControl w:val="0"/>
              <w:jc w:val="right"/>
              <w:rPr>
                <w:sz w:val="20"/>
                <w:szCs w:val="20"/>
              </w:rPr>
            </w:pPr>
            <w:r w:rsidDel="00000000" w:rsidR="00000000" w:rsidRPr="00000000">
              <w:rPr>
                <w:sz w:val="20"/>
                <w:szCs w:val="20"/>
                <w:rtl w:val="0"/>
              </w:rPr>
              <w:t xml:space="preserve">15.977</w:t>
            </w:r>
          </w:p>
        </w:tc>
      </w:tr>
      <w:tr>
        <w:trPr>
          <w:cantSplit w:val="0"/>
          <w:trHeight w:val="380" w:hRule="atLeast"/>
          <w:tblHeader w:val="0"/>
        </w:trPr>
        <w:tc>
          <w:tcPr>
            <w:tcBorders>
              <w:top w:color="cccccc" w:space="0" w:sz="6" w:val="single"/>
              <w:left w:color="999999" w:space="0" w:sz="6" w:val="single"/>
              <w:bottom w:color="999999" w:space="0" w:sz="6" w:val="single"/>
              <w:right w:color="999999"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787">
            <w:pPr>
              <w:widowControl w:val="0"/>
              <w:jc w:val="center"/>
              <w:rPr>
                <w:sz w:val="20"/>
                <w:szCs w:val="20"/>
              </w:rPr>
            </w:pPr>
            <w:r w:rsidDel="00000000" w:rsidR="00000000" w:rsidRPr="00000000">
              <w:rPr>
                <w:b w:val="1"/>
                <w:sz w:val="20"/>
                <w:szCs w:val="20"/>
                <w:rtl w:val="0"/>
              </w:rPr>
              <w:t xml:space="preserve">2016.</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88">
            <w:pPr>
              <w:widowControl w:val="0"/>
              <w:jc w:val="right"/>
              <w:rPr>
                <w:sz w:val="20"/>
                <w:szCs w:val="20"/>
              </w:rPr>
            </w:pPr>
            <w:r w:rsidDel="00000000" w:rsidR="00000000" w:rsidRPr="00000000">
              <w:rPr>
                <w:sz w:val="20"/>
                <w:szCs w:val="20"/>
                <w:rtl w:val="0"/>
              </w:rPr>
              <w:t xml:space="preserve">12.067</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89">
            <w:pPr>
              <w:widowControl w:val="0"/>
              <w:jc w:val="right"/>
              <w:rPr>
                <w:sz w:val="20"/>
                <w:szCs w:val="20"/>
              </w:rPr>
            </w:pPr>
            <w:r w:rsidDel="00000000" w:rsidR="00000000" w:rsidRPr="00000000">
              <w:rPr>
                <w:sz w:val="20"/>
                <w:szCs w:val="20"/>
                <w:rtl w:val="0"/>
              </w:rPr>
              <w:t xml:space="preserve">2.186</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8A">
            <w:pPr>
              <w:widowControl w:val="0"/>
              <w:jc w:val="right"/>
              <w:rPr>
                <w:sz w:val="20"/>
                <w:szCs w:val="20"/>
              </w:rPr>
            </w:pPr>
            <w:r w:rsidDel="00000000" w:rsidR="00000000" w:rsidRPr="00000000">
              <w:rPr>
                <w:sz w:val="20"/>
                <w:szCs w:val="20"/>
                <w:rtl w:val="0"/>
              </w:rPr>
              <w:t xml:space="preserve">1.490</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8B">
            <w:pPr>
              <w:widowControl w:val="0"/>
              <w:jc w:val="right"/>
              <w:rPr>
                <w:sz w:val="20"/>
                <w:szCs w:val="20"/>
              </w:rPr>
            </w:pPr>
            <w:r w:rsidDel="00000000" w:rsidR="00000000" w:rsidRPr="00000000">
              <w:rPr>
                <w:sz w:val="20"/>
                <w:szCs w:val="20"/>
                <w:rtl w:val="0"/>
              </w:rPr>
              <w:t xml:space="preserve">15.743</w:t>
            </w:r>
          </w:p>
        </w:tc>
      </w:tr>
      <w:tr>
        <w:trPr>
          <w:cantSplit w:val="0"/>
          <w:trHeight w:val="380" w:hRule="atLeast"/>
          <w:tblHeader w:val="0"/>
        </w:trPr>
        <w:tc>
          <w:tcPr>
            <w:tcBorders>
              <w:top w:color="cccccc" w:space="0" w:sz="6" w:val="single"/>
              <w:left w:color="999999" w:space="0" w:sz="6" w:val="single"/>
              <w:bottom w:color="999999" w:space="0" w:sz="6" w:val="single"/>
              <w:right w:color="999999"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78C">
            <w:pPr>
              <w:widowControl w:val="0"/>
              <w:jc w:val="center"/>
              <w:rPr>
                <w:sz w:val="20"/>
                <w:szCs w:val="20"/>
              </w:rPr>
            </w:pPr>
            <w:r w:rsidDel="00000000" w:rsidR="00000000" w:rsidRPr="00000000">
              <w:rPr>
                <w:b w:val="1"/>
                <w:sz w:val="20"/>
                <w:szCs w:val="20"/>
                <w:rtl w:val="0"/>
              </w:rPr>
              <w:t xml:space="preserve">2017.</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8D">
            <w:pPr>
              <w:widowControl w:val="0"/>
              <w:jc w:val="right"/>
              <w:rPr>
                <w:sz w:val="20"/>
                <w:szCs w:val="20"/>
              </w:rPr>
            </w:pPr>
            <w:r w:rsidDel="00000000" w:rsidR="00000000" w:rsidRPr="00000000">
              <w:rPr>
                <w:sz w:val="20"/>
                <w:szCs w:val="20"/>
                <w:rtl w:val="0"/>
              </w:rPr>
              <w:t xml:space="preserve">11.901</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8E">
            <w:pPr>
              <w:widowControl w:val="0"/>
              <w:jc w:val="right"/>
              <w:rPr>
                <w:sz w:val="20"/>
                <w:szCs w:val="20"/>
              </w:rPr>
            </w:pPr>
            <w:r w:rsidDel="00000000" w:rsidR="00000000" w:rsidRPr="00000000">
              <w:rPr>
                <w:sz w:val="20"/>
                <w:szCs w:val="20"/>
                <w:rtl w:val="0"/>
              </w:rPr>
              <w:t xml:space="preserve">2.133</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8F">
            <w:pPr>
              <w:widowControl w:val="0"/>
              <w:jc w:val="right"/>
              <w:rPr>
                <w:sz w:val="20"/>
                <w:szCs w:val="20"/>
              </w:rPr>
            </w:pPr>
            <w:r w:rsidDel="00000000" w:rsidR="00000000" w:rsidRPr="00000000">
              <w:rPr>
                <w:sz w:val="20"/>
                <w:szCs w:val="20"/>
                <w:rtl w:val="0"/>
              </w:rPr>
              <w:t xml:space="preserve">1.429</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90">
            <w:pPr>
              <w:widowControl w:val="0"/>
              <w:jc w:val="right"/>
              <w:rPr>
                <w:sz w:val="20"/>
                <w:szCs w:val="20"/>
              </w:rPr>
            </w:pPr>
            <w:r w:rsidDel="00000000" w:rsidR="00000000" w:rsidRPr="00000000">
              <w:rPr>
                <w:sz w:val="20"/>
                <w:szCs w:val="20"/>
                <w:rtl w:val="0"/>
              </w:rPr>
              <w:t xml:space="preserve">15.463</w:t>
            </w:r>
          </w:p>
        </w:tc>
      </w:tr>
      <w:tr>
        <w:trPr>
          <w:cantSplit w:val="0"/>
          <w:trHeight w:val="380" w:hRule="atLeast"/>
          <w:tblHeader w:val="0"/>
        </w:trPr>
        <w:tc>
          <w:tcPr>
            <w:tcBorders>
              <w:top w:color="cccccc" w:space="0" w:sz="6" w:val="single"/>
              <w:left w:color="999999" w:space="0" w:sz="6" w:val="single"/>
              <w:bottom w:color="999999" w:space="0" w:sz="6" w:val="single"/>
              <w:right w:color="999999"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791">
            <w:pPr>
              <w:widowControl w:val="0"/>
              <w:jc w:val="center"/>
              <w:rPr>
                <w:sz w:val="20"/>
                <w:szCs w:val="20"/>
              </w:rPr>
            </w:pPr>
            <w:r w:rsidDel="00000000" w:rsidR="00000000" w:rsidRPr="00000000">
              <w:rPr>
                <w:b w:val="1"/>
                <w:sz w:val="20"/>
                <w:szCs w:val="20"/>
                <w:rtl w:val="0"/>
              </w:rPr>
              <w:t xml:space="preserve">2018.</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92">
            <w:pPr>
              <w:widowControl w:val="0"/>
              <w:jc w:val="right"/>
              <w:rPr>
                <w:sz w:val="20"/>
                <w:szCs w:val="20"/>
              </w:rPr>
            </w:pPr>
            <w:r w:rsidDel="00000000" w:rsidR="00000000" w:rsidRPr="00000000">
              <w:rPr>
                <w:sz w:val="20"/>
                <w:szCs w:val="20"/>
                <w:rtl w:val="0"/>
              </w:rPr>
              <w:t xml:space="preserve">11.826</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93">
            <w:pPr>
              <w:widowControl w:val="0"/>
              <w:jc w:val="right"/>
              <w:rPr>
                <w:sz w:val="20"/>
                <w:szCs w:val="20"/>
              </w:rPr>
            </w:pPr>
            <w:r w:rsidDel="00000000" w:rsidR="00000000" w:rsidRPr="00000000">
              <w:rPr>
                <w:sz w:val="20"/>
                <w:szCs w:val="20"/>
                <w:rtl w:val="0"/>
              </w:rPr>
              <w:t xml:space="preserve">2.074</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94">
            <w:pPr>
              <w:widowControl w:val="0"/>
              <w:jc w:val="right"/>
              <w:rPr>
                <w:sz w:val="20"/>
                <w:szCs w:val="20"/>
              </w:rPr>
            </w:pPr>
            <w:r w:rsidDel="00000000" w:rsidR="00000000" w:rsidRPr="00000000">
              <w:rPr>
                <w:sz w:val="20"/>
                <w:szCs w:val="20"/>
                <w:rtl w:val="0"/>
              </w:rPr>
              <w:t xml:space="preserve">1.396</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95">
            <w:pPr>
              <w:widowControl w:val="0"/>
              <w:jc w:val="right"/>
              <w:rPr>
                <w:sz w:val="20"/>
                <w:szCs w:val="20"/>
              </w:rPr>
            </w:pPr>
            <w:r w:rsidDel="00000000" w:rsidR="00000000" w:rsidRPr="00000000">
              <w:rPr>
                <w:sz w:val="20"/>
                <w:szCs w:val="20"/>
                <w:rtl w:val="0"/>
              </w:rPr>
              <w:t xml:space="preserve">15.296</w:t>
            </w:r>
          </w:p>
        </w:tc>
      </w:tr>
      <w:tr>
        <w:trPr>
          <w:cantSplit w:val="0"/>
          <w:trHeight w:val="380" w:hRule="atLeast"/>
          <w:tblHeader w:val="0"/>
        </w:trPr>
        <w:tc>
          <w:tcPr>
            <w:tcBorders>
              <w:top w:color="cccccc" w:space="0" w:sz="6" w:val="single"/>
              <w:left w:color="999999" w:space="0" w:sz="6" w:val="single"/>
              <w:bottom w:color="999999" w:space="0" w:sz="6" w:val="single"/>
              <w:right w:color="999999"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796">
            <w:pPr>
              <w:widowControl w:val="0"/>
              <w:jc w:val="center"/>
              <w:rPr>
                <w:sz w:val="20"/>
                <w:szCs w:val="20"/>
              </w:rPr>
            </w:pPr>
            <w:r w:rsidDel="00000000" w:rsidR="00000000" w:rsidRPr="00000000">
              <w:rPr>
                <w:b w:val="1"/>
                <w:sz w:val="20"/>
                <w:szCs w:val="20"/>
                <w:rtl w:val="0"/>
              </w:rPr>
              <w:t xml:space="preserve">2019.</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97">
            <w:pPr>
              <w:widowControl w:val="0"/>
              <w:jc w:val="right"/>
              <w:rPr>
                <w:sz w:val="20"/>
                <w:szCs w:val="20"/>
              </w:rPr>
            </w:pPr>
            <w:r w:rsidDel="00000000" w:rsidR="00000000" w:rsidRPr="00000000">
              <w:rPr>
                <w:sz w:val="20"/>
                <w:szCs w:val="20"/>
                <w:rtl w:val="0"/>
              </w:rPr>
              <w:t xml:space="preserve">11.761</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98">
            <w:pPr>
              <w:widowControl w:val="0"/>
              <w:jc w:val="right"/>
              <w:rPr>
                <w:sz w:val="20"/>
                <w:szCs w:val="20"/>
              </w:rPr>
            </w:pPr>
            <w:r w:rsidDel="00000000" w:rsidR="00000000" w:rsidRPr="00000000">
              <w:rPr>
                <w:sz w:val="20"/>
                <w:szCs w:val="20"/>
                <w:rtl w:val="0"/>
              </w:rPr>
              <w:t xml:space="preserve">2.012</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99">
            <w:pPr>
              <w:widowControl w:val="0"/>
              <w:jc w:val="right"/>
              <w:rPr>
                <w:sz w:val="20"/>
                <w:szCs w:val="20"/>
              </w:rPr>
            </w:pPr>
            <w:r w:rsidDel="00000000" w:rsidR="00000000" w:rsidRPr="00000000">
              <w:rPr>
                <w:sz w:val="20"/>
                <w:szCs w:val="20"/>
                <w:rtl w:val="0"/>
              </w:rPr>
              <w:t xml:space="preserve">1.356</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9A">
            <w:pPr>
              <w:widowControl w:val="0"/>
              <w:jc w:val="right"/>
              <w:rPr>
                <w:sz w:val="20"/>
                <w:szCs w:val="20"/>
              </w:rPr>
            </w:pPr>
            <w:r w:rsidDel="00000000" w:rsidR="00000000" w:rsidRPr="00000000">
              <w:rPr>
                <w:sz w:val="20"/>
                <w:szCs w:val="20"/>
                <w:rtl w:val="0"/>
              </w:rPr>
              <w:t xml:space="preserve">15.129</w:t>
            </w:r>
          </w:p>
        </w:tc>
      </w:tr>
      <w:tr>
        <w:trPr>
          <w:cantSplit w:val="0"/>
          <w:trHeight w:val="380" w:hRule="atLeast"/>
          <w:tblHeader w:val="0"/>
        </w:trPr>
        <w:tc>
          <w:tcPr>
            <w:tcBorders>
              <w:top w:color="cccccc" w:space="0" w:sz="6" w:val="single"/>
              <w:left w:color="999999" w:space="0" w:sz="6" w:val="single"/>
              <w:bottom w:color="999999" w:space="0" w:sz="6" w:val="single"/>
              <w:right w:color="999999"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79B">
            <w:pPr>
              <w:widowControl w:val="0"/>
              <w:jc w:val="center"/>
              <w:rPr>
                <w:sz w:val="20"/>
                <w:szCs w:val="20"/>
              </w:rPr>
            </w:pPr>
            <w:r w:rsidDel="00000000" w:rsidR="00000000" w:rsidRPr="00000000">
              <w:rPr>
                <w:b w:val="1"/>
                <w:sz w:val="20"/>
                <w:szCs w:val="20"/>
                <w:rtl w:val="0"/>
              </w:rPr>
              <w:t xml:space="preserve">2020.</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9C">
            <w:pPr>
              <w:widowControl w:val="0"/>
              <w:jc w:val="right"/>
              <w:rPr>
                <w:sz w:val="20"/>
                <w:szCs w:val="20"/>
              </w:rPr>
            </w:pPr>
            <w:r w:rsidDel="00000000" w:rsidR="00000000" w:rsidRPr="00000000">
              <w:rPr>
                <w:sz w:val="20"/>
                <w:szCs w:val="20"/>
                <w:rtl w:val="0"/>
              </w:rPr>
              <w:t xml:space="preserve">11.624</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9D">
            <w:pPr>
              <w:widowControl w:val="0"/>
              <w:jc w:val="right"/>
              <w:rPr>
                <w:sz w:val="20"/>
                <w:szCs w:val="20"/>
              </w:rPr>
            </w:pPr>
            <w:r w:rsidDel="00000000" w:rsidR="00000000" w:rsidRPr="00000000">
              <w:rPr>
                <w:sz w:val="20"/>
                <w:szCs w:val="20"/>
                <w:rtl w:val="0"/>
              </w:rPr>
              <w:t xml:space="preserve">1.926</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9E">
            <w:pPr>
              <w:widowControl w:val="0"/>
              <w:jc w:val="right"/>
              <w:rPr>
                <w:sz w:val="20"/>
                <w:szCs w:val="20"/>
              </w:rPr>
            </w:pPr>
            <w:r w:rsidDel="00000000" w:rsidR="00000000" w:rsidRPr="00000000">
              <w:rPr>
                <w:sz w:val="20"/>
                <w:szCs w:val="20"/>
                <w:rtl w:val="0"/>
              </w:rPr>
              <w:t xml:space="preserve">1.323</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9F">
            <w:pPr>
              <w:widowControl w:val="0"/>
              <w:jc w:val="right"/>
              <w:rPr>
                <w:sz w:val="20"/>
                <w:szCs w:val="20"/>
              </w:rPr>
            </w:pPr>
            <w:r w:rsidDel="00000000" w:rsidR="00000000" w:rsidRPr="00000000">
              <w:rPr>
                <w:sz w:val="20"/>
                <w:szCs w:val="20"/>
                <w:rtl w:val="0"/>
              </w:rPr>
              <w:t xml:space="preserve">14.873</w:t>
            </w:r>
          </w:p>
        </w:tc>
      </w:tr>
      <w:tr>
        <w:trPr>
          <w:cantSplit w:val="0"/>
          <w:trHeight w:val="380" w:hRule="atLeast"/>
          <w:tblHeader w:val="0"/>
        </w:trPr>
        <w:tc>
          <w:tcPr>
            <w:tcBorders>
              <w:top w:color="cccccc" w:space="0" w:sz="6" w:val="single"/>
              <w:left w:color="999999" w:space="0" w:sz="6" w:val="single"/>
              <w:bottom w:color="999999" w:space="0" w:sz="6" w:val="single"/>
              <w:right w:color="999999"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7A0">
            <w:pPr>
              <w:widowControl w:val="0"/>
              <w:jc w:val="center"/>
              <w:rPr>
                <w:sz w:val="20"/>
                <w:szCs w:val="20"/>
              </w:rPr>
            </w:pPr>
            <w:r w:rsidDel="00000000" w:rsidR="00000000" w:rsidRPr="00000000">
              <w:rPr>
                <w:b w:val="1"/>
                <w:sz w:val="20"/>
                <w:szCs w:val="20"/>
                <w:rtl w:val="0"/>
              </w:rPr>
              <w:t xml:space="preserve">2021.*</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A1">
            <w:pPr>
              <w:widowControl w:val="0"/>
              <w:jc w:val="right"/>
              <w:rPr>
                <w:sz w:val="20"/>
                <w:szCs w:val="20"/>
              </w:rPr>
            </w:pPr>
            <w:r w:rsidDel="00000000" w:rsidR="00000000" w:rsidRPr="00000000">
              <w:rPr>
                <w:sz w:val="20"/>
                <w:szCs w:val="20"/>
                <w:rtl w:val="0"/>
              </w:rPr>
              <w:t xml:space="preserve">11.576</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A2">
            <w:pPr>
              <w:widowControl w:val="0"/>
              <w:jc w:val="right"/>
              <w:rPr>
                <w:sz w:val="20"/>
                <w:szCs w:val="20"/>
              </w:rPr>
            </w:pPr>
            <w:r w:rsidDel="00000000" w:rsidR="00000000" w:rsidRPr="00000000">
              <w:rPr>
                <w:sz w:val="20"/>
                <w:szCs w:val="20"/>
                <w:rtl w:val="0"/>
              </w:rPr>
              <w:t xml:space="preserve">2.002</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A3">
            <w:pPr>
              <w:widowControl w:val="0"/>
              <w:jc w:val="right"/>
              <w:rPr>
                <w:sz w:val="20"/>
                <w:szCs w:val="20"/>
              </w:rPr>
            </w:pPr>
            <w:r w:rsidDel="00000000" w:rsidR="00000000" w:rsidRPr="00000000">
              <w:rPr>
                <w:sz w:val="20"/>
                <w:szCs w:val="20"/>
                <w:rtl w:val="0"/>
              </w:rPr>
              <w:t xml:space="preserve">1.370</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7A4">
            <w:pPr>
              <w:widowControl w:val="0"/>
              <w:jc w:val="right"/>
              <w:rPr>
                <w:sz w:val="20"/>
                <w:szCs w:val="20"/>
              </w:rPr>
            </w:pPr>
            <w:r w:rsidDel="00000000" w:rsidR="00000000" w:rsidRPr="00000000">
              <w:rPr>
                <w:sz w:val="20"/>
                <w:szCs w:val="20"/>
                <w:rtl w:val="0"/>
              </w:rPr>
              <w:t xml:space="preserve">14.948</w:t>
            </w:r>
          </w:p>
        </w:tc>
      </w:tr>
    </w:tbl>
    <w:p w:rsidR="00000000" w:rsidDel="00000000" w:rsidP="00000000" w:rsidRDefault="00000000" w:rsidRPr="00000000" w14:paraId="000007A5">
      <w:pPr>
        <w:jc w:val="left"/>
        <w:rPr>
          <w:i w:val="1"/>
          <w:sz w:val="20"/>
          <w:szCs w:val="20"/>
        </w:rPr>
      </w:pPr>
      <w:r w:rsidDel="00000000" w:rsidR="00000000" w:rsidRPr="00000000">
        <w:rPr>
          <w:i w:val="1"/>
          <w:sz w:val="20"/>
          <w:szCs w:val="20"/>
          <w:rtl w:val="0"/>
        </w:rPr>
        <w:t xml:space="preserve">Izvor: DZS, Gradovi u statistici, </w:t>
      </w:r>
      <w:r w:rsidDel="00000000" w:rsidR="00000000" w:rsidRPr="00000000">
        <w:rPr>
          <w:b w:val="1"/>
          <w:i w:val="1"/>
          <w:sz w:val="20"/>
          <w:szCs w:val="20"/>
          <w:rtl w:val="0"/>
        </w:rPr>
        <w:t xml:space="preserve">*</w:t>
      </w:r>
      <w:r w:rsidDel="00000000" w:rsidR="00000000" w:rsidRPr="00000000">
        <w:rPr>
          <w:i w:val="1"/>
          <w:sz w:val="20"/>
          <w:szCs w:val="20"/>
          <w:rtl w:val="0"/>
        </w:rPr>
        <w:t xml:space="preserve">Podaci popisa stanovništva 2021. godine u trenutku istraživanja nisu uvaženi na državnoj razini</w:t>
      </w:r>
    </w:p>
    <w:p w:rsidR="00000000" w:rsidDel="00000000" w:rsidP="00000000" w:rsidRDefault="00000000" w:rsidRPr="00000000" w14:paraId="000007A6">
      <w:pPr>
        <w:rPr/>
      </w:pPr>
      <w:r w:rsidDel="00000000" w:rsidR="00000000" w:rsidRPr="00000000">
        <w:rPr>
          <w:rtl w:val="0"/>
        </w:rPr>
      </w:r>
    </w:p>
    <w:p w:rsidR="00000000" w:rsidDel="00000000" w:rsidP="00000000" w:rsidRDefault="00000000" w:rsidRPr="00000000" w14:paraId="000007A7">
      <w:pPr>
        <w:rPr/>
      </w:pPr>
      <w:r w:rsidDel="00000000" w:rsidR="00000000" w:rsidRPr="00000000">
        <w:rPr>
          <w:rtl w:val="0"/>
        </w:rPr>
        <w:t xml:space="preserve">Tablica niže prikazuje podatke o gustoći naseljenosti na Urbanom području Gospić. Podaci su prikazani za 2011. i 2021. godinu.</w:t>
      </w:r>
    </w:p>
    <w:p w:rsidR="00000000" w:rsidDel="00000000" w:rsidP="00000000" w:rsidRDefault="00000000" w:rsidRPr="00000000" w14:paraId="000007A8">
      <w:pPr>
        <w:rPr/>
      </w:pPr>
      <w:r w:rsidDel="00000000" w:rsidR="00000000" w:rsidRPr="00000000">
        <w:rPr>
          <w:rtl w:val="0"/>
        </w:rPr>
      </w:r>
    </w:p>
    <w:p w:rsidR="00000000" w:rsidDel="00000000" w:rsidP="00000000" w:rsidRDefault="00000000" w:rsidRPr="00000000" w14:paraId="000007A9">
      <w:pPr>
        <w:rPr/>
      </w:pPr>
      <w:r w:rsidDel="00000000" w:rsidR="00000000" w:rsidRPr="00000000">
        <w:br w:type="page"/>
      </w:r>
      <w:r w:rsidDel="00000000" w:rsidR="00000000" w:rsidRPr="00000000">
        <w:rPr>
          <w:rtl w:val="0"/>
        </w:rPr>
      </w:r>
    </w:p>
    <w:p w:rsidR="00000000" w:rsidDel="00000000" w:rsidP="00000000" w:rsidRDefault="00000000" w:rsidRPr="00000000" w14:paraId="000007AA">
      <w:pPr>
        <w:rPr>
          <w:i w:val="1"/>
          <w:sz w:val="20"/>
          <w:szCs w:val="20"/>
        </w:rPr>
      </w:pPr>
      <w:r w:rsidDel="00000000" w:rsidR="00000000" w:rsidRPr="00000000">
        <w:rPr>
          <w:i w:val="1"/>
          <w:sz w:val="20"/>
          <w:szCs w:val="20"/>
          <w:rtl w:val="0"/>
        </w:rPr>
        <w:t xml:space="preserve">Tablica 2. Prikaz gustoće naseljenosti po km² u UP Gospić u 2011. i 2021. godini.</w:t>
      </w:r>
    </w:p>
    <w:tbl>
      <w:tblPr>
        <w:tblStyle w:val="Table25"/>
        <w:tblW w:w="609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635"/>
        <w:gridCol w:w="1275"/>
        <w:gridCol w:w="1350"/>
        <w:gridCol w:w="1830"/>
        <w:tblGridChange w:id="0">
          <w:tblGrid>
            <w:gridCol w:w="1635"/>
            <w:gridCol w:w="1275"/>
            <w:gridCol w:w="1350"/>
            <w:gridCol w:w="1830"/>
          </w:tblGrid>
        </w:tblGridChange>
      </w:tblGrid>
      <w:tr>
        <w:trPr>
          <w:cantSplit w:val="0"/>
          <w:trHeight w:val="154" w:hRule="atLeast"/>
          <w:tblHeader w:val="0"/>
        </w:trPr>
        <w:tc>
          <w:tcPr>
            <w:gridSpan w:val="4"/>
            <w:tcBorders>
              <w:top w:color="999999" w:space="0" w:sz="6" w:val="single"/>
              <w:left w:color="999999" w:space="0" w:sz="6" w:val="single"/>
              <w:bottom w:color="999999" w:space="0" w:sz="6" w:val="single"/>
              <w:right w:color="999999"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7AB">
            <w:pPr>
              <w:widowControl w:val="0"/>
              <w:jc w:val="center"/>
              <w:rPr>
                <w:sz w:val="20"/>
                <w:szCs w:val="20"/>
              </w:rPr>
            </w:pPr>
            <w:r w:rsidDel="00000000" w:rsidR="00000000" w:rsidRPr="00000000">
              <w:rPr>
                <w:b w:val="1"/>
                <w:sz w:val="20"/>
                <w:szCs w:val="20"/>
                <w:rtl w:val="0"/>
              </w:rPr>
              <w:t xml:space="preserve">2011.</w:t>
            </w:r>
            <w:r w:rsidDel="00000000" w:rsidR="00000000" w:rsidRPr="00000000">
              <w:rPr>
                <w:rtl w:val="0"/>
              </w:rPr>
            </w:r>
          </w:p>
        </w:tc>
      </w:tr>
      <w:tr>
        <w:trPr>
          <w:cantSplit w:val="0"/>
          <w:trHeight w:val="525" w:hRule="atLeast"/>
          <w:tblHeader w:val="0"/>
        </w:trPr>
        <w:tc>
          <w:tcPr>
            <w:tcBorders>
              <w:top w:color="cccccc" w:space="0" w:sz="6" w:val="single"/>
              <w:left w:color="999999" w:space="0" w:sz="6" w:val="single"/>
              <w:bottom w:color="999999" w:space="0" w:sz="6" w:val="single"/>
              <w:right w:color="999999"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7AF">
            <w:pPr>
              <w:widowControl w:val="0"/>
              <w:jc w:val="center"/>
              <w:rPr>
                <w:b w:val="1"/>
                <w:color w:val="ffffff"/>
                <w:sz w:val="20"/>
                <w:szCs w:val="20"/>
              </w:rPr>
            </w:pPr>
            <w:r w:rsidDel="00000000" w:rsidR="00000000" w:rsidRPr="00000000">
              <w:rPr>
                <w:b w:val="1"/>
                <w:color w:val="ffffff"/>
                <w:sz w:val="20"/>
                <w:szCs w:val="20"/>
                <w:rtl w:val="0"/>
              </w:rPr>
              <w:t xml:space="preserve">Područje</w:t>
            </w:r>
          </w:p>
        </w:tc>
        <w:tc>
          <w:tcPr>
            <w:tcBorders>
              <w:top w:color="cccccc" w:space="0" w:sz="6" w:val="single"/>
              <w:left w:color="cccccc" w:space="0" w:sz="6" w:val="single"/>
              <w:bottom w:color="999999" w:space="0" w:sz="6" w:val="single"/>
              <w:right w:color="999999"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7B0">
            <w:pPr>
              <w:widowControl w:val="0"/>
              <w:jc w:val="center"/>
              <w:rPr>
                <w:sz w:val="20"/>
                <w:szCs w:val="20"/>
              </w:rPr>
            </w:pPr>
            <w:r w:rsidDel="00000000" w:rsidR="00000000" w:rsidRPr="00000000">
              <w:rPr>
                <w:b w:val="1"/>
                <w:color w:val="ffffff"/>
                <w:sz w:val="20"/>
                <w:szCs w:val="20"/>
                <w:rtl w:val="0"/>
              </w:rPr>
              <w:t xml:space="preserve">Broj stanovnika</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7B1">
            <w:pPr>
              <w:widowControl w:val="0"/>
              <w:jc w:val="center"/>
              <w:rPr>
                <w:sz w:val="20"/>
                <w:szCs w:val="20"/>
              </w:rPr>
            </w:pPr>
            <w:r w:rsidDel="00000000" w:rsidR="00000000" w:rsidRPr="00000000">
              <w:rPr>
                <w:b w:val="1"/>
                <w:color w:val="ffffff"/>
                <w:sz w:val="20"/>
                <w:szCs w:val="20"/>
                <w:rtl w:val="0"/>
              </w:rPr>
              <w:t xml:space="preserve">Površina (km²)</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7B2">
            <w:pPr>
              <w:widowControl w:val="0"/>
              <w:jc w:val="center"/>
              <w:rPr>
                <w:sz w:val="20"/>
                <w:szCs w:val="20"/>
              </w:rPr>
            </w:pPr>
            <w:r w:rsidDel="00000000" w:rsidR="00000000" w:rsidRPr="00000000">
              <w:rPr>
                <w:b w:val="1"/>
                <w:color w:val="ffffff"/>
                <w:sz w:val="20"/>
                <w:szCs w:val="20"/>
                <w:rtl w:val="0"/>
              </w:rPr>
              <w:t xml:space="preserve">Gustoća naseljenosti po km²</w:t>
            </w:r>
            <w:r w:rsidDel="00000000" w:rsidR="00000000" w:rsidRPr="00000000">
              <w:rPr>
                <w:rtl w:val="0"/>
              </w:rPr>
            </w:r>
          </w:p>
        </w:tc>
      </w:tr>
      <w:tr>
        <w:trPr>
          <w:cantSplit w:val="0"/>
          <w:trHeight w:val="15" w:hRule="atLeast"/>
          <w:tblHeader w:val="0"/>
        </w:trPr>
        <w:tc>
          <w:tcPr>
            <w:tcBorders>
              <w:top w:color="cccccc" w:space="0" w:sz="6" w:val="single"/>
              <w:left w:color="999999" w:space="0" w:sz="6" w:val="single"/>
              <w:bottom w:color="999999" w:space="0" w:sz="6" w:val="single"/>
              <w:right w:color="999999"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07B3">
            <w:pPr>
              <w:widowControl w:val="0"/>
              <w:jc w:val="left"/>
              <w:rPr>
                <w:sz w:val="20"/>
                <w:szCs w:val="20"/>
              </w:rPr>
            </w:pPr>
            <w:r w:rsidDel="00000000" w:rsidR="00000000" w:rsidRPr="00000000">
              <w:rPr>
                <w:b w:val="1"/>
                <w:sz w:val="20"/>
                <w:szCs w:val="20"/>
                <w:rtl w:val="0"/>
              </w:rPr>
              <w:t xml:space="preserve">Grad Gospić</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7B4">
            <w:pPr>
              <w:widowControl w:val="0"/>
              <w:jc w:val="right"/>
              <w:rPr>
                <w:sz w:val="20"/>
                <w:szCs w:val="20"/>
              </w:rPr>
            </w:pPr>
            <w:r w:rsidDel="00000000" w:rsidR="00000000" w:rsidRPr="00000000">
              <w:rPr>
                <w:sz w:val="18"/>
                <w:szCs w:val="18"/>
                <w:rtl w:val="0"/>
              </w:rPr>
              <w:t xml:space="preserve">12.745</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7B5">
            <w:pPr>
              <w:widowControl w:val="0"/>
              <w:jc w:val="right"/>
              <w:rPr>
                <w:sz w:val="20"/>
                <w:szCs w:val="20"/>
              </w:rPr>
            </w:pPr>
            <w:r w:rsidDel="00000000" w:rsidR="00000000" w:rsidRPr="00000000">
              <w:rPr>
                <w:sz w:val="20"/>
                <w:szCs w:val="20"/>
                <w:rtl w:val="0"/>
              </w:rPr>
              <w:t xml:space="preserve">966,64</w:t>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7B6">
            <w:pPr>
              <w:widowControl w:val="0"/>
              <w:jc w:val="right"/>
              <w:rPr>
                <w:sz w:val="20"/>
                <w:szCs w:val="20"/>
              </w:rPr>
            </w:pPr>
            <w:r w:rsidDel="00000000" w:rsidR="00000000" w:rsidRPr="00000000">
              <w:rPr>
                <w:sz w:val="20"/>
                <w:szCs w:val="20"/>
                <w:rtl w:val="0"/>
              </w:rPr>
              <w:t xml:space="preserve">13,2</w:t>
            </w:r>
          </w:p>
        </w:tc>
      </w:tr>
      <w:tr>
        <w:trPr>
          <w:cantSplit w:val="0"/>
          <w:trHeight w:val="60" w:hRule="atLeast"/>
          <w:tblHeader w:val="0"/>
        </w:trPr>
        <w:tc>
          <w:tcPr>
            <w:tcBorders>
              <w:top w:color="cccccc" w:space="0" w:sz="6" w:val="single"/>
              <w:left w:color="999999" w:space="0" w:sz="6" w:val="single"/>
              <w:bottom w:color="999999" w:space="0" w:sz="6" w:val="single"/>
              <w:right w:color="999999"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07B7">
            <w:pPr>
              <w:widowControl w:val="0"/>
              <w:jc w:val="left"/>
              <w:rPr>
                <w:sz w:val="20"/>
                <w:szCs w:val="20"/>
              </w:rPr>
            </w:pPr>
            <w:r w:rsidDel="00000000" w:rsidR="00000000" w:rsidRPr="00000000">
              <w:rPr>
                <w:b w:val="1"/>
                <w:sz w:val="20"/>
                <w:szCs w:val="20"/>
                <w:rtl w:val="0"/>
              </w:rPr>
              <w:t xml:space="preserve">Općina Perušić</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7B8">
            <w:pPr>
              <w:widowControl w:val="0"/>
              <w:jc w:val="right"/>
              <w:rPr>
                <w:sz w:val="20"/>
                <w:szCs w:val="20"/>
              </w:rPr>
            </w:pPr>
            <w:r w:rsidDel="00000000" w:rsidR="00000000" w:rsidRPr="00000000">
              <w:rPr>
                <w:sz w:val="18"/>
                <w:szCs w:val="18"/>
                <w:rtl w:val="0"/>
              </w:rPr>
              <w:t xml:space="preserve">2.638</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7B9">
            <w:pPr>
              <w:widowControl w:val="0"/>
              <w:jc w:val="right"/>
              <w:rPr>
                <w:sz w:val="20"/>
                <w:szCs w:val="20"/>
              </w:rPr>
            </w:pPr>
            <w:r w:rsidDel="00000000" w:rsidR="00000000" w:rsidRPr="00000000">
              <w:rPr>
                <w:sz w:val="20"/>
                <w:szCs w:val="20"/>
                <w:rtl w:val="0"/>
              </w:rPr>
              <w:t xml:space="preserve">382,94</w:t>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7BA">
            <w:pPr>
              <w:widowControl w:val="0"/>
              <w:jc w:val="right"/>
              <w:rPr>
                <w:sz w:val="20"/>
                <w:szCs w:val="20"/>
              </w:rPr>
            </w:pPr>
            <w:r w:rsidDel="00000000" w:rsidR="00000000" w:rsidRPr="00000000">
              <w:rPr>
                <w:sz w:val="20"/>
                <w:szCs w:val="20"/>
                <w:rtl w:val="0"/>
              </w:rPr>
              <w:t xml:space="preserve">6,8</w:t>
            </w:r>
          </w:p>
        </w:tc>
      </w:tr>
      <w:tr>
        <w:trPr>
          <w:cantSplit w:val="0"/>
          <w:trHeight w:val="30" w:hRule="atLeast"/>
          <w:tblHeader w:val="0"/>
        </w:trPr>
        <w:tc>
          <w:tcPr>
            <w:tcBorders>
              <w:top w:color="cccccc" w:space="0" w:sz="6" w:val="single"/>
              <w:left w:color="999999" w:space="0" w:sz="6" w:val="single"/>
              <w:bottom w:color="999999" w:space="0" w:sz="6" w:val="single"/>
              <w:right w:color="999999"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07BB">
            <w:pPr>
              <w:widowControl w:val="0"/>
              <w:jc w:val="left"/>
              <w:rPr>
                <w:sz w:val="20"/>
                <w:szCs w:val="20"/>
              </w:rPr>
            </w:pPr>
            <w:r w:rsidDel="00000000" w:rsidR="00000000" w:rsidRPr="00000000">
              <w:rPr>
                <w:b w:val="1"/>
                <w:sz w:val="20"/>
                <w:szCs w:val="20"/>
                <w:rtl w:val="0"/>
              </w:rPr>
              <w:t xml:space="preserve">Općina Udbina</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7BC">
            <w:pPr>
              <w:widowControl w:val="0"/>
              <w:jc w:val="right"/>
              <w:rPr>
                <w:sz w:val="20"/>
                <w:szCs w:val="20"/>
              </w:rPr>
            </w:pPr>
            <w:r w:rsidDel="00000000" w:rsidR="00000000" w:rsidRPr="00000000">
              <w:rPr>
                <w:sz w:val="18"/>
                <w:szCs w:val="18"/>
                <w:rtl w:val="0"/>
              </w:rPr>
              <w:t xml:space="preserve">1.874</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7BD">
            <w:pPr>
              <w:widowControl w:val="0"/>
              <w:jc w:val="right"/>
              <w:rPr>
                <w:sz w:val="20"/>
                <w:szCs w:val="20"/>
              </w:rPr>
            </w:pPr>
            <w:r w:rsidDel="00000000" w:rsidR="00000000" w:rsidRPr="00000000">
              <w:rPr>
                <w:sz w:val="20"/>
                <w:szCs w:val="20"/>
                <w:rtl w:val="0"/>
              </w:rPr>
              <w:t xml:space="preserve">683</w:t>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7BE">
            <w:pPr>
              <w:widowControl w:val="0"/>
              <w:jc w:val="right"/>
              <w:rPr>
                <w:sz w:val="20"/>
                <w:szCs w:val="20"/>
              </w:rPr>
            </w:pPr>
            <w:r w:rsidDel="00000000" w:rsidR="00000000" w:rsidRPr="00000000">
              <w:rPr>
                <w:sz w:val="20"/>
                <w:szCs w:val="20"/>
                <w:rtl w:val="0"/>
              </w:rPr>
              <w:t xml:space="preserve">2,7</w:t>
            </w:r>
          </w:p>
        </w:tc>
      </w:tr>
      <w:tr>
        <w:trPr>
          <w:cantSplit w:val="0"/>
          <w:trHeight w:val="330" w:hRule="atLeast"/>
          <w:tblHeader w:val="0"/>
        </w:trPr>
        <w:tc>
          <w:tcPr>
            <w:tcBorders>
              <w:top w:color="cccccc" w:space="0" w:sz="6" w:val="single"/>
              <w:left w:color="999999" w:space="0" w:sz="6" w:val="single"/>
              <w:bottom w:color="999999" w:space="0" w:sz="6" w:val="single"/>
              <w:right w:color="999999"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7BF">
            <w:pPr>
              <w:widowControl w:val="0"/>
              <w:jc w:val="left"/>
              <w:rPr>
                <w:color w:val="ffffff"/>
                <w:sz w:val="20"/>
                <w:szCs w:val="20"/>
              </w:rPr>
            </w:pPr>
            <w:r w:rsidDel="00000000" w:rsidR="00000000" w:rsidRPr="00000000">
              <w:rPr>
                <w:b w:val="1"/>
                <w:color w:val="ffffff"/>
                <w:sz w:val="20"/>
                <w:szCs w:val="20"/>
                <w:rtl w:val="0"/>
              </w:rPr>
              <w:t xml:space="preserve">UP</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7C0">
            <w:pPr>
              <w:widowControl w:val="0"/>
              <w:jc w:val="right"/>
              <w:rPr>
                <w:color w:val="fcfdfd"/>
                <w:sz w:val="20"/>
                <w:szCs w:val="20"/>
              </w:rPr>
            </w:pPr>
            <w:r w:rsidDel="00000000" w:rsidR="00000000" w:rsidRPr="00000000">
              <w:rPr>
                <w:color w:val="fcfdfd"/>
                <w:sz w:val="20"/>
                <w:szCs w:val="20"/>
                <w:rtl w:val="0"/>
              </w:rPr>
              <w:t xml:space="preserve">17.257</w:t>
            </w:r>
          </w:p>
        </w:tc>
        <w:tc>
          <w:tcPr>
            <w:tcBorders>
              <w:top w:color="cccccc" w:space="0" w:sz="6" w:val="single"/>
              <w:left w:color="cccccc" w:space="0" w:sz="6" w:val="single"/>
              <w:bottom w:color="999999" w:space="0" w:sz="6" w:val="single"/>
              <w:right w:color="999999"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7C1">
            <w:pPr>
              <w:widowControl w:val="0"/>
              <w:jc w:val="right"/>
              <w:rPr>
                <w:color w:val="fcfdfd"/>
                <w:sz w:val="20"/>
                <w:szCs w:val="20"/>
              </w:rPr>
            </w:pPr>
            <w:r w:rsidDel="00000000" w:rsidR="00000000" w:rsidRPr="00000000">
              <w:rPr>
                <w:color w:val="fcfdfd"/>
                <w:sz w:val="20"/>
                <w:szCs w:val="20"/>
                <w:rtl w:val="0"/>
              </w:rPr>
              <w:t xml:space="preserve">2.032,58</w:t>
            </w:r>
          </w:p>
        </w:tc>
        <w:tc>
          <w:tcPr>
            <w:tcBorders>
              <w:top w:color="cccccc" w:space="0" w:sz="6" w:val="single"/>
              <w:left w:color="cccccc" w:space="0" w:sz="6" w:val="single"/>
              <w:bottom w:color="999999" w:space="0" w:sz="6" w:val="single"/>
              <w:right w:color="999999"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7C2">
            <w:pPr>
              <w:widowControl w:val="0"/>
              <w:jc w:val="right"/>
              <w:rPr>
                <w:b w:val="1"/>
                <w:color w:val="fcfdfd"/>
                <w:sz w:val="20"/>
                <w:szCs w:val="20"/>
              </w:rPr>
            </w:pPr>
            <w:r w:rsidDel="00000000" w:rsidR="00000000" w:rsidRPr="00000000">
              <w:rPr>
                <w:b w:val="1"/>
                <w:color w:val="fcfdfd"/>
                <w:sz w:val="20"/>
                <w:szCs w:val="20"/>
                <w:rtl w:val="0"/>
              </w:rPr>
              <w:t xml:space="preserve">8,5</w:t>
            </w:r>
          </w:p>
        </w:tc>
      </w:tr>
      <w:tr>
        <w:trPr>
          <w:cantSplit w:val="0"/>
          <w:trHeight w:val="330" w:hRule="atLeast"/>
          <w:tblHeader w:val="0"/>
        </w:trPr>
        <w:tc>
          <w:tcPr>
            <w:gridSpan w:val="4"/>
            <w:tcBorders>
              <w:top w:color="cccccc" w:space="0" w:sz="6" w:val="single"/>
              <w:left w:color="999999" w:space="0" w:sz="6" w:val="single"/>
              <w:bottom w:color="999999" w:space="0" w:sz="6" w:val="single"/>
              <w:right w:color="999999"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7C3">
            <w:pPr>
              <w:widowControl w:val="0"/>
              <w:jc w:val="center"/>
              <w:rPr>
                <w:sz w:val="20"/>
                <w:szCs w:val="20"/>
              </w:rPr>
            </w:pPr>
            <w:r w:rsidDel="00000000" w:rsidR="00000000" w:rsidRPr="00000000">
              <w:rPr>
                <w:b w:val="1"/>
                <w:sz w:val="20"/>
                <w:szCs w:val="20"/>
                <w:rtl w:val="0"/>
              </w:rPr>
              <w:t xml:space="preserve">2021.</w:t>
            </w:r>
            <w:r w:rsidDel="00000000" w:rsidR="00000000" w:rsidRPr="00000000">
              <w:rPr>
                <w:rtl w:val="0"/>
              </w:rPr>
            </w:r>
          </w:p>
        </w:tc>
      </w:tr>
      <w:tr>
        <w:trPr>
          <w:cantSplit w:val="0"/>
          <w:trHeight w:val="210" w:hRule="atLeast"/>
          <w:tblHeader w:val="0"/>
        </w:trPr>
        <w:tc>
          <w:tcPr>
            <w:tcBorders>
              <w:top w:color="cccccc" w:space="0" w:sz="6" w:val="single"/>
              <w:left w:color="999999" w:space="0" w:sz="6" w:val="single"/>
              <w:bottom w:color="999999" w:space="0" w:sz="6" w:val="single"/>
              <w:right w:color="999999"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07C7">
            <w:pPr>
              <w:widowControl w:val="0"/>
              <w:jc w:val="left"/>
              <w:rPr>
                <w:sz w:val="20"/>
                <w:szCs w:val="20"/>
              </w:rPr>
            </w:pPr>
            <w:r w:rsidDel="00000000" w:rsidR="00000000" w:rsidRPr="00000000">
              <w:rPr>
                <w:b w:val="1"/>
                <w:sz w:val="20"/>
                <w:szCs w:val="20"/>
                <w:rtl w:val="0"/>
              </w:rPr>
              <w:t xml:space="preserve">Grad Gospić</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7C8">
            <w:pPr>
              <w:widowControl w:val="0"/>
              <w:jc w:val="right"/>
              <w:rPr>
                <w:sz w:val="20"/>
                <w:szCs w:val="20"/>
              </w:rPr>
            </w:pPr>
            <w:r w:rsidDel="00000000" w:rsidR="00000000" w:rsidRPr="00000000">
              <w:rPr>
                <w:sz w:val="18"/>
                <w:szCs w:val="18"/>
                <w:rtl w:val="0"/>
              </w:rPr>
              <w:t xml:space="preserve">11.576</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7C9">
            <w:pPr>
              <w:widowControl w:val="0"/>
              <w:jc w:val="right"/>
              <w:rPr>
                <w:sz w:val="20"/>
                <w:szCs w:val="20"/>
              </w:rPr>
            </w:pPr>
            <w:r w:rsidDel="00000000" w:rsidR="00000000" w:rsidRPr="00000000">
              <w:rPr>
                <w:sz w:val="20"/>
                <w:szCs w:val="20"/>
                <w:rtl w:val="0"/>
              </w:rPr>
              <w:t xml:space="preserve">966,64</w:t>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7CA">
            <w:pPr>
              <w:widowControl w:val="0"/>
              <w:jc w:val="right"/>
              <w:rPr>
                <w:sz w:val="20"/>
                <w:szCs w:val="20"/>
              </w:rPr>
            </w:pPr>
            <w:r w:rsidDel="00000000" w:rsidR="00000000" w:rsidRPr="00000000">
              <w:rPr>
                <w:sz w:val="20"/>
                <w:szCs w:val="20"/>
                <w:rtl w:val="0"/>
              </w:rPr>
              <w:t xml:space="preserve">11,9</w:t>
            </w:r>
          </w:p>
        </w:tc>
      </w:tr>
      <w:tr>
        <w:trPr>
          <w:cantSplit w:val="0"/>
          <w:tblHeader w:val="0"/>
        </w:trPr>
        <w:tc>
          <w:tcPr>
            <w:tcBorders>
              <w:top w:color="cccccc" w:space="0" w:sz="6" w:val="single"/>
              <w:left w:color="999999" w:space="0" w:sz="6" w:val="single"/>
              <w:bottom w:color="999999" w:space="0" w:sz="6" w:val="single"/>
              <w:right w:color="999999"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07CB">
            <w:pPr>
              <w:widowControl w:val="0"/>
              <w:jc w:val="left"/>
              <w:rPr>
                <w:sz w:val="20"/>
                <w:szCs w:val="20"/>
              </w:rPr>
            </w:pPr>
            <w:r w:rsidDel="00000000" w:rsidR="00000000" w:rsidRPr="00000000">
              <w:rPr>
                <w:b w:val="1"/>
                <w:sz w:val="20"/>
                <w:szCs w:val="20"/>
                <w:rtl w:val="0"/>
              </w:rPr>
              <w:t xml:space="preserve">Općina Perušić</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7CC">
            <w:pPr>
              <w:widowControl w:val="0"/>
              <w:jc w:val="right"/>
              <w:rPr>
                <w:sz w:val="20"/>
                <w:szCs w:val="20"/>
              </w:rPr>
            </w:pPr>
            <w:r w:rsidDel="00000000" w:rsidR="00000000" w:rsidRPr="00000000">
              <w:rPr>
                <w:sz w:val="18"/>
                <w:szCs w:val="18"/>
                <w:rtl w:val="0"/>
              </w:rPr>
              <w:t xml:space="preserve">2.002</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7CD">
            <w:pPr>
              <w:widowControl w:val="0"/>
              <w:jc w:val="right"/>
              <w:rPr>
                <w:sz w:val="20"/>
                <w:szCs w:val="20"/>
              </w:rPr>
            </w:pPr>
            <w:r w:rsidDel="00000000" w:rsidR="00000000" w:rsidRPr="00000000">
              <w:rPr>
                <w:sz w:val="20"/>
                <w:szCs w:val="20"/>
                <w:rtl w:val="0"/>
              </w:rPr>
              <w:t xml:space="preserve">382,94</w:t>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7CE">
            <w:pPr>
              <w:widowControl w:val="0"/>
              <w:jc w:val="right"/>
              <w:rPr>
                <w:sz w:val="20"/>
                <w:szCs w:val="20"/>
              </w:rPr>
            </w:pPr>
            <w:r w:rsidDel="00000000" w:rsidR="00000000" w:rsidRPr="00000000">
              <w:rPr>
                <w:sz w:val="20"/>
                <w:szCs w:val="20"/>
                <w:rtl w:val="0"/>
              </w:rPr>
              <w:t xml:space="preserve">5,2</w:t>
            </w:r>
          </w:p>
        </w:tc>
      </w:tr>
      <w:tr>
        <w:trPr>
          <w:cantSplit w:val="0"/>
          <w:trHeight w:val="225" w:hRule="atLeast"/>
          <w:tblHeader w:val="0"/>
        </w:trPr>
        <w:tc>
          <w:tcPr>
            <w:tcBorders>
              <w:top w:color="cccccc" w:space="0" w:sz="6" w:val="single"/>
              <w:left w:color="999999" w:space="0" w:sz="6" w:val="single"/>
              <w:bottom w:color="999999" w:space="0" w:sz="6" w:val="single"/>
              <w:right w:color="999999"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07CF">
            <w:pPr>
              <w:widowControl w:val="0"/>
              <w:jc w:val="left"/>
              <w:rPr>
                <w:sz w:val="20"/>
                <w:szCs w:val="20"/>
              </w:rPr>
            </w:pPr>
            <w:r w:rsidDel="00000000" w:rsidR="00000000" w:rsidRPr="00000000">
              <w:rPr>
                <w:b w:val="1"/>
                <w:sz w:val="20"/>
                <w:szCs w:val="20"/>
                <w:rtl w:val="0"/>
              </w:rPr>
              <w:t xml:space="preserve">Općina Udbina</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7D0">
            <w:pPr>
              <w:widowControl w:val="0"/>
              <w:jc w:val="right"/>
              <w:rPr>
                <w:sz w:val="20"/>
                <w:szCs w:val="20"/>
              </w:rPr>
            </w:pPr>
            <w:r w:rsidDel="00000000" w:rsidR="00000000" w:rsidRPr="00000000">
              <w:rPr>
                <w:sz w:val="18"/>
                <w:szCs w:val="18"/>
                <w:rtl w:val="0"/>
              </w:rPr>
              <w:t xml:space="preserve">1.370</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7D1">
            <w:pPr>
              <w:widowControl w:val="0"/>
              <w:jc w:val="right"/>
              <w:rPr>
                <w:sz w:val="20"/>
                <w:szCs w:val="20"/>
              </w:rPr>
            </w:pPr>
            <w:r w:rsidDel="00000000" w:rsidR="00000000" w:rsidRPr="00000000">
              <w:rPr>
                <w:sz w:val="20"/>
                <w:szCs w:val="20"/>
                <w:rtl w:val="0"/>
              </w:rPr>
              <w:t xml:space="preserve">683</w:t>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7D2">
            <w:pPr>
              <w:widowControl w:val="0"/>
              <w:jc w:val="right"/>
              <w:rPr>
                <w:sz w:val="20"/>
                <w:szCs w:val="20"/>
              </w:rPr>
            </w:pPr>
            <w:r w:rsidDel="00000000" w:rsidR="00000000" w:rsidRPr="00000000">
              <w:rPr>
                <w:sz w:val="20"/>
                <w:szCs w:val="20"/>
                <w:rtl w:val="0"/>
              </w:rPr>
              <w:t xml:space="preserve">2</w:t>
            </w:r>
          </w:p>
        </w:tc>
      </w:tr>
      <w:tr>
        <w:trPr>
          <w:cantSplit w:val="0"/>
          <w:trHeight w:val="330" w:hRule="atLeast"/>
          <w:tblHeader w:val="0"/>
        </w:trPr>
        <w:tc>
          <w:tcPr>
            <w:tcBorders>
              <w:top w:color="cccccc" w:space="0" w:sz="6" w:val="single"/>
              <w:left w:color="999999" w:space="0" w:sz="6" w:val="single"/>
              <w:bottom w:color="999999" w:space="0" w:sz="6" w:val="single"/>
              <w:right w:color="999999"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7D3">
            <w:pPr>
              <w:widowControl w:val="0"/>
              <w:jc w:val="left"/>
              <w:rPr>
                <w:color w:val="ffffff"/>
                <w:sz w:val="20"/>
                <w:szCs w:val="20"/>
              </w:rPr>
            </w:pPr>
            <w:r w:rsidDel="00000000" w:rsidR="00000000" w:rsidRPr="00000000">
              <w:rPr>
                <w:b w:val="1"/>
                <w:color w:val="ffffff"/>
                <w:sz w:val="20"/>
                <w:szCs w:val="20"/>
                <w:rtl w:val="0"/>
              </w:rPr>
              <w:t xml:space="preserve">UP</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7D4">
            <w:pPr>
              <w:widowControl w:val="0"/>
              <w:jc w:val="right"/>
              <w:rPr>
                <w:color w:val="fcfdfd"/>
                <w:sz w:val="20"/>
                <w:szCs w:val="20"/>
              </w:rPr>
            </w:pPr>
            <w:r w:rsidDel="00000000" w:rsidR="00000000" w:rsidRPr="00000000">
              <w:rPr>
                <w:color w:val="fcfdfd"/>
                <w:sz w:val="20"/>
                <w:szCs w:val="20"/>
                <w:rtl w:val="0"/>
              </w:rPr>
              <w:t xml:space="preserve">14.948</w:t>
            </w:r>
          </w:p>
        </w:tc>
        <w:tc>
          <w:tcPr>
            <w:tcBorders>
              <w:top w:color="cccccc" w:space="0" w:sz="6" w:val="single"/>
              <w:left w:color="cccccc" w:space="0" w:sz="6" w:val="single"/>
              <w:bottom w:color="999999" w:space="0" w:sz="6" w:val="single"/>
              <w:right w:color="999999"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7D5">
            <w:pPr>
              <w:widowControl w:val="0"/>
              <w:jc w:val="right"/>
              <w:rPr>
                <w:color w:val="fcfdfd"/>
                <w:sz w:val="20"/>
                <w:szCs w:val="20"/>
              </w:rPr>
            </w:pPr>
            <w:r w:rsidDel="00000000" w:rsidR="00000000" w:rsidRPr="00000000">
              <w:rPr>
                <w:color w:val="fcfdfd"/>
                <w:sz w:val="20"/>
                <w:szCs w:val="20"/>
                <w:rtl w:val="0"/>
              </w:rPr>
              <w:t xml:space="preserve">2.032,58</w:t>
            </w:r>
          </w:p>
        </w:tc>
        <w:tc>
          <w:tcPr>
            <w:tcBorders>
              <w:top w:color="cccccc" w:space="0" w:sz="6" w:val="single"/>
              <w:left w:color="cccccc" w:space="0" w:sz="6" w:val="single"/>
              <w:bottom w:color="999999" w:space="0" w:sz="6" w:val="single"/>
              <w:right w:color="999999"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7D6">
            <w:pPr>
              <w:widowControl w:val="0"/>
              <w:jc w:val="right"/>
              <w:rPr>
                <w:b w:val="1"/>
                <w:color w:val="fcfdfd"/>
                <w:sz w:val="20"/>
                <w:szCs w:val="20"/>
              </w:rPr>
            </w:pPr>
            <w:r w:rsidDel="00000000" w:rsidR="00000000" w:rsidRPr="00000000">
              <w:rPr>
                <w:b w:val="1"/>
                <w:color w:val="fcfdfd"/>
                <w:sz w:val="20"/>
                <w:szCs w:val="20"/>
                <w:rtl w:val="0"/>
              </w:rPr>
              <w:t xml:space="preserve">7,3</w:t>
            </w:r>
          </w:p>
        </w:tc>
      </w:tr>
    </w:tbl>
    <w:p w:rsidR="00000000" w:rsidDel="00000000" w:rsidP="00000000" w:rsidRDefault="00000000" w:rsidRPr="00000000" w14:paraId="000007D7">
      <w:pPr>
        <w:rPr>
          <w:i w:val="1"/>
          <w:sz w:val="20"/>
          <w:szCs w:val="20"/>
        </w:rPr>
      </w:pPr>
      <w:r w:rsidDel="00000000" w:rsidR="00000000" w:rsidRPr="00000000">
        <w:rPr>
          <w:i w:val="1"/>
          <w:sz w:val="20"/>
          <w:szCs w:val="20"/>
          <w:rtl w:val="0"/>
        </w:rPr>
        <w:t xml:space="preserve">Izvor: DZS, Gradovi u statistici, Popis stanovništva 2021.</w:t>
      </w:r>
    </w:p>
    <w:p w:rsidR="00000000" w:rsidDel="00000000" w:rsidP="00000000" w:rsidRDefault="00000000" w:rsidRPr="00000000" w14:paraId="000007D8">
      <w:pPr>
        <w:rPr/>
      </w:pPr>
      <w:r w:rsidDel="00000000" w:rsidR="00000000" w:rsidRPr="00000000">
        <w:rPr>
          <w:rtl w:val="0"/>
        </w:rPr>
      </w:r>
    </w:p>
    <w:p w:rsidR="00000000" w:rsidDel="00000000" w:rsidP="00000000" w:rsidRDefault="00000000" w:rsidRPr="00000000" w14:paraId="000007D9">
      <w:pPr>
        <w:rPr>
          <w:highlight w:val="white"/>
        </w:rPr>
      </w:pPr>
      <w:r w:rsidDel="00000000" w:rsidR="00000000" w:rsidRPr="00000000">
        <w:rPr>
          <w:rtl w:val="0"/>
        </w:rPr>
        <w:t xml:space="preserve">Spolna struktura stanovništva Urbanog područja Gospić izračunata je prema popisu stanovništva 2011. godine s usporedbom podataka popisa stanovništva za 2021. godinu koji u trenutku izrade analize stanja nije bio uvažen na državnoj razini. Od ukupno </w:t>
      </w:r>
      <w:r w:rsidDel="00000000" w:rsidR="00000000" w:rsidRPr="00000000">
        <w:rPr>
          <w:sz w:val="20"/>
          <w:szCs w:val="20"/>
          <w:rtl w:val="0"/>
        </w:rPr>
        <w:t xml:space="preserve">17.257</w:t>
      </w:r>
      <w:r w:rsidDel="00000000" w:rsidR="00000000" w:rsidRPr="00000000">
        <w:rPr>
          <w:rtl w:val="0"/>
        </w:rPr>
        <w:t xml:space="preserve"> stanovnika na Urbanom području bilo je </w:t>
      </w:r>
      <w:r w:rsidDel="00000000" w:rsidR="00000000" w:rsidRPr="00000000">
        <w:rPr>
          <w:highlight w:val="white"/>
          <w:rtl w:val="0"/>
        </w:rPr>
        <w:t xml:space="preserve">8.669 </w:t>
      </w:r>
      <w:r w:rsidDel="00000000" w:rsidR="00000000" w:rsidRPr="00000000">
        <w:rPr>
          <w:rtl w:val="0"/>
        </w:rPr>
        <w:t xml:space="preserve">žena i </w:t>
      </w:r>
      <w:r w:rsidDel="00000000" w:rsidR="00000000" w:rsidRPr="00000000">
        <w:rPr>
          <w:highlight w:val="white"/>
          <w:rtl w:val="0"/>
        </w:rPr>
        <w:t xml:space="preserve">8.588 </w:t>
      </w:r>
      <w:r w:rsidDel="00000000" w:rsidR="00000000" w:rsidRPr="00000000">
        <w:rPr>
          <w:rtl w:val="0"/>
        </w:rPr>
        <w:t xml:space="preserve">muškaraca, odnosno 50,2% žena i 49,7% muškaraca. Prema popisu stanovništva iz 2021. u Ličko-senjskoj županiji nalazilo se ukupno 42.748 stanovnika od kojeg je 21.599 žena i 21.284 muškaraca. U postotku udio žena iznosi  50,3% i 49,6% muškaraca. Dobno-spolna struktura stanovništva prikazana je na grafikonu niže prema podacima procjene broja stanovnika u 2019. godini, ali se </w:t>
      </w:r>
      <w:r w:rsidDel="00000000" w:rsidR="00000000" w:rsidRPr="00000000">
        <w:rPr>
          <w:highlight w:val="white"/>
          <w:rtl w:val="0"/>
        </w:rPr>
        <w:t xml:space="preserve">zbog ograničene dostupnosti podataka odnosi na cjelokupno stanovništvo Ličko-senjske županije. Središnji dio piramide ukazuje na negativan prirodni prirast, odnosno prirodno smanjenje stanovništva. Iz grafikona je također jasno kako je osoba od 0 do 19 godina najmanje, odnosno ovdje je grafikon najuži kada se uzmu u </w:t>
      </w:r>
      <w:r w:rsidDel="00000000" w:rsidR="00000000" w:rsidRPr="00000000">
        <w:rPr>
          <w:highlight w:val="white"/>
          <w:rtl w:val="0"/>
        </w:rPr>
        <w:t xml:space="preserve">obzir</w:t>
      </w:r>
      <w:r w:rsidDel="00000000" w:rsidR="00000000" w:rsidRPr="00000000">
        <w:rPr>
          <w:highlight w:val="white"/>
          <w:rtl w:val="0"/>
        </w:rPr>
        <w:t xml:space="preserve"> oba spola što nam ukazuje na to da je broj ženske odnosno muške djece ispod 1000 za skoro svaku od dobnih kategorija do 19 godina. </w:t>
      </w:r>
    </w:p>
    <w:p w:rsidR="00000000" w:rsidDel="00000000" w:rsidP="00000000" w:rsidRDefault="00000000" w:rsidRPr="00000000" w14:paraId="000007DA">
      <w:pPr>
        <w:rPr/>
      </w:pPr>
      <w:r w:rsidDel="00000000" w:rsidR="00000000" w:rsidRPr="00000000">
        <w:br w:type="page"/>
      </w:r>
      <w:r w:rsidDel="00000000" w:rsidR="00000000" w:rsidRPr="00000000">
        <w:rPr>
          <w:rtl w:val="0"/>
        </w:rPr>
      </w:r>
    </w:p>
    <w:p w:rsidR="00000000" w:rsidDel="00000000" w:rsidP="00000000" w:rsidRDefault="00000000" w:rsidRPr="00000000" w14:paraId="000007DB">
      <w:pPr>
        <w:rPr>
          <w:i w:val="1"/>
          <w:sz w:val="20"/>
          <w:szCs w:val="20"/>
        </w:rPr>
      </w:pPr>
      <w:r w:rsidDel="00000000" w:rsidR="00000000" w:rsidRPr="00000000">
        <w:rPr>
          <w:i w:val="1"/>
          <w:sz w:val="20"/>
          <w:szCs w:val="20"/>
          <w:rtl w:val="0"/>
        </w:rPr>
        <w:t xml:space="preserve">Grafikon 1. Prikaz dobno-spolne strukture stanovništva u Ličko-senjskoj županiji</w:t>
      </w:r>
    </w:p>
    <w:p w:rsidR="00000000" w:rsidDel="00000000" w:rsidP="00000000" w:rsidRDefault="00000000" w:rsidRPr="00000000" w14:paraId="000007DC">
      <w:pPr>
        <w:jc w:val="center"/>
        <w:rPr/>
      </w:pPr>
      <w:r w:rsidDel="00000000" w:rsidR="00000000" w:rsidRPr="00000000">
        <w:rPr/>
        <w:drawing>
          <wp:inline distB="114300" distT="114300" distL="114300" distR="114300">
            <wp:extent cx="5106825" cy="3165570"/>
            <wp:effectExtent b="0" l="0" r="0" t="0"/>
            <wp:docPr descr="Chart" id="5" name="image9.png"/>
            <a:graphic>
              <a:graphicData uri="http://schemas.openxmlformats.org/drawingml/2006/picture">
                <pic:pic>
                  <pic:nvPicPr>
                    <pic:cNvPr descr="Chart" id="0" name="image9.png"/>
                    <pic:cNvPicPr preferRelativeResize="0"/>
                  </pic:nvPicPr>
                  <pic:blipFill>
                    <a:blip r:embed="rId25"/>
                    <a:srcRect b="0" l="0" r="0" t="0"/>
                    <a:stretch>
                      <a:fillRect/>
                    </a:stretch>
                  </pic:blipFill>
                  <pic:spPr>
                    <a:xfrm>
                      <a:off x="0" y="0"/>
                      <a:ext cx="5106825" cy="3165570"/>
                    </a:xfrm>
                    <a:prstGeom prst="rect"/>
                    <a:ln/>
                  </pic:spPr>
                </pic:pic>
              </a:graphicData>
            </a:graphic>
          </wp:inline>
        </w:drawing>
      </w:r>
      <w:r w:rsidDel="00000000" w:rsidR="00000000" w:rsidRPr="00000000">
        <w:rPr>
          <w:rtl w:val="0"/>
        </w:rPr>
      </w:r>
    </w:p>
    <w:p w:rsidR="00000000" w:rsidDel="00000000" w:rsidP="00000000" w:rsidRDefault="00000000" w:rsidRPr="00000000" w14:paraId="000007DD">
      <w:pPr>
        <w:jc w:val="left"/>
        <w:rPr>
          <w:i w:val="1"/>
          <w:sz w:val="20"/>
          <w:szCs w:val="20"/>
        </w:rPr>
      </w:pPr>
      <w:r w:rsidDel="00000000" w:rsidR="00000000" w:rsidRPr="00000000">
        <w:rPr>
          <w:i w:val="1"/>
          <w:sz w:val="20"/>
          <w:szCs w:val="20"/>
          <w:rtl w:val="0"/>
        </w:rPr>
        <w:t xml:space="preserve">Izvor: DZS, Procjena stanovništva republike Hrvatske u 2019. godini</w:t>
      </w:r>
    </w:p>
    <w:p w:rsidR="00000000" w:rsidDel="00000000" w:rsidP="00000000" w:rsidRDefault="00000000" w:rsidRPr="00000000" w14:paraId="000007DE">
      <w:pPr>
        <w:jc w:val="left"/>
        <w:rPr/>
      </w:pPr>
      <w:r w:rsidDel="00000000" w:rsidR="00000000" w:rsidRPr="00000000">
        <w:rPr>
          <w:rtl w:val="0"/>
        </w:rPr>
      </w:r>
    </w:p>
    <w:p w:rsidR="00000000" w:rsidDel="00000000" w:rsidP="00000000" w:rsidRDefault="00000000" w:rsidRPr="00000000" w14:paraId="000007DF">
      <w:pPr>
        <w:rPr/>
      </w:pPr>
      <w:r w:rsidDel="00000000" w:rsidR="00000000" w:rsidRPr="00000000">
        <w:rPr>
          <w:rtl w:val="0"/>
        </w:rPr>
        <w:t xml:space="preserve">Kretanje broja stanovnika Urbanog područja ukazuje na smanjenje broja koje čini sveobuhvatni negativni trend na razini Ličko-senjske županije, ali i na razini cijele Republike Hrvatske. Broj stanovnika Ličko-senjske županije u posljednjih 10 godina smanjio se za više od 15%, odnosno s 50.927 na 42.893 stanovnika. Broj stanovnika u Republici Hrvatskoj, prema procjeni stanovništva DZS-a, u istom vremenskom intervalu smanjio se za 5%. Kretanje broja stanovnika Urbanog područja prikazano je i na grafikonu niže. </w:t>
      </w:r>
    </w:p>
    <w:p w:rsidR="00000000" w:rsidDel="00000000" w:rsidP="00000000" w:rsidRDefault="00000000" w:rsidRPr="00000000" w14:paraId="000007E0">
      <w:pPr>
        <w:rPr/>
      </w:pPr>
      <w:r w:rsidDel="00000000" w:rsidR="00000000" w:rsidRPr="00000000">
        <w:rPr>
          <w:rtl w:val="0"/>
        </w:rPr>
      </w:r>
    </w:p>
    <w:p w:rsidR="00000000" w:rsidDel="00000000" w:rsidP="00000000" w:rsidRDefault="00000000" w:rsidRPr="00000000" w14:paraId="000007E1">
      <w:pPr>
        <w:rPr>
          <w:i w:val="1"/>
          <w:sz w:val="20"/>
          <w:szCs w:val="20"/>
        </w:rPr>
      </w:pPr>
      <w:r w:rsidDel="00000000" w:rsidR="00000000" w:rsidRPr="00000000">
        <w:rPr>
          <w:i w:val="1"/>
          <w:sz w:val="20"/>
          <w:szCs w:val="20"/>
          <w:rtl w:val="0"/>
        </w:rPr>
        <w:t xml:space="preserve">Grafikon 2. Kretanje broja stanovnika Urbanog područja Gospić u razdoblju 2011.-2020.</w:t>
      </w:r>
    </w:p>
    <w:p w:rsidR="00000000" w:rsidDel="00000000" w:rsidP="00000000" w:rsidRDefault="00000000" w:rsidRPr="00000000" w14:paraId="000007E2">
      <w:pPr>
        <w:jc w:val="center"/>
        <w:rPr/>
      </w:pPr>
      <w:r w:rsidDel="00000000" w:rsidR="00000000" w:rsidRPr="00000000">
        <w:rPr/>
        <w:drawing>
          <wp:inline distB="114300" distT="114300" distL="114300" distR="114300">
            <wp:extent cx="5583075" cy="3035300"/>
            <wp:effectExtent b="0" l="0" r="0" t="0"/>
            <wp:docPr descr="Chart" id="4" name="image3.png"/>
            <a:graphic>
              <a:graphicData uri="http://schemas.openxmlformats.org/drawingml/2006/picture">
                <pic:pic>
                  <pic:nvPicPr>
                    <pic:cNvPr descr="Chart" id="0" name="image3.png"/>
                    <pic:cNvPicPr preferRelativeResize="0"/>
                  </pic:nvPicPr>
                  <pic:blipFill>
                    <a:blip r:embed="rId26"/>
                    <a:srcRect b="0" l="0" r="0" t="0"/>
                    <a:stretch>
                      <a:fillRect/>
                    </a:stretch>
                  </pic:blipFill>
                  <pic:spPr>
                    <a:xfrm>
                      <a:off x="0" y="0"/>
                      <a:ext cx="5583075"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7E3">
      <w:pPr>
        <w:rPr>
          <w:i w:val="1"/>
          <w:sz w:val="20"/>
          <w:szCs w:val="20"/>
        </w:rPr>
      </w:pPr>
      <w:r w:rsidDel="00000000" w:rsidR="00000000" w:rsidRPr="00000000">
        <w:rPr>
          <w:i w:val="1"/>
          <w:sz w:val="20"/>
          <w:szCs w:val="20"/>
          <w:rtl w:val="0"/>
        </w:rPr>
        <w:t xml:space="preserve">Izvor: DZS, Gradovi u statistici, *Prvi rezultati Popisa 2021.</w:t>
      </w:r>
    </w:p>
    <w:p w:rsidR="00000000" w:rsidDel="00000000" w:rsidP="00000000" w:rsidRDefault="00000000" w:rsidRPr="00000000" w14:paraId="000007E4">
      <w:pPr>
        <w:rPr>
          <w:sz w:val="20"/>
          <w:szCs w:val="20"/>
        </w:rPr>
      </w:pPr>
      <w:r w:rsidDel="00000000" w:rsidR="00000000" w:rsidRPr="00000000">
        <w:rPr>
          <w:rtl w:val="0"/>
        </w:rPr>
      </w:r>
    </w:p>
    <w:p w:rsidR="00000000" w:rsidDel="00000000" w:rsidP="00000000" w:rsidRDefault="00000000" w:rsidRPr="00000000" w14:paraId="000007E5">
      <w:pPr>
        <w:rPr/>
      </w:pPr>
      <w:r w:rsidDel="00000000" w:rsidR="00000000" w:rsidRPr="00000000">
        <w:rPr>
          <w:rtl w:val="0"/>
        </w:rPr>
        <w:t xml:space="preserve">Smanjenje broja stanovnika na području obuhvata rezultat je negativnog prirodnog prirasta, ali i negativnih migracijskih trendova. Negativan prirodni prirast kontinuirano je demografsko obilježje analiziranog područja Grada Gospića te Općina Perušić i Udbina. Najveća razlika između broja živorođenih i umrlih evidentirana je 2020. godine, kada je prirodni prirast iznosio -192. Jedan od pokazatelja negativnog prirodnog kretanja stanovništva je vitalni indeks. Broj živorođenih na 100 umrlih, odnosno vitalni indeks u 2011. godini za 3 jedinice lokalne samouprave na području obuhvata iznosio je 38,4%, a u 2020. vrijednost indeksa povećala se na 42,6% što upućuje na negativno prirodno kretanje stanovništva.</w:t>
      </w:r>
    </w:p>
    <w:p w:rsidR="00000000" w:rsidDel="00000000" w:rsidP="00000000" w:rsidRDefault="00000000" w:rsidRPr="00000000" w14:paraId="000007E6">
      <w:pPr>
        <w:rPr>
          <w:sz w:val="20"/>
          <w:szCs w:val="20"/>
        </w:rPr>
      </w:pPr>
      <w:r w:rsidDel="00000000" w:rsidR="00000000" w:rsidRPr="00000000">
        <w:rPr>
          <w:rtl w:val="0"/>
        </w:rPr>
      </w:r>
    </w:p>
    <w:p w:rsidR="00000000" w:rsidDel="00000000" w:rsidP="00000000" w:rsidRDefault="00000000" w:rsidRPr="00000000" w14:paraId="000007E7">
      <w:pPr>
        <w:rPr>
          <w:i w:val="1"/>
          <w:sz w:val="20"/>
          <w:szCs w:val="20"/>
        </w:rPr>
      </w:pPr>
      <w:r w:rsidDel="00000000" w:rsidR="00000000" w:rsidRPr="00000000">
        <w:rPr>
          <w:i w:val="1"/>
          <w:sz w:val="20"/>
          <w:szCs w:val="20"/>
          <w:rtl w:val="0"/>
        </w:rPr>
        <w:t xml:space="preserve">Grafikon 3. Prikaz prirodnog prirasta Urbanog područja Gospić</w:t>
      </w:r>
    </w:p>
    <w:p w:rsidR="00000000" w:rsidDel="00000000" w:rsidP="00000000" w:rsidRDefault="00000000" w:rsidRPr="00000000" w14:paraId="000007E8">
      <w:pPr>
        <w:jc w:val="center"/>
        <w:rPr>
          <w:sz w:val="20"/>
          <w:szCs w:val="20"/>
        </w:rPr>
      </w:pPr>
      <w:r w:rsidDel="00000000" w:rsidR="00000000" w:rsidRPr="00000000">
        <w:rPr>
          <w:sz w:val="20"/>
          <w:szCs w:val="20"/>
        </w:rPr>
        <w:drawing>
          <wp:inline distB="114300" distT="114300" distL="114300" distR="114300">
            <wp:extent cx="5559149" cy="3430328"/>
            <wp:effectExtent b="0" l="0" r="0" t="0"/>
            <wp:docPr descr="Chart" id="7" name="image7.png"/>
            <a:graphic>
              <a:graphicData uri="http://schemas.openxmlformats.org/drawingml/2006/picture">
                <pic:pic>
                  <pic:nvPicPr>
                    <pic:cNvPr descr="Chart" id="0" name="image7.png"/>
                    <pic:cNvPicPr preferRelativeResize="0"/>
                  </pic:nvPicPr>
                  <pic:blipFill>
                    <a:blip r:embed="rId27"/>
                    <a:srcRect b="0" l="0" r="0" t="0"/>
                    <a:stretch>
                      <a:fillRect/>
                    </a:stretch>
                  </pic:blipFill>
                  <pic:spPr>
                    <a:xfrm>
                      <a:off x="0" y="0"/>
                      <a:ext cx="5559149" cy="3430328"/>
                    </a:xfrm>
                    <a:prstGeom prst="rect"/>
                    <a:ln/>
                  </pic:spPr>
                </pic:pic>
              </a:graphicData>
            </a:graphic>
          </wp:inline>
        </w:drawing>
      </w:r>
      <w:r w:rsidDel="00000000" w:rsidR="00000000" w:rsidRPr="00000000">
        <w:rPr>
          <w:rtl w:val="0"/>
        </w:rPr>
      </w:r>
    </w:p>
    <w:p w:rsidR="00000000" w:rsidDel="00000000" w:rsidP="00000000" w:rsidRDefault="00000000" w:rsidRPr="00000000" w14:paraId="000007E9">
      <w:pPr>
        <w:rPr>
          <w:sz w:val="20"/>
          <w:szCs w:val="20"/>
        </w:rPr>
      </w:pPr>
      <w:r w:rsidDel="00000000" w:rsidR="00000000" w:rsidRPr="00000000">
        <w:rPr>
          <w:rtl w:val="0"/>
        </w:rPr>
      </w:r>
    </w:p>
    <w:p w:rsidR="00000000" w:rsidDel="00000000" w:rsidP="00000000" w:rsidRDefault="00000000" w:rsidRPr="00000000" w14:paraId="000007EA">
      <w:pPr>
        <w:rPr>
          <w:i w:val="1"/>
          <w:sz w:val="20"/>
          <w:szCs w:val="20"/>
        </w:rPr>
      </w:pPr>
      <w:r w:rsidDel="00000000" w:rsidR="00000000" w:rsidRPr="00000000">
        <w:rPr>
          <w:i w:val="1"/>
          <w:sz w:val="20"/>
          <w:szCs w:val="20"/>
          <w:rtl w:val="0"/>
        </w:rPr>
        <w:t xml:space="preserve">Izvor: DZS, Gradovi u statistici</w:t>
      </w:r>
    </w:p>
    <w:p w:rsidR="00000000" w:rsidDel="00000000" w:rsidP="00000000" w:rsidRDefault="00000000" w:rsidRPr="00000000" w14:paraId="000007EB">
      <w:pPr>
        <w:jc w:val="left"/>
        <w:rPr/>
      </w:pPr>
      <w:r w:rsidDel="00000000" w:rsidR="00000000" w:rsidRPr="00000000">
        <w:rPr>
          <w:rtl w:val="0"/>
        </w:rPr>
      </w:r>
    </w:p>
    <w:p w:rsidR="00000000" w:rsidDel="00000000" w:rsidP="00000000" w:rsidRDefault="00000000" w:rsidRPr="00000000" w14:paraId="000007EC">
      <w:pPr>
        <w:rPr/>
      </w:pPr>
      <w:r w:rsidDel="00000000" w:rsidR="00000000" w:rsidRPr="00000000">
        <w:rPr>
          <w:rtl w:val="0"/>
        </w:rPr>
        <w:t xml:space="preserve">Smanjenju broja stanovnika u Urbanom području Gospić doprinosi negativan migracijski saldo. Analiza migracijskih trendova pokazuje kako se u Grad Gospić uglavnom naseljava stanovništvo iz drugih županija RH što govori u prilog statusu Gospića kao središta Urbanog područja. S druge strane, građani Gospića uglavnom se iseljavaju u druge županije i inozemstvo, što se također povezuje s boljim gospodarskim prilikama i društvenim okruženjem u razvijenijim županijama. Analiza migracijskih trendova ostalih dviju općina u sastavu Urbanog područja pokazuje gotovo jednolične trendove - obje su općine pogođene emigracijskim pritiskom, a iseljeno stanovništvo većinom migrira u drugu županiju, no najviše u inozemstvo. U grafikonu niže prikazana je bilanca doseljavanja i iseljavanja Urbanog područja, a u Tablici 3. dan je prikaz statistike o migraciji stanovništva od 2011. do 2020. godine. Bilanca migracije stanovništva pokazuje nelinearan rast, primjerice u 2017. godini broj odseljenog stanovništva bio je veći za skoro 100 odseljenih u odnosu na 2018. godinu. U 2019. godini dolazi do ponovnog značajnijeg porasta odseljenog stanovništva.</w:t>
      </w:r>
    </w:p>
    <w:p w:rsidR="00000000" w:rsidDel="00000000" w:rsidP="00000000" w:rsidRDefault="00000000" w:rsidRPr="00000000" w14:paraId="000007ED">
      <w:pPr>
        <w:rPr>
          <w:i w:val="1"/>
          <w:sz w:val="20"/>
          <w:szCs w:val="20"/>
        </w:rPr>
      </w:pPr>
      <w:r w:rsidDel="00000000" w:rsidR="00000000" w:rsidRPr="00000000">
        <w:br w:type="page"/>
      </w:r>
      <w:r w:rsidDel="00000000" w:rsidR="00000000" w:rsidRPr="00000000">
        <w:rPr>
          <w:i w:val="1"/>
          <w:sz w:val="20"/>
          <w:szCs w:val="20"/>
          <w:rtl w:val="0"/>
        </w:rPr>
        <w:t xml:space="preserve">Grafikon 4. Prikaz bilance doseljavanja i iseljavanja Urbanog područja Gospić</w:t>
      </w:r>
    </w:p>
    <w:p w:rsidR="00000000" w:rsidDel="00000000" w:rsidP="00000000" w:rsidRDefault="00000000" w:rsidRPr="00000000" w14:paraId="000007EE">
      <w:pPr>
        <w:jc w:val="center"/>
        <w:rPr/>
      </w:pPr>
      <w:r w:rsidDel="00000000" w:rsidR="00000000" w:rsidRPr="00000000">
        <w:rPr/>
        <w:drawing>
          <wp:inline distB="114300" distT="114300" distL="114300" distR="114300">
            <wp:extent cx="5357813" cy="3310808"/>
            <wp:effectExtent b="0" l="0" r="0" t="0"/>
            <wp:docPr descr="Chart" id="6" name="image8.png"/>
            <a:graphic>
              <a:graphicData uri="http://schemas.openxmlformats.org/drawingml/2006/picture">
                <pic:pic>
                  <pic:nvPicPr>
                    <pic:cNvPr descr="Chart" id="0" name="image8.png"/>
                    <pic:cNvPicPr preferRelativeResize="0"/>
                  </pic:nvPicPr>
                  <pic:blipFill>
                    <a:blip r:embed="rId28"/>
                    <a:srcRect b="0" l="0" r="0" t="0"/>
                    <a:stretch>
                      <a:fillRect/>
                    </a:stretch>
                  </pic:blipFill>
                  <pic:spPr>
                    <a:xfrm>
                      <a:off x="0" y="0"/>
                      <a:ext cx="5357813" cy="3310808"/>
                    </a:xfrm>
                    <a:prstGeom prst="rect"/>
                    <a:ln/>
                  </pic:spPr>
                </pic:pic>
              </a:graphicData>
            </a:graphic>
          </wp:inline>
        </w:drawing>
      </w:r>
      <w:r w:rsidDel="00000000" w:rsidR="00000000" w:rsidRPr="00000000">
        <w:rPr>
          <w:rtl w:val="0"/>
        </w:rPr>
      </w:r>
    </w:p>
    <w:p w:rsidR="00000000" w:rsidDel="00000000" w:rsidP="00000000" w:rsidRDefault="00000000" w:rsidRPr="00000000" w14:paraId="000007EF">
      <w:pPr>
        <w:rPr>
          <w:i w:val="1"/>
          <w:sz w:val="20"/>
          <w:szCs w:val="20"/>
        </w:rPr>
      </w:pPr>
      <w:r w:rsidDel="00000000" w:rsidR="00000000" w:rsidRPr="00000000">
        <w:rPr>
          <w:i w:val="1"/>
          <w:sz w:val="20"/>
          <w:szCs w:val="20"/>
          <w:rtl w:val="0"/>
        </w:rPr>
        <w:t xml:space="preserve">Izvor: DZS, Gradovi u statistici</w:t>
      </w:r>
    </w:p>
    <w:p w:rsidR="00000000" w:rsidDel="00000000" w:rsidP="00000000" w:rsidRDefault="00000000" w:rsidRPr="00000000" w14:paraId="000007F0">
      <w:pPr>
        <w:rPr/>
      </w:pPr>
      <w:r w:rsidDel="00000000" w:rsidR="00000000" w:rsidRPr="00000000">
        <w:rPr>
          <w:rtl w:val="0"/>
        </w:rPr>
      </w:r>
    </w:p>
    <w:p w:rsidR="00000000" w:rsidDel="00000000" w:rsidP="00000000" w:rsidRDefault="00000000" w:rsidRPr="00000000" w14:paraId="000007F1">
      <w:pPr>
        <w:rPr>
          <w:i w:val="1"/>
          <w:sz w:val="20"/>
          <w:szCs w:val="20"/>
        </w:rPr>
      </w:pPr>
      <w:r w:rsidDel="00000000" w:rsidR="00000000" w:rsidRPr="00000000">
        <w:rPr>
          <w:i w:val="1"/>
          <w:sz w:val="20"/>
          <w:szCs w:val="20"/>
          <w:rtl w:val="0"/>
        </w:rPr>
        <w:t xml:space="preserve">Tablica 3. Prikaz podataka o iseljavanju i doseljavanju stanovništva u periodu od 2011. do 2020. godine u Urbanom području Gospić</w:t>
      </w:r>
    </w:p>
    <w:tbl>
      <w:tblPr>
        <w:tblStyle w:val="Table26"/>
        <w:tblW w:w="9038.999999999998" w:type="dxa"/>
        <w:jc w:val="left"/>
        <w:tblInd w:w="-4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70"/>
        <w:gridCol w:w="1830"/>
        <w:gridCol w:w="1155"/>
        <w:gridCol w:w="1155"/>
        <w:gridCol w:w="1343"/>
        <w:gridCol w:w="1343"/>
        <w:gridCol w:w="1343"/>
        <w:tblGridChange w:id="0">
          <w:tblGrid>
            <w:gridCol w:w="870"/>
            <w:gridCol w:w="1830"/>
            <w:gridCol w:w="1155"/>
            <w:gridCol w:w="1155"/>
            <w:gridCol w:w="1343"/>
            <w:gridCol w:w="1343"/>
            <w:gridCol w:w="1343"/>
          </w:tblGrid>
        </w:tblGridChange>
      </w:tblGrid>
      <w:tr>
        <w:trPr>
          <w:cantSplit w:val="0"/>
          <w:trHeight w:val="330" w:hRule="atLeast"/>
          <w:tblHeader w:val="0"/>
        </w:trPr>
        <w:tc>
          <w:tcPr>
            <w:vMerge w:val="restart"/>
            <w:tcBorders>
              <w:top w:color="999999" w:space="0" w:sz="6" w:val="single"/>
              <w:left w:color="999999" w:space="0" w:sz="6" w:val="single"/>
              <w:bottom w:color="999999" w:space="0" w:sz="6" w:val="single"/>
              <w:right w:color="999999"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7F2">
            <w:pPr>
              <w:widowControl w:val="0"/>
              <w:jc w:val="center"/>
              <w:rPr>
                <w:sz w:val="20"/>
                <w:szCs w:val="20"/>
              </w:rPr>
            </w:pPr>
            <w:r w:rsidDel="00000000" w:rsidR="00000000" w:rsidRPr="00000000">
              <w:rPr>
                <w:b w:val="1"/>
                <w:color w:val="ffffff"/>
                <w:sz w:val="20"/>
                <w:szCs w:val="20"/>
                <w:rtl w:val="0"/>
              </w:rPr>
              <w:t xml:space="preserve">Godina</w:t>
            </w:r>
            <w:r w:rsidDel="00000000" w:rsidR="00000000" w:rsidRPr="00000000">
              <w:rPr>
                <w:rtl w:val="0"/>
              </w:rPr>
            </w:r>
          </w:p>
        </w:tc>
        <w:tc>
          <w:tcPr>
            <w:gridSpan w:val="3"/>
            <w:tcBorders>
              <w:top w:color="999999" w:space="0" w:sz="6" w:val="single"/>
              <w:left w:color="cccccc" w:space="0" w:sz="6" w:val="single"/>
              <w:bottom w:color="999999" w:space="0" w:sz="6" w:val="single"/>
              <w:right w:color="999999"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7F3">
            <w:pPr>
              <w:widowControl w:val="0"/>
              <w:jc w:val="center"/>
              <w:rPr>
                <w:sz w:val="20"/>
                <w:szCs w:val="20"/>
              </w:rPr>
            </w:pPr>
            <w:r w:rsidDel="00000000" w:rsidR="00000000" w:rsidRPr="00000000">
              <w:rPr>
                <w:b w:val="1"/>
                <w:color w:val="ffffff"/>
                <w:sz w:val="20"/>
                <w:szCs w:val="20"/>
                <w:rtl w:val="0"/>
              </w:rPr>
              <w:t xml:space="preserve">Doseljeno stanovništvo</w:t>
            </w:r>
            <w:r w:rsidDel="00000000" w:rsidR="00000000" w:rsidRPr="00000000">
              <w:rPr>
                <w:rtl w:val="0"/>
              </w:rPr>
            </w:r>
          </w:p>
        </w:tc>
        <w:tc>
          <w:tcPr>
            <w:gridSpan w:val="3"/>
            <w:tcBorders>
              <w:top w:color="999999" w:space="0" w:sz="6" w:val="single"/>
              <w:left w:color="cccccc" w:space="0" w:sz="6" w:val="single"/>
              <w:bottom w:color="999999" w:space="0" w:sz="6" w:val="single"/>
              <w:right w:color="999999"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7F6">
            <w:pPr>
              <w:widowControl w:val="0"/>
              <w:jc w:val="center"/>
              <w:rPr>
                <w:sz w:val="20"/>
                <w:szCs w:val="20"/>
              </w:rPr>
            </w:pPr>
            <w:r w:rsidDel="00000000" w:rsidR="00000000" w:rsidRPr="00000000">
              <w:rPr>
                <w:b w:val="1"/>
                <w:color w:val="ffffff"/>
                <w:sz w:val="20"/>
                <w:szCs w:val="20"/>
                <w:rtl w:val="0"/>
              </w:rPr>
              <w:t xml:space="preserve">Odseljeno stanovništvo</w:t>
            </w:r>
            <w:r w:rsidDel="00000000" w:rsidR="00000000" w:rsidRPr="00000000">
              <w:rPr>
                <w:rtl w:val="0"/>
              </w:rPr>
            </w:r>
          </w:p>
        </w:tc>
      </w:tr>
      <w:tr>
        <w:trPr>
          <w:cantSplit w:val="0"/>
          <w:trHeight w:val="825" w:hRule="atLeast"/>
          <w:tblHeader w:val="0"/>
        </w:trPr>
        <w:tc>
          <w:tcPr>
            <w:vMerge w:val="continue"/>
            <w:tcBorders>
              <w:top w:color="999999" w:space="0" w:sz="6" w:val="single"/>
              <w:left w:color="999999" w:space="0" w:sz="6" w:val="single"/>
              <w:bottom w:color="999999" w:space="0" w:sz="6" w:val="single"/>
              <w:right w:color="999999"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7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7FA">
            <w:pPr>
              <w:widowControl w:val="0"/>
              <w:jc w:val="center"/>
              <w:rPr>
                <w:sz w:val="20"/>
                <w:szCs w:val="20"/>
              </w:rPr>
            </w:pPr>
            <w:r w:rsidDel="00000000" w:rsidR="00000000" w:rsidRPr="00000000">
              <w:rPr>
                <w:b w:val="1"/>
                <w:color w:val="ffffff"/>
                <w:sz w:val="20"/>
                <w:szCs w:val="20"/>
                <w:rtl w:val="0"/>
              </w:rPr>
              <w:t xml:space="preserve">iz drugoga grada/općine iste županije</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7FB">
            <w:pPr>
              <w:widowControl w:val="0"/>
              <w:jc w:val="center"/>
              <w:rPr>
                <w:sz w:val="20"/>
                <w:szCs w:val="20"/>
              </w:rPr>
            </w:pPr>
            <w:r w:rsidDel="00000000" w:rsidR="00000000" w:rsidRPr="00000000">
              <w:rPr>
                <w:b w:val="1"/>
                <w:color w:val="ffffff"/>
                <w:sz w:val="20"/>
                <w:szCs w:val="20"/>
                <w:rtl w:val="0"/>
              </w:rPr>
              <w:t xml:space="preserve">iz druge županije</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7FC">
            <w:pPr>
              <w:widowControl w:val="0"/>
              <w:jc w:val="center"/>
              <w:rPr>
                <w:sz w:val="20"/>
                <w:szCs w:val="20"/>
              </w:rPr>
            </w:pPr>
            <w:r w:rsidDel="00000000" w:rsidR="00000000" w:rsidRPr="00000000">
              <w:rPr>
                <w:b w:val="1"/>
                <w:color w:val="ffffff"/>
                <w:sz w:val="20"/>
                <w:szCs w:val="20"/>
                <w:rtl w:val="0"/>
              </w:rPr>
              <w:t xml:space="preserve">iz inozemstva</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7FD">
            <w:pPr>
              <w:widowControl w:val="0"/>
              <w:jc w:val="center"/>
              <w:rPr>
                <w:sz w:val="20"/>
                <w:szCs w:val="20"/>
              </w:rPr>
            </w:pPr>
            <w:r w:rsidDel="00000000" w:rsidR="00000000" w:rsidRPr="00000000">
              <w:rPr>
                <w:b w:val="1"/>
                <w:color w:val="ffffff"/>
                <w:sz w:val="20"/>
                <w:szCs w:val="20"/>
                <w:rtl w:val="0"/>
              </w:rPr>
              <w:t xml:space="preserve">u drugi grad/općinu iste županije</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7FE">
            <w:pPr>
              <w:widowControl w:val="0"/>
              <w:jc w:val="center"/>
              <w:rPr>
                <w:sz w:val="20"/>
                <w:szCs w:val="20"/>
              </w:rPr>
            </w:pPr>
            <w:r w:rsidDel="00000000" w:rsidR="00000000" w:rsidRPr="00000000">
              <w:rPr>
                <w:b w:val="1"/>
                <w:color w:val="ffffff"/>
                <w:sz w:val="20"/>
                <w:szCs w:val="20"/>
                <w:rtl w:val="0"/>
              </w:rPr>
              <w:t xml:space="preserve">u drugu županiju</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7FF">
            <w:pPr>
              <w:widowControl w:val="0"/>
              <w:jc w:val="center"/>
              <w:rPr>
                <w:sz w:val="20"/>
                <w:szCs w:val="20"/>
              </w:rPr>
            </w:pPr>
            <w:r w:rsidDel="00000000" w:rsidR="00000000" w:rsidRPr="00000000">
              <w:rPr>
                <w:b w:val="1"/>
                <w:color w:val="ffffff"/>
                <w:sz w:val="20"/>
                <w:szCs w:val="20"/>
                <w:rtl w:val="0"/>
              </w:rPr>
              <w:t xml:space="preserve">u inozemstvo</w:t>
            </w:r>
            <w:r w:rsidDel="00000000" w:rsidR="00000000" w:rsidRPr="00000000">
              <w:rPr>
                <w:rtl w:val="0"/>
              </w:rPr>
            </w:r>
          </w:p>
        </w:tc>
      </w:tr>
      <w:tr>
        <w:trPr>
          <w:cantSplit w:val="0"/>
          <w:trHeight w:val="330" w:hRule="atLeast"/>
          <w:tblHeader w:val="0"/>
        </w:trPr>
        <w:tc>
          <w:tcPr>
            <w:tcBorders>
              <w:top w:color="cccccc" w:space="0" w:sz="6" w:val="single"/>
              <w:left w:color="999999"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00">
            <w:pPr>
              <w:widowControl w:val="0"/>
              <w:jc w:val="center"/>
              <w:rPr>
                <w:sz w:val="20"/>
                <w:szCs w:val="20"/>
              </w:rPr>
            </w:pPr>
            <w:r w:rsidDel="00000000" w:rsidR="00000000" w:rsidRPr="00000000">
              <w:rPr>
                <w:sz w:val="20"/>
                <w:szCs w:val="20"/>
                <w:rtl w:val="0"/>
              </w:rPr>
              <w:t xml:space="preserve">2011.</w:t>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01">
            <w:pPr>
              <w:widowControl w:val="0"/>
              <w:jc w:val="right"/>
              <w:rPr>
                <w:sz w:val="20"/>
                <w:szCs w:val="20"/>
              </w:rPr>
            </w:pPr>
            <w:r w:rsidDel="00000000" w:rsidR="00000000" w:rsidRPr="00000000">
              <w:rPr>
                <w:sz w:val="20"/>
                <w:szCs w:val="20"/>
                <w:rtl w:val="0"/>
              </w:rPr>
              <w:t xml:space="preserve">72</w:t>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02">
            <w:pPr>
              <w:widowControl w:val="0"/>
              <w:jc w:val="right"/>
              <w:rPr>
                <w:sz w:val="20"/>
                <w:szCs w:val="20"/>
              </w:rPr>
            </w:pPr>
            <w:r w:rsidDel="00000000" w:rsidR="00000000" w:rsidRPr="00000000">
              <w:rPr>
                <w:sz w:val="20"/>
                <w:szCs w:val="20"/>
                <w:rtl w:val="0"/>
              </w:rPr>
              <w:t xml:space="preserve">135</w:t>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03">
            <w:pPr>
              <w:widowControl w:val="0"/>
              <w:jc w:val="right"/>
              <w:rPr>
                <w:sz w:val="20"/>
                <w:szCs w:val="20"/>
              </w:rPr>
            </w:pPr>
            <w:r w:rsidDel="00000000" w:rsidR="00000000" w:rsidRPr="00000000">
              <w:rPr>
                <w:sz w:val="20"/>
                <w:szCs w:val="20"/>
                <w:rtl w:val="0"/>
              </w:rPr>
              <w:t xml:space="preserve">41</w:t>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04">
            <w:pPr>
              <w:widowControl w:val="0"/>
              <w:jc w:val="right"/>
              <w:rPr>
                <w:sz w:val="20"/>
                <w:szCs w:val="20"/>
              </w:rPr>
            </w:pPr>
            <w:r w:rsidDel="00000000" w:rsidR="00000000" w:rsidRPr="00000000">
              <w:rPr>
                <w:sz w:val="20"/>
                <w:szCs w:val="20"/>
                <w:rtl w:val="0"/>
              </w:rPr>
              <w:t xml:space="preserve">55</w:t>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05">
            <w:pPr>
              <w:widowControl w:val="0"/>
              <w:jc w:val="right"/>
              <w:rPr>
                <w:sz w:val="20"/>
                <w:szCs w:val="20"/>
              </w:rPr>
            </w:pPr>
            <w:r w:rsidDel="00000000" w:rsidR="00000000" w:rsidRPr="00000000">
              <w:rPr>
                <w:sz w:val="20"/>
                <w:szCs w:val="20"/>
                <w:rtl w:val="0"/>
              </w:rPr>
              <w:t xml:space="preserve">151</w:t>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06">
            <w:pPr>
              <w:widowControl w:val="0"/>
              <w:jc w:val="right"/>
              <w:rPr>
                <w:sz w:val="20"/>
                <w:szCs w:val="20"/>
              </w:rPr>
            </w:pPr>
            <w:r w:rsidDel="00000000" w:rsidR="00000000" w:rsidRPr="00000000">
              <w:rPr>
                <w:sz w:val="20"/>
                <w:szCs w:val="20"/>
                <w:rtl w:val="0"/>
              </w:rPr>
              <w:t xml:space="preserve">184</w:t>
            </w:r>
          </w:p>
        </w:tc>
      </w:tr>
      <w:tr>
        <w:trPr>
          <w:cantSplit w:val="0"/>
          <w:trHeight w:val="330" w:hRule="atLeast"/>
          <w:tblHeader w:val="0"/>
        </w:trPr>
        <w:tc>
          <w:tcPr>
            <w:tcBorders>
              <w:top w:color="cccccc" w:space="0" w:sz="6" w:val="single"/>
              <w:left w:color="999999"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07">
            <w:pPr>
              <w:widowControl w:val="0"/>
              <w:jc w:val="center"/>
              <w:rPr>
                <w:sz w:val="20"/>
                <w:szCs w:val="20"/>
              </w:rPr>
            </w:pPr>
            <w:r w:rsidDel="00000000" w:rsidR="00000000" w:rsidRPr="00000000">
              <w:rPr>
                <w:sz w:val="20"/>
                <w:szCs w:val="20"/>
                <w:rtl w:val="0"/>
              </w:rPr>
              <w:t xml:space="preserve">2012.</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08">
            <w:pPr>
              <w:widowControl w:val="0"/>
              <w:jc w:val="right"/>
              <w:rPr>
                <w:sz w:val="20"/>
                <w:szCs w:val="20"/>
              </w:rPr>
            </w:pPr>
            <w:r w:rsidDel="00000000" w:rsidR="00000000" w:rsidRPr="00000000">
              <w:rPr>
                <w:sz w:val="20"/>
                <w:szCs w:val="20"/>
                <w:rtl w:val="0"/>
              </w:rPr>
              <w:t xml:space="preserve">74</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09">
            <w:pPr>
              <w:widowControl w:val="0"/>
              <w:jc w:val="right"/>
              <w:rPr>
                <w:sz w:val="20"/>
                <w:szCs w:val="20"/>
              </w:rPr>
            </w:pPr>
            <w:r w:rsidDel="00000000" w:rsidR="00000000" w:rsidRPr="00000000">
              <w:rPr>
                <w:sz w:val="20"/>
                <w:szCs w:val="20"/>
                <w:rtl w:val="0"/>
              </w:rPr>
              <w:t xml:space="preserve">109</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0A">
            <w:pPr>
              <w:widowControl w:val="0"/>
              <w:jc w:val="right"/>
              <w:rPr>
                <w:sz w:val="20"/>
                <w:szCs w:val="20"/>
              </w:rPr>
            </w:pPr>
            <w:r w:rsidDel="00000000" w:rsidR="00000000" w:rsidRPr="00000000">
              <w:rPr>
                <w:sz w:val="20"/>
                <w:szCs w:val="20"/>
                <w:rtl w:val="0"/>
              </w:rPr>
              <w:t xml:space="preserve">42</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0B">
            <w:pPr>
              <w:widowControl w:val="0"/>
              <w:jc w:val="right"/>
              <w:rPr>
                <w:sz w:val="20"/>
                <w:szCs w:val="20"/>
              </w:rPr>
            </w:pPr>
            <w:r w:rsidDel="00000000" w:rsidR="00000000" w:rsidRPr="00000000">
              <w:rPr>
                <w:sz w:val="20"/>
                <w:szCs w:val="20"/>
                <w:rtl w:val="0"/>
              </w:rPr>
              <w:t xml:space="preserve">68</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0C">
            <w:pPr>
              <w:widowControl w:val="0"/>
              <w:jc w:val="right"/>
              <w:rPr>
                <w:sz w:val="20"/>
                <w:szCs w:val="20"/>
              </w:rPr>
            </w:pPr>
            <w:r w:rsidDel="00000000" w:rsidR="00000000" w:rsidRPr="00000000">
              <w:rPr>
                <w:sz w:val="20"/>
                <w:szCs w:val="20"/>
                <w:rtl w:val="0"/>
              </w:rPr>
              <w:t xml:space="preserve">93</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0D">
            <w:pPr>
              <w:widowControl w:val="0"/>
              <w:jc w:val="right"/>
              <w:rPr>
                <w:sz w:val="20"/>
                <w:szCs w:val="20"/>
              </w:rPr>
            </w:pPr>
            <w:r w:rsidDel="00000000" w:rsidR="00000000" w:rsidRPr="00000000">
              <w:rPr>
                <w:sz w:val="20"/>
                <w:szCs w:val="20"/>
                <w:rtl w:val="0"/>
              </w:rPr>
              <w:t xml:space="preserve">213</w:t>
            </w:r>
          </w:p>
        </w:tc>
      </w:tr>
      <w:tr>
        <w:trPr>
          <w:cantSplit w:val="0"/>
          <w:trHeight w:val="330" w:hRule="atLeast"/>
          <w:tblHeader w:val="0"/>
        </w:trPr>
        <w:tc>
          <w:tcPr>
            <w:tcBorders>
              <w:top w:color="cccccc" w:space="0" w:sz="6" w:val="single"/>
              <w:left w:color="999999"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0E">
            <w:pPr>
              <w:widowControl w:val="0"/>
              <w:jc w:val="center"/>
              <w:rPr>
                <w:sz w:val="20"/>
                <w:szCs w:val="20"/>
              </w:rPr>
            </w:pPr>
            <w:r w:rsidDel="00000000" w:rsidR="00000000" w:rsidRPr="00000000">
              <w:rPr>
                <w:sz w:val="20"/>
                <w:szCs w:val="20"/>
                <w:rtl w:val="0"/>
              </w:rPr>
              <w:t xml:space="preserve">2013.</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0F">
            <w:pPr>
              <w:widowControl w:val="0"/>
              <w:jc w:val="right"/>
              <w:rPr>
                <w:sz w:val="20"/>
                <w:szCs w:val="20"/>
              </w:rPr>
            </w:pPr>
            <w:r w:rsidDel="00000000" w:rsidR="00000000" w:rsidRPr="00000000">
              <w:rPr>
                <w:sz w:val="20"/>
                <w:szCs w:val="20"/>
                <w:rtl w:val="0"/>
              </w:rPr>
              <w:t xml:space="preserve">80</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10">
            <w:pPr>
              <w:widowControl w:val="0"/>
              <w:jc w:val="right"/>
              <w:rPr>
                <w:sz w:val="20"/>
                <w:szCs w:val="20"/>
              </w:rPr>
            </w:pPr>
            <w:r w:rsidDel="00000000" w:rsidR="00000000" w:rsidRPr="00000000">
              <w:rPr>
                <w:sz w:val="20"/>
                <w:szCs w:val="20"/>
                <w:rtl w:val="0"/>
              </w:rPr>
              <w:t xml:space="preserve">143</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11">
            <w:pPr>
              <w:widowControl w:val="0"/>
              <w:jc w:val="right"/>
              <w:rPr>
                <w:sz w:val="20"/>
                <w:szCs w:val="20"/>
              </w:rPr>
            </w:pPr>
            <w:r w:rsidDel="00000000" w:rsidR="00000000" w:rsidRPr="00000000">
              <w:rPr>
                <w:sz w:val="20"/>
                <w:szCs w:val="20"/>
                <w:rtl w:val="0"/>
              </w:rPr>
              <w:t xml:space="preserve">42</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12">
            <w:pPr>
              <w:widowControl w:val="0"/>
              <w:jc w:val="right"/>
              <w:rPr>
                <w:sz w:val="20"/>
                <w:szCs w:val="20"/>
              </w:rPr>
            </w:pPr>
            <w:r w:rsidDel="00000000" w:rsidR="00000000" w:rsidRPr="00000000">
              <w:rPr>
                <w:sz w:val="20"/>
                <w:szCs w:val="20"/>
                <w:rtl w:val="0"/>
              </w:rPr>
              <w:t xml:space="preserve">87</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13">
            <w:pPr>
              <w:widowControl w:val="0"/>
              <w:jc w:val="right"/>
              <w:rPr>
                <w:sz w:val="20"/>
                <w:szCs w:val="20"/>
              </w:rPr>
            </w:pPr>
            <w:r w:rsidDel="00000000" w:rsidR="00000000" w:rsidRPr="00000000">
              <w:rPr>
                <w:sz w:val="20"/>
                <w:szCs w:val="20"/>
                <w:rtl w:val="0"/>
              </w:rPr>
              <w:t xml:space="preserve">102</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14">
            <w:pPr>
              <w:widowControl w:val="0"/>
              <w:jc w:val="right"/>
              <w:rPr>
                <w:sz w:val="20"/>
                <w:szCs w:val="20"/>
              </w:rPr>
            </w:pPr>
            <w:r w:rsidDel="00000000" w:rsidR="00000000" w:rsidRPr="00000000">
              <w:rPr>
                <w:sz w:val="20"/>
                <w:szCs w:val="20"/>
                <w:rtl w:val="0"/>
              </w:rPr>
              <w:t xml:space="preserve">97</w:t>
            </w:r>
          </w:p>
        </w:tc>
      </w:tr>
      <w:tr>
        <w:trPr>
          <w:cantSplit w:val="0"/>
          <w:trHeight w:val="330" w:hRule="atLeast"/>
          <w:tblHeader w:val="0"/>
        </w:trPr>
        <w:tc>
          <w:tcPr>
            <w:tcBorders>
              <w:top w:color="cccccc" w:space="0" w:sz="6" w:val="single"/>
              <w:left w:color="999999"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15">
            <w:pPr>
              <w:widowControl w:val="0"/>
              <w:jc w:val="center"/>
              <w:rPr>
                <w:sz w:val="20"/>
                <w:szCs w:val="20"/>
              </w:rPr>
            </w:pPr>
            <w:r w:rsidDel="00000000" w:rsidR="00000000" w:rsidRPr="00000000">
              <w:rPr>
                <w:sz w:val="20"/>
                <w:szCs w:val="20"/>
                <w:rtl w:val="0"/>
              </w:rPr>
              <w:t xml:space="preserve">2014.</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16">
            <w:pPr>
              <w:widowControl w:val="0"/>
              <w:jc w:val="right"/>
              <w:rPr>
                <w:sz w:val="20"/>
                <w:szCs w:val="20"/>
              </w:rPr>
            </w:pPr>
            <w:r w:rsidDel="00000000" w:rsidR="00000000" w:rsidRPr="00000000">
              <w:rPr>
                <w:sz w:val="20"/>
                <w:szCs w:val="20"/>
                <w:rtl w:val="0"/>
              </w:rPr>
              <w:t xml:space="preserve">101</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17">
            <w:pPr>
              <w:widowControl w:val="0"/>
              <w:jc w:val="right"/>
              <w:rPr>
                <w:sz w:val="20"/>
                <w:szCs w:val="20"/>
              </w:rPr>
            </w:pPr>
            <w:r w:rsidDel="00000000" w:rsidR="00000000" w:rsidRPr="00000000">
              <w:rPr>
                <w:sz w:val="20"/>
                <w:szCs w:val="20"/>
                <w:rtl w:val="0"/>
              </w:rPr>
              <w:t xml:space="preserve">128</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18">
            <w:pPr>
              <w:widowControl w:val="0"/>
              <w:jc w:val="right"/>
              <w:rPr>
                <w:sz w:val="20"/>
                <w:szCs w:val="20"/>
              </w:rPr>
            </w:pPr>
            <w:r w:rsidDel="00000000" w:rsidR="00000000" w:rsidRPr="00000000">
              <w:rPr>
                <w:sz w:val="20"/>
                <w:szCs w:val="20"/>
                <w:rtl w:val="0"/>
              </w:rPr>
              <w:t xml:space="preserve">43</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19">
            <w:pPr>
              <w:widowControl w:val="0"/>
              <w:jc w:val="right"/>
              <w:rPr>
                <w:sz w:val="20"/>
                <w:szCs w:val="20"/>
              </w:rPr>
            </w:pPr>
            <w:r w:rsidDel="00000000" w:rsidR="00000000" w:rsidRPr="00000000">
              <w:rPr>
                <w:sz w:val="20"/>
                <w:szCs w:val="20"/>
                <w:rtl w:val="0"/>
              </w:rPr>
              <w:t xml:space="preserve">92</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1A">
            <w:pPr>
              <w:widowControl w:val="0"/>
              <w:jc w:val="right"/>
              <w:rPr>
                <w:sz w:val="20"/>
                <w:szCs w:val="20"/>
              </w:rPr>
            </w:pPr>
            <w:r w:rsidDel="00000000" w:rsidR="00000000" w:rsidRPr="00000000">
              <w:rPr>
                <w:sz w:val="20"/>
                <w:szCs w:val="20"/>
                <w:rtl w:val="0"/>
              </w:rPr>
              <w:t xml:space="preserve">151</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1B">
            <w:pPr>
              <w:widowControl w:val="0"/>
              <w:jc w:val="right"/>
              <w:rPr>
                <w:sz w:val="20"/>
                <w:szCs w:val="20"/>
              </w:rPr>
            </w:pPr>
            <w:r w:rsidDel="00000000" w:rsidR="00000000" w:rsidRPr="00000000">
              <w:rPr>
                <w:sz w:val="20"/>
                <w:szCs w:val="20"/>
                <w:rtl w:val="0"/>
              </w:rPr>
              <w:t xml:space="preserve">117</w:t>
            </w:r>
          </w:p>
        </w:tc>
      </w:tr>
      <w:tr>
        <w:trPr>
          <w:cantSplit w:val="0"/>
          <w:trHeight w:val="330" w:hRule="atLeast"/>
          <w:tblHeader w:val="0"/>
        </w:trPr>
        <w:tc>
          <w:tcPr>
            <w:tcBorders>
              <w:top w:color="cccccc" w:space="0" w:sz="6" w:val="single"/>
              <w:left w:color="999999"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1C">
            <w:pPr>
              <w:widowControl w:val="0"/>
              <w:jc w:val="center"/>
              <w:rPr>
                <w:sz w:val="20"/>
                <w:szCs w:val="20"/>
              </w:rPr>
            </w:pPr>
            <w:r w:rsidDel="00000000" w:rsidR="00000000" w:rsidRPr="00000000">
              <w:rPr>
                <w:sz w:val="20"/>
                <w:szCs w:val="20"/>
                <w:rtl w:val="0"/>
              </w:rPr>
              <w:t xml:space="preserve">2015.</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1D">
            <w:pPr>
              <w:widowControl w:val="0"/>
              <w:jc w:val="right"/>
              <w:rPr>
                <w:sz w:val="20"/>
                <w:szCs w:val="20"/>
              </w:rPr>
            </w:pPr>
            <w:r w:rsidDel="00000000" w:rsidR="00000000" w:rsidRPr="00000000">
              <w:rPr>
                <w:sz w:val="20"/>
                <w:szCs w:val="20"/>
                <w:rtl w:val="0"/>
              </w:rPr>
              <w:t xml:space="preserve">82</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1E">
            <w:pPr>
              <w:widowControl w:val="0"/>
              <w:jc w:val="right"/>
              <w:rPr>
                <w:sz w:val="20"/>
                <w:szCs w:val="20"/>
              </w:rPr>
            </w:pPr>
            <w:r w:rsidDel="00000000" w:rsidR="00000000" w:rsidRPr="00000000">
              <w:rPr>
                <w:sz w:val="20"/>
                <w:szCs w:val="20"/>
                <w:rtl w:val="0"/>
              </w:rPr>
              <w:t xml:space="preserve">144</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1F">
            <w:pPr>
              <w:widowControl w:val="0"/>
              <w:jc w:val="right"/>
              <w:rPr>
                <w:sz w:val="20"/>
                <w:szCs w:val="20"/>
              </w:rPr>
            </w:pPr>
            <w:r w:rsidDel="00000000" w:rsidR="00000000" w:rsidRPr="00000000">
              <w:rPr>
                <w:sz w:val="20"/>
                <w:szCs w:val="20"/>
                <w:rtl w:val="0"/>
              </w:rPr>
              <w:t xml:space="preserve">46</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20">
            <w:pPr>
              <w:widowControl w:val="0"/>
              <w:jc w:val="right"/>
              <w:rPr>
                <w:sz w:val="20"/>
                <w:szCs w:val="20"/>
              </w:rPr>
            </w:pPr>
            <w:r w:rsidDel="00000000" w:rsidR="00000000" w:rsidRPr="00000000">
              <w:rPr>
                <w:sz w:val="20"/>
                <w:szCs w:val="20"/>
                <w:rtl w:val="0"/>
              </w:rPr>
              <w:t xml:space="preserve">65</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21">
            <w:pPr>
              <w:widowControl w:val="0"/>
              <w:jc w:val="right"/>
              <w:rPr>
                <w:sz w:val="20"/>
                <w:szCs w:val="20"/>
              </w:rPr>
            </w:pPr>
            <w:r w:rsidDel="00000000" w:rsidR="00000000" w:rsidRPr="00000000">
              <w:rPr>
                <w:sz w:val="20"/>
                <w:szCs w:val="20"/>
                <w:rtl w:val="0"/>
              </w:rPr>
              <w:t xml:space="preserve">153</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22">
            <w:pPr>
              <w:widowControl w:val="0"/>
              <w:jc w:val="right"/>
              <w:rPr>
                <w:sz w:val="20"/>
                <w:szCs w:val="20"/>
              </w:rPr>
            </w:pPr>
            <w:r w:rsidDel="00000000" w:rsidR="00000000" w:rsidRPr="00000000">
              <w:rPr>
                <w:sz w:val="20"/>
                <w:szCs w:val="20"/>
                <w:rtl w:val="0"/>
              </w:rPr>
              <w:t xml:space="preserve">149</w:t>
            </w:r>
          </w:p>
        </w:tc>
      </w:tr>
      <w:tr>
        <w:trPr>
          <w:cantSplit w:val="0"/>
          <w:trHeight w:val="330" w:hRule="atLeast"/>
          <w:tblHeader w:val="0"/>
        </w:trPr>
        <w:tc>
          <w:tcPr>
            <w:tcBorders>
              <w:top w:color="cccccc" w:space="0" w:sz="6" w:val="single"/>
              <w:left w:color="999999"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23">
            <w:pPr>
              <w:widowControl w:val="0"/>
              <w:jc w:val="center"/>
              <w:rPr>
                <w:sz w:val="20"/>
                <w:szCs w:val="20"/>
              </w:rPr>
            </w:pPr>
            <w:r w:rsidDel="00000000" w:rsidR="00000000" w:rsidRPr="00000000">
              <w:rPr>
                <w:sz w:val="20"/>
                <w:szCs w:val="20"/>
                <w:rtl w:val="0"/>
              </w:rPr>
              <w:t xml:space="preserve">2016.</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24">
            <w:pPr>
              <w:widowControl w:val="0"/>
              <w:jc w:val="right"/>
              <w:rPr>
                <w:sz w:val="20"/>
                <w:szCs w:val="20"/>
              </w:rPr>
            </w:pPr>
            <w:r w:rsidDel="00000000" w:rsidR="00000000" w:rsidRPr="00000000">
              <w:rPr>
                <w:sz w:val="20"/>
                <w:szCs w:val="20"/>
                <w:rtl w:val="0"/>
              </w:rPr>
              <w:t xml:space="preserve">77</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25">
            <w:pPr>
              <w:widowControl w:val="0"/>
              <w:jc w:val="right"/>
              <w:rPr>
                <w:sz w:val="20"/>
                <w:szCs w:val="20"/>
              </w:rPr>
            </w:pPr>
            <w:r w:rsidDel="00000000" w:rsidR="00000000" w:rsidRPr="00000000">
              <w:rPr>
                <w:sz w:val="20"/>
                <w:szCs w:val="20"/>
                <w:rtl w:val="0"/>
              </w:rPr>
              <w:t xml:space="preserve">123</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26">
            <w:pPr>
              <w:widowControl w:val="0"/>
              <w:jc w:val="right"/>
              <w:rPr>
                <w:sz w:val="20"/>
                <w:szCs w:val="20"/>
              </w:rPr>
            </w:pPr>
            <w:r w:rsidDel="00000000" w:rsidR="00000000" w:rsidRPr="00000000">
              <w:rPr>
                <w:sz w:val="20"/>
                <w:szCs w:val="20"/>
                <w:rtl w:val="0"/>
              </w:rPr>
              <w:t xml:space="preserve">62</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27">
            <w:pPr>
              <w:widowControl w:val="0"/>
              <w:jc w:val="right"/>
              <w:rPr>
                <w:sz w:val="20"/>
                <w:szCs w:val="20"/>
              </w:rPr>
            </w:pPr>
            <w:r w:rsidDel="00000000" w:rsidR="00000000" w:rsidRPr="00000000">
              <w:rPr>
                <w:sz w:val="20"/>
                <w:szCs w:val="20"/>
                <w:rtl w:val="0"/>
              </w:rPr>
              <w:t xml:space="preserve">91</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28">
            <w:pPr>
              <w:widowControl w:val="0"/>
              <w:jc w:val="right"/>
              <w:rPr>
                <w:sz w:val="20"/>
                <w:szCs w:val="20"/>
              </w:rPr>
            </w:pPr>
            <w:r w:rsidDel="00000000" w:rsidR="00000000" w:rsidRPr="00000000">
              <w:rPr>
                <w:sz w:val="20"/>
                <w:szCs w:val="20"/>
                <w:rtl w:val="0"/>
              </w:rPr>
              <w:t xml:space="preserve">145</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29">
            <w:pPr>
              <w:widowControl w:val="0"/>
              <w:jc w:val="right"/>
              <w:rPr>
                <w:sz w:val="20"/>
                <w:szCs w:val="20"/>
              </w:rPr>
            </w:pPr>
            <w:r w:rsidDel="00000000" w:rsidR="00000000" w:rsidRPr="00000000">
              <w:rPr>
                <w:sz w:val="20"/>
                <w:szCs w:val="20"/>
                <w:rtl w:val="0"/>
              </w:rPr>
              <w:t xml:space="preserve">99</w:t>
            </w:r>
          </w:p>
        </w:tc>
      </w:tr>
      <w:tr>
        <w:trPr>
          <w:cantSplit w:val="0"/>
          <w:trHeight w:val="330" w:hRule="atLeast"/>
          <w:tblHeader w:val="0"/>
        </w:trPr>
        <w:tc>
          <w:tcPr>
            <w:tcBorders>
              <w:top w:color="cccccc" w:space="0" w:sz="6" w:val="single"/>
              <w:left w:color="999999"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2A">
            <w:pPr>
              <w:widowControl w:val="0"/>
              <w:jc w:val="center"/>
              <w:rPr>
                <w:sz w:val="20"/>
                <w:szCs w:val="20"/>
              </w:rPr>
            </w:pPr>
            <w:r w:rsidDel="00000000" w:rsidR="00000000" w:rsidRPr="00000000">
              <w:rPr>
                <w:sz w:val="20"/>
                <w:szCs w:val="20"/>
                <w:rtl w:val="0"/>
              </w:rPr>
              <w:t xml:space="preserve">2017.</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2B">
            <w:pPr>
              <w:widowControl w:val="0"/>
              <w:jc w:val="right"/>
              <w:rPr>
                <w:sz w:val="20"/>
                <w:szCs w:val="20"/>
              </w:rPr>
            </w:pPr>
            <w:r w:rsidDel="00000000" w:rsidR="00000000" w:rsidRPr="00000000">
              <w:rPr>
                <w:sz w:val="20"/>
                <w:szCs w:val="20"/>
                <w:rtl w:val="0"/>
              </w:rPr>
              <w:t xml:space="preserve">88</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2C">
            <w:pPr>
              <w:widowControl w:val="0"/>
              <w:jc w:val="right"/>
              <w:rPr>
                <w:sz w:val="20"/>
                <w:szCs w:val="20"/>
              </w:rPr>
            </w:pPr>
            <w:r w:rsidDel="00000000" w:rsidR="00000000" w:rsidRPr="00000000">
              <w:rPr>
                <w:sz w:val="20"/>
                <w:szCs w:val="20"/>
                <w:rtl w:val="0"/>
              </w:rPr>
              <w:t xml:space="preserve">140</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2D">
            <w:pPr>
              <w:widowControl w:val="0"/>
              <w:jc w:val="right"/>
              <w:rPr>
                <w:sz w:val="20"/>
                <w:szCs w:val="20"/>
              </w:rPr>
            </w:pPr>
            <w:r w:rsidDel="00000000" w:rsidR="00000000" w:rsidRPr="00000000">
              <w:rPr>
                <w:sz w:val="20"/>
                <w:szCs w:val="20"/>
                <w:rtl w:val="0"/>
              </w:rPr>
              <w:t xml:space="preserve">44</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2E">
            <w:pPr>
              <w:widowControl w:val="0"/>
              <w:jc w:val="right"/>
              <w:rPr>
                <w:sz w:val="20"/>
                <w:szCs w:val="20"/>
              </w:rPr>
            </w:pPr>
            <w:r w:rsidDel="00000000" w:rsidR="00000000" w:rsidRPr="00000000">
              <w:rPr>
                <w:sz w:val="20"/>
                <w:szCs w:val="20"/>
                <w:rtl w:val="0"/>
              </w:rPr>
              <w:t xml:space="preserve">94</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2F">
            <w:pPr>
              <w:widowControl w:val="0"/>
              <w:jc w:val="right"/>
              <w:rPr>
                <w:sz w:val="20"/>
                <w:szCs w:val="20"/>
              </w:rPr>
            </w:pPr>
            <w:r w:rsidDel="00000000" w:rsidR="00000000" w:rsidRPr="00000000">
              <w:rPr>
                <w:sz w:val="20"/>
                <w:szCs w:val="20"/>
                <w:rtl w:val="0"/>
              </w:rPr>
              <w:t xml:space="preserve">136</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30">
            <w:pPr>
              <w:widowControl w:val="0"/>
              <w:jc w:val="right"/>
              <w:rPr>
                <w:sz w:val="20"/>
                <w:szCs w:val="20"/>
              </w:rPr>
            </w:pPr>
            <w:r w:rsidDel="00000000" w:rsidR="00000000" w:rsidRPr="00000000">
              <w:rPr>
                <w:sz w:val="20"/>
                <w:szCs w:val="20"/>
                <w:rtl w:val="0"/>
              </w:rPr>
              <w:t xml:space="preserve">160</w:t>
            </w:r>
          </w:p>
        </w:tc>
      </w:tr>
      <w:tr>
        <w:trPr>
          <w:cantSplit w:val="0"/>
          <w:trHeight w:val="330" w:hRule="atLeast"/>
          <w:tblHeader w:val="0"/>
        </w:trPr>
        <w:tc>
          <w:tcPr>
            <w:tcBorders>
              <w:top w:color="cccccc" w:space="0" w:sz="6" w:val="single"/>
              <w:left w:color="999999"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31">
            <w:pPr>
              <w:widowControl w:val="0"/>
              <w:jc w:val="center"/>
              <w:rPr>
                <w:sz w:val="20"/>
                <w:szCs w:val="20"/>
              </w:rPr>
            </w:pPr>
            <w:r w:rsidDel="00000000" w:rsidR="00000000" w:rsidRPr="00000000">
              <w:rPr>
                <w:sz w:val="20"/>
                <w:szCs w:val="20"/>
                <w:rtl w:val="0"/>
              </w:rPr>
              <w:t xml:space="preserve">2018.</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32">
            <w:pPr>
              <w:widowControl w:val="0"/>
              <w:jc w:val="right"/>
              <w:rPr>
                <w:sz w:val="20"/>
                <w:szCs w:val="20"/>
              </w:rPr>
            </w:pPr>
            <w:r w:rsidDel="00000000" w:rsidR="00000000" w:rsidRPr="00000000">
              <w:rPr>
                <w:sz w:val="20"/>
                <w:szCs w:val="20"/>
                <w:rtl w:val="0"/>
              </w:rPr>
              <w:t xml:space="preserve">69</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33">
            <w:pPr>
              <w:widowControl w:val="0"/>
              <w:jc w:val="right"/>
              <w:rPr>
                <w:sz w:val="20"/>
                <w:szCs w:val="20"/>
              </w:rPr>
            </w:pPr>
            <w:r w:rsidDel="00000000" w:rsidR="00000000" w:rsidRPr="00000000">
              <w:rPr>
                <w:sz w:val="20"/>
                <w:szCs w:val="20"/>
                <w:rtl w:val="0"/>
              </w:rPr>
              <w:t xml:space="preserve">124</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34">
            <w:pPr>
              <w:widowControl w:val="0"/>
              <w:jc w:val="right"/>
              <w:rPr>
                <w:sz w:val="20"/>
                <w:szCs w:val="20"/>
              </w:rPr>
            </w:pPr>
            <w:r w:rsidDel="00000000" w:rsidR="00000000" w:rsidRPr="00000000">
              <w:rPr>
                <w:sz w:val="20"/>
                <w:szCs w:val="20"/>
                <w:rtl w:val="0"/>
              </w:rPr>
              <w:t xml:space="preserve">88</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35">
            <w:pPr>
              <w:widowControl w:val="0"/>
              <w:jc w:val="right"/>
              <w:rPr>
                <w:sz w:val="20"/>
                <w:szCs w:val="20"/>
              </w:rPr>
            </w:pPr>
            <w:r w:rsidDel="00000000" w:rsidR="00000000" w:rsidRPr="00000000">
              <w:rPr>
                <w:sz w:val="20"/>
                <w:szCs w:val="20"/>
                <w:rtl w:val="0"/>
              </w:rPr>
              <w:t xml:space="preserve">55</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36">
            <w:pPr>
              <w:widowControl w:val="0"/>
              <w:jc w:val="right"/>
              <w:rPr>
                <w:sz w:val="20"/>
                <w:szCs w:val="20"/>
              </w:rPr>
            </w:pPr>
            <w:r w:rsidDel="00000000" w:rsidR="00000000" w:rsidRPr="00000000">
              <w:rPr>
                <w:sz w:val="20"/>
                <w:szCs w:val="20"/>
                <w:rtl w:val="0"/>
              </w:rPr>
              <w:t xml:space="preserve">111</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37">
            <w:pPr>
              <w:widowControl w:val="0"/>
              <w:jc w:val="right"/>
              <w:rPr>
                <w:sz w:val="20"/>
                <w:szCs w:val="20"/>
              </w:rPr>
            </w:pPr>
            <w:r w:rsidDel="00000000" w:rsidR="00000000" w:rsidRPr="00000000">
              <w:rPr>
                <w:sz w:val="20"/>
                <w:szCs w:val="20"/>
                <w:rtl w:val="0"/>
              </w:rPr>
              <w:t xml:space="preserve">150</w:t>
            </w:r>
          </w:p>
        </w:tc>
      </w:tr>
      <w:tr>
        <w:trPr>
          <w:cantSplit w:val="0"/>
          <w:trHeight w:val="330" w:hRule="atLeast"/>
          <w:tblHeader w:val="0"/>
        </w:trPr>
        <w:tc>
          <w:tcPr>
            <w:tcBorders>
              <w:top w:color="cccccc" w:space="0" w:sz="6" w:val="single"/>
              <w:left w:color="999999"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38">
            <w:pPr>
              <w:widowControl w:val="0"/>
              <w:jc w:val="center"/>
              <w:rPr>
                <w:sz w:val="20"/>
                <w:szCs w:val="20"/>
              </w:rPr>
            </w:pPr>
            <w:r w:rsidDel="00000000" w:rsidR="00000000" w:rsidRPr="00000000">
              <w:rPr>
                <w:sz w:val="20"/>
                <w:szCs w:val="20"/>
                <w:rtl w:val="0"/>
              </w:rPr>
              <w:t xml:space="preserve">2019.</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39">
            <w:pPr>
              <w:widowControl w:val="0"/>
              <w:jc w:val="right"/>
              <w:rPr>
                <w:sz w:val="20"/>
                <w:szCs w:val="20"/>
              </w:rPr>
            </w:pPr>
            <w:r w:rsidDel="00000000" w:rsidR="00000000" w:rsidRPr="00000000">
              <w:rPr>
                <w:sz w:val="20"/>
                <w:szCs w:val="20"/>
                <w:rtl w:val="0"/>
              </w:rPr>
              <w:t xml:space="preserve">93</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3A">
            <w:pPr>
              <w:widowControl w:val="0"/>
              <w:jc w:val="right"/>
              <w:rPr>
                <w:sz w:val="20"/>
                <w:szCs w:val="20"/>
              </w:rPr>
            </w:pPr>
            <w:r w:rsidDel="00000000" w:rsidR="00000000" w:rsidRPr="00000000">
              <w:rPr>
                <w:sz w:val="20"/>
                <w:szCs w:val="20"/>
                <w:rtl w:val="0"/>
              </w:rPr>
              <w:t xml:space="preserve">125</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3B">
            <w:pPr>
              <w:widowControl w:val="0"/>
              <w:jc w:val="right"/>
              <w:rPr>
                <w:sz w:val="20"/>
                <w:szCs w:val="20"/>
              </w:rPr>
            </w:pPr>
            <w:r w:rsidDel="00000000" w:rsidR="00000000" w:rsidRPr="00000000">
              <w:rPr>
                <w:sz w:val="20"/>
                <w:szCs w:val="20"/>
                <w:rtl w:val="0"/>
              </w:rPr>
              <w:t xml:space="preserve">107</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3C">
            <w:pPr>
              <w:widowControl w:val="0"/>
              <w:jc w:val="right"/>
              <w:rPr>
                <w:sz w:val="20"/>
                <w:szCs w:val="20"/>
              </w:rPr>
            </w:pPr>
            <w:r w:rsidDel="00000000" w:rsidR="00000000" w:rsidRPr="00000000">
              <w:rPr>
                <w:sz w:val="20"/>
                <w:szCs w:val="20"/>
                <w:rtl w:val="0"/>
              </w:rPr>
              <w:t xml:space="preserve">72</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3D">
            <w:pPr>
              <w:widowControl w:val="0"/>
              <w:jc w:val="right"/>
              <w:rPr>
                <w:sz w:val="20"/>
                <w:szCs w:val="20"/>
              </w:rPr>
            </w:pPr>
            <w:r w:rsidDel="00000000" w:rsidR="00000000" w:rsidRPr="00000000">
              <w:rPr>
                <w:sz w:val="20"/>
                <w:szCs w:val="20"/>
                <w:rtl w:val="0"/>
              </w:rPr>
              <w:t xml:space="preserve">138</w:t>
            </w:r>
          </w:p>
        </w:tc>
        <w:tc>
          <w:tcPr>
            <w:tcBorders>
              <w:top w:color="cccccc" w:space="0" w:sz="6" w:val="single"/>
              <w:left w:color="cccccc" w:space="0" w:sz="6" w:val="single"/>
              <w:bottom w:color="999999" w:space="0" w:sz="6" w:val="single"/>
              <w:right w:color="999999" w:space="0" w:sz="6" w:val="single"/>
            </w:tcBorders>
            <w:tcMar>
              <w:top w:w="40.0" w:type="dxa"/>
              <w:left w:w="40.0" w:type="dxa"/>
              <w:bottom w:w="40.0" w:type="dxa"/>
              <w:right w:w="40.0" w:type="dxa"/>
            </w:tcMar>
            <w:vAlign w:val="bottom"/>
          </w:tcPr>
          <w:p w:rsidR="00000000" w:rsidDel="00000000" w:rsidP="00000000" w:rsidRDefault="00000000" w:rsidRPr="00000000" w14:paraId="0000083E">
            <w:pPr>
              <w:widowControl w:val="0"/>
              <w:jc w:val="right"/>
              <w:rPr>
                <w:sz w:val="20"/>
                <w:szCs w:val="20"/>
              </w:rPr>
            </w:pPr>
            <w:r w:rsidDel="00000000" w:rsidR="00000000" w:rsidRPr="00000000">
              <w:rPr>
                <w:sz w:val="20"/>
                <w:szCs w:val="20"/>
                <w:rtl w:val="0"/>
              </w:rPr>
              <w:t xml:space="preserve">145</w:t>
            </w:r>
          </w:p>
        </w:tc>
      </w:tr>
      <w:tr>
        <w:trPr>
          <w:cantSplit w:val="0"/>
          <w:trHeight w:val="330" w:hRule="atLeast"/>
          <w:tblHeader w:val="0"/>
        </w:trPr>
        <w:tc>
          <w:tcPr>
            <w:tcBorders>
              <w:top w:color="cccccc" w:space="0" w:sz="6" w:val="single"/>
              <w:left w:color="999999"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3F">
            <w:pPr>
              <w:widowControl w:val="0"/>
              <w:jc w:val="center"/>
              <w:rPr>
                <w:sz w:val="20"/>
                <w:szCs w:val="20"/>
              </w:rPr>
            </w:pPr>
            <w:r w:rsidDel="00000000" w:rsidR="00000000" w:rsidRPr="00000000">
              <w:rPr>
                <w:sz w:val="20"/>
                <w:szCs w:val="20"/>
                <w:rtl w:val="0"/>
              </w:rPr>
              <w:t xml:space="preserve">2020.</w:t>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40">
            <w:pPr>
              <w:widowControl w:val="0"/>
              <w:jc w:val="right"/>
              <w:rPr>
                <w:sz w:val="20"/>
                <w:szCs w:val="20"/>
              </w:rPr>
            </w:pPr>
            <w:r w:rsidDel="00000000" w:rsidR="00000000" w:rsidRPr="00000000">
              <w:rPr>
                <w:sz w:val="20"/>
                <w:szCs w:val="20"/>
                <w:rtl w:val="0"/>
              </w:rPr>
              <w:t xml:space="preserve">56</w:t>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41">
            <w:pPr>
              <w:widowControl w:val="0"/>
              <w:jc w:val="right"/>
              <w:rPr>
                <w:sz w:val="20"/>
                <w:szCs w:val="20"/>
              </w:rPr>
            </w:pPr>
            <w:r w:rsidDel="00000000" w:rsidR="00000000" w:rsidRPr="00000000">
              <w:rPr>
                <w:sz w:val="20"/>
                <w:szCs w:val="20"/>
                <w:rtl w:val="0"/>
              </w:rPr>
              <w:t xml:space="preserve">92</w:t>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42">
            <w:pPr>
              <w:widowControl w:val="0"/>
              <w:jc w:val="right"/>
              <w:rPr>
                <w:sz w:val="20"/>
                <w:szCs w:val="20"/>
              </w:rPr>
            </w:pPr>
            <w:r w:rsidDel="00000000" w:rsidR="00000000" w:rsidRPr="00000000">
              <w:rPr>
                <w:sz w:val="20"/>
                <w:szCs w:val="20"/>
                <w:rtl w:val="0"/>
              </w:rPr>
              <w:t xml:space="preserve">84</w:t>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43">
            <w:pPr>
              <w:widowControl w:val="0"/>
              <w:jc w:val="right"/>
              <w:rPr>
                <w:sz w:val="20"/>
                <w:szCs w:val="20"/>
              </w:rPr>
            </w:pPr>
            <w:r w:rsidDel="00000000" w:rsidR="00000000" w:rsidRPr="00000000">
              <w:rPr>
                <w:sz w:val="20"/>
                <w:szCs w:val="20"/>
                <w:rtl w:val="0"/>
              </w:rPr>
              <w:t xml:space="preserve">78</w:t>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44">
            <w:pPr>
              <w:widowControl w:val="0"/>
              <w:jc w:val="right"/>
              <w:rPr>
                <w:sz w:val="20"/>
                <w:szCs w:val="20"/>
              </w:rPr>
            </w:pPr>
            <w:r w:rsidDel="00000000" w:rsidR="00000000" w:rsidRPr="00000000">
              <w:rPr>
                <w:sz w:val="20"/>
                <w:szCs w:val="20"/>
                <w:rtl w:val="0"/>
              </w:rPr>
              <w:t xml:space="preserve">110</w:t>
            </w:r>
          </w:p>
        </w:tc>
        <w:tc>
          <w:tcPr>
            <w:tcBorders>
              <w:top w:color="cccccc" w:space="0" w:sz="6" w:val="single"/>
              <w:left w:color="cccccc" w:space="0" w:sz="6" w:val="single"/>
              <w:bottom w:color="999999" w:space="0" w:sz="6" w:val="single"/>
              <w:right w:color="999999"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45">
            <w:pPr>
              <w:widowControl w:val="0"/>
              <w:jc w:val="right"/>
              <w:rPr>
                <w:sz w:val="20"/>
                <w:szCs w:val="20"/>
              </w:rPr>
            </w:pPr>
            <w:r w:rsidDel="00000000" w:rsidR="00000000" w:rsidRPr="00000000">
              <w:rPr>
                <w:sz w:val="20"/>
                <w:szCs w:val="20"/>
                <w:rtl w:val="0"/>
              </w:rPr>
              <w:t xml:space="preserve">108</w:t>
            </w:r>
          </w:p>
        </w:tc>
      </w:tr>
      <w:tr>
        <w:trPr>
          <w:cantSplit w:val="0"/>
          <w:trHeight w:val="330" w:hRule="atLeast"/>
          <w:tblHeader w:val="0"/>
        </w:trPr>
        <w:tc>
          <w:tcPr>
            <w:tcBorders>
              <w:top w:color="cccccc" w:space="0" w:sz="6" w:val="single"/>
              <w:left w:color="999999" w:space="0" w:sz="6" w:val="single"/>
              <w:bottom w:color="999999" w:space="0" w:sz="6" w:val="single"/>
              <w:right w:color="999999"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0846">
            <w:pPr>
              <w:widowControl w:val="0"/>
              <w:jc w:val="center"/>
              <w:rPr>
                <w:sz w:val="20"/>
                <w:szCs w:val="20"/>
              </w:rPr>
            </w:pPr>
            <w:r w:rsidDel="00000000" w:rsidR="00000000" w:rsidRPr="00000000">
              <w:rPr>
                <w:b w:val="1"/>
                <w:sz w:val="20"/>
                <w:szCs w:val="20"/>
                <w:rtl w:val="0"/>
              </w:rPr>
              <w:t xml:space="preserve">Ukupno</w:t>
            </w:r>
            <w:r w:rsidDel="00000000" w:rsidR="00000000" w:rsidRPr="00000000">
              <w:rPr>
                <w:rtl w:val="0"/>
              </w:rPr>
            </w:r>
          </w:p>
        </w:tc>
        <w:tc>
          <w:tcPr>
            <w:tcBorders>
              <w:top w:color="cccccc" w:space="0" w:sz="6" w:val="single"/>
              <w:left w:color="cccccc" w:space="0" w:sz="6" w:val="single"/>
              <w:bottom w:color="999999" w:space="0" w:sz="6" w:val="single"/>
              <w:right w:color="999999"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0847">
            <w:pPr>
              <w:widowControl w:val="0"/>
              <w:jc w:val="right"/>
              <w:rPr>
                <w:sz w:val="20"/>
                <w:szCs w:val="20"/>
              </w:rPr>
            </w:pPr>
            <w:r w:rsidDel="00000000" w:rsidR="00000000" w:rsidRPr="00000000">
              <w:rPr>
                <w:sz w:val="20"/>
                <w:szCs w:val="20"/>
                <w:rtl w:val="0"/>
              </w:rPr>
              <w:t xml:space="preserve">792</w:t>
            </w:r>
          </w:p>
        </w:tc>
        <w:tc>
          <w:tcPr>
            <w:tcBorders>
              <w:top w:color="cccccc" w:space="0" w:sz="6" w:val="single"/>
              <w:left w:color="cccccc" w:space="0" w:sz="6" w:val="single"/>
              <w:bottom w:color="999999" w:space="0" w:sz="6" w:val="single"/>
              <w:right w:color="999999"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0848">
            <w:pPr>
              <w:widowControl w:val="0"/>
              <w:jc w:val="right"/>
              <w:rPr>
                <w:sz w:val="20"/>
                <w:szCs w:val="20"/>
              </w:rPr>
            </w:pPr>
            <w:r w:rsidDel="00000000" w:rsidR="00000000" w:rsidRPr="00000000">
              <w:rPr>
                <w:sz w:val="20"/>
                <w:szCs w:val="20"/>
                <w:rtl w:val="0"/>
              </w:rPr>
              <w:t xml:space="preserve">1.263</w:t>
            </w:r>
          </w:p>
        </w:tc>
        <w:tc>
          <w:tcPr>
            <w:tcBorders>
              <w:top w:color="cccccc" w:space="0" w:sz="6" w:val="single"/>
              <w:left w:color="cccccc" w:space="0" w:sz="6" w:val="single"/>
              <w:bottom w:color="999999" w:space="0" w:sz="6" w:val="single"/>
              <w:right w:color="999999"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0849">
            <w:pPr>
              <w:widowControl w:val="0"/>
              <w:jc w:val="right"/>
              <w:rPr>
                <w:sz w:val="20"/>
                <w:szCs w:val="20"/>
              </w:rPr>
            </w:pPr>
            <w:r w:rsidDel="00000000" w:rsidR="00000000" w:rsidRPr="00000000">
              <w:rPr>
                <w:sz w:val="20"/>
                <w:szCs w:val="20"/>
                <w:rtl w:val="0"/>
              </w:rPr>
              <w:t xml:space="preserve">599</w:t>
            </w:r>
          </w:p>
        </w:tc>
        <w:tc>
          <w:tcPr>
            <w:tcBorders>
              <w:top w:color="cccccc" w:space="0" w:sz="6" w:val="single"/>
              <w:left w:color="cccccc" w:space="0" w:sz="6" w:val="single"/>
              <w:bottom w:color="999999" w:space="0" w:sz="6" w:val="single"/>
              <w:right w:color="999999"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084A">
            <w:pPr>
              <w:widowControl w:val="0"/>
              <w:jc w:val="right"/>
              <w:rPr>
                <w:sz w:val="20"/>
                <w:szCs w:val="20"/>
              </w:rPr>
            </w:pPr>
            <w:r w:rsidDel="00000000" w:rsidR="00000000" w:rsidRPr="00000000">
              <w:rPr>
                <w:sz w:val="20"/>
                <w:szCs w:val="20"/>
                <w:rtl w:val="0"/>
              </w:rPr>
              <w:t xml:space="preserve">757</w:t>
            </w:r>
          </w:p>
        </w:tc>
        <w:tc>
          <w:tcPr>
            <w:tcBorders>
              <w:top w:color="cccccc" w:space="0" w:sz="6" w:val="single"/>
              <w:left w:color="cccccc" w:space="0" w:sz="6" w:val="single"/>
              <w:bottom w:color="999999" w:space="0" w:sz="6" w:val="single"/>
              <w:right w:color="999999"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084B">
            <w:pPr>
              <w:widowControl w:val="0"/>
              <w:jc w:val="right"/>
              <w:rPr>
                <w:sz w:val="20"/>
                <w:szCs w:val="20"/>
              </w:rPr>
            </w:pPr>
            <w:r w:rsidDel="00000000" w:rsidR="00000000" w:rsidRPr="00000000">
              <w:rPr>
                <w:sz w:val="20"/>
                <w:szCs w:val="20"/>
                <w:rtl w:val="0"/>
              </w:rPr>
              <w:t xml:space="preserve">1.290</w:t>
            </w:r>
          </w:p>
        </w:tc>
        <w:tc>
          <w:tcPr>
            <w:tcBorders>
              <w:top w:color="cccccc" w:space="0" w:sz="6" w:val="single"/>
              <w:left w:color="cccccc" w:space="0" w:sz="6" w:val="single"/>
              <w:bottom w:color="999999" w:space="0" w:sz="6" w:val="single"/>
              <w:right w:color="999999" w:space="0" w:sz="6" w:val="single"/>
            </w:tcBorders>
            <w:shd w:fill="efefef" w:val="clear"/>
            <w:tcMar>
              <w:top w:w="40.0" w:type="dxa"/>
              <w:left w:w="40.0" w:type="dxa"/>
              <w:bottom w:w="40.0" w:type="dxa"/>
              <w:right w:w="40.0" w:type="dxa"/>
            </w:tcMar>
            <w:vAlign w:val="bottom"/>
          </w:tcPr>
          <w:p w:rsidR="00000000" w:rsidDel="00000000" w:rsidP="00000000" w:rsidRDefault="00000000" w:rsidRPr="00000000" w14:paraId="0000084C">
            <w:pPr>
              <w:widowControl w:val="0"/>
              <w:jc w:val="right"/>
              <w:rPr>
                <w:sz w:val="20"/>
                <w:szCs w:val="20"/>
              </w:rPr>
            </w:pPr>
            <w:r w:rsidDel="00000000" w:rsidR="00000000" w:rsidRPr="00000000">
              <w:rPr>
                <w:sz w:val="20"/>
                <w:szCs w:val="20"/>
                <w:rtl w:val="0"/>
              </w:rPr>
              <w:t xml:space="preserve">1.422</w:t>
            </w:r>
          </w:p>
        </w:tc>
      </w:tr>
    </w:tbl>
    <w:p w:rsidR="00000000" w:rsidDel="00000000" w:rsidP="00000000" w:rsidRDefault="00000000" w:rsidRPr="00000000" w14:paraId="0000084D">
      <w:pPr>
        <w:rPr>
          <w:i w:val="1"/>
          <w:sz w:val="20"/>
          <w:szCs w:val="20"/>
        </w:rPr>
      </w:pPr>
      <w:r w:rsidDel="00000000" w:rsidR="00000000" w:rsidRPr="00000000">
        <w:rPr>
          <w:i w:val="1"/>
          <w:sz w:val="20"/>
          <w:szCs w:val="20"/>
          <w:rtl w:val="0"/>
        </w:rPr>
        <w:t xml:space="preserve">Izvor: DZS, Gradovi u statistici</w:t>
      </w:r>
    </w:p>
    <w:p w:rsidR="00000000" w:rsidDel="00000000" w:rsidP="00000000" w:rsidRDefault="00000000" w:rsidRPr="00000000" w14:paraId="0000084E">
      <w:pPr>
        <w:rPr/>
      </w:pPr>
      <w:r w:rsidDel="00000000" w:rsidR="00000000" w:rsidRPr="00000000">
        <w:rPr>
          <w:rtl w:val="0"/>
        </w:rPr>
      </w:r>
    </w:p>
    <w:p w:rsidR="00000000" w:rsidDel="00000000" w:rsidP="00000000" w:rsidRDefault="00000000" w:rsidRPr="00000000" w14:paraId="0000084F">
      <w:pPr>
        <w:rPr/>
      </w:pPr>
      <w:r w:rsidDel="00000000" w:rsidR="00000000" w:rsidRPr="00000000">
        <w:rPr>
          <w:rtl w:val="0"/>
        </w:rPr>
        <w:t xml:space="preserve">Prema popisu stanovništva iz 2011. godine u etničkoj strukturi Urbanog područja Gospić dominiraju Hrvati koji čine 87.4% ukupnog stanovništva. Među ostalim etničkim skupinama, kao najbrojnija ističe se srpska nacionalna manjina s udjelom od 10,3% u ukupnom broju stanovništva Urbanog područja. Također, bitno je napomenuti kako nacionalne manjine nisu ravnomjerno raspoređene po jedinicama lokalne samouprave pa je tako srpska nacionalna manjina, s obzirom na ukupan broj stanovnika, najbrojnija u općini Udbina gdje je, prema popisu stanovništva iz 2011., više stanovnika srpske nego hrvatske narodnosti. Uz srpsku nacionalnu manjinu druga po brojnosti najzastupljenija nacionalna manjina jesu Bošnjaci s udjelom od 0,4% te Albanci s udjelom od 0,3% no obje su prema brojnosti znatno manje.</w:t>
      </w:r>
    </w:p>
    <w:p w:rsidR="00000000" w:rsidDel="00000000" w:rsidP="00000000" w:rsidRDefault="00000000" w:rsidRPr="00000000" w14:paraId="00000850">
      <w:pPr>
        <w:rPr/>
      </w:pPr>
      <w:r w:rsidDel="00000000" w:rsidR="00000000" w:rsidRPr="00000000">
        <w:rPr>
          <w:rtl w:val="0"/>
        </w:rPr>
      </w:r>
    </w:p>
    <w:p w:rsidR="00000000" w:rsidDel="00000000" w:rsidP="00000000" w:rsidRDefault="00000000" w:rsidRPr="00000000" w14:paraId="00000851">
      <w:pPr>
        <w:rPr>
          <w:i w:val="1"/>
          <w:sz w:val="20"/>
          <w:szCs w:val="20"/>
        </w:rPr>
      </w:pPr>
      <w:r w:rsidDel="00000000" w:rsidR="00000000" w:rsidRPr="00000000">
        <w:rPr>
          <w:i w:val="1"/>
          <w:sz w:val="20"/>
          <w:szCs w:val="20"/>
          <w:rtl w:val="0"/>
        </w:rPr>
        <w:t xml:space="preserve">Tablica 4. Broj stanovnika prema nacionalnim manjinama na Urbanom području Gospić </w:t>
      </w:r>
    </w:p>
    <w:tbl>
      <w:tblPr>
        <w:tblStyle w:val="Table27"/>
        <w:tblW w:w="708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080"/>
        <w:gridCol w:w="1500"/>
        <w:gridCol w:w="1500"/>
        <w:tblGridChange w:id="0">
          <w:tblGrid>
            <w:gridCol w:w="1500"/>
            <w:gridCol w:w="1500"/>
            <w:gridCol w:w="1080"/>
            <w:gridCol w:w="1500"/>
            <w:gridCol w:w="1500"/>
          </w:tblGrid>
        </w:tblGridChange>
      </w:tblGrid>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852">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Područje</w:t>
            </w:r>
          </w:p>
        </w:tc>
        <w:tc>
          <w:tcPr>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853">
            <w:pPr>
              <w:widowControl w:val="0"/>
              <w:jc w:val="center"/>
              <w:rPr>
                <w:sz w:val="20"/>
                <w:szCs w:val="20"/>
              </w:rPr>
            </w:pPr>
            <w:r w:rsidDel="00000000" w:rsidR="00000000" w:rsidRPr="00000000">
              <w:rPr>
                <w:b w:val="1"/>
                <w:color w:val="ffffff"/>
                <w:sz w:val="20"/>
                <w:szCs w:val="20"/>
                <w:rtl w:val="0"/>
              </w:rPr>
              <w:t xml:space="preserve">Hrvati</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854">
            <w:pPr>
              <w:widowControl w:val="0"/>
              <w:jc w:val="center"/>
              <w:rPr>
                <w:sz w:val="20"/>
                <w:szCs w:val="20"/>
              </w:rPr>
            </w:pPr>
            <w:r w:rsidDel="00000000" w:rsidR="00000000" w:rsidRPr="00000000">
              <w:rPr>
                <w:b w:val="1"/>
                <w:color w:val="ffffff"/>
                <w:sz w:val="20"/>
                <w:szCs w:val="20"/>
                <w:rtl w:val="0"/>
              </w:rPr>
              <w:t xml:space="preserve">Albanci</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855">
            <w:pPr>
              <w:widowControl w:val="0"/>
              <w:jc w:val="center"/>
              <w:rPr>
                <w:sz w:val="20"/>
                <w:szCs w:val="20"/>
              </w:rPr>
            </w:pPr>
            <w:r w:rsidDel="00000000" w:rsidR="00000000" w:rsidRPr="00000000">
              <w:rPr>
                <w:b w:val="1"/>
                <w:color w:val="ffffff"/>
                <w:sz w:val="20"/>
                <w:szCs w:val="20"/>
                <w:rtl w:val="0"/>
              </w:rPr>
              <w:t xml:space="preserve">Bošnjaci</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856">
            <w:pPr>
              <w:widowControl w:val="0"/>
              <w:jc w:val="center"/>
              <w:rPr>
                <w:sz w:val="20"/>
                <w:szCs w:val="20"/>
              </w:rPr>
            </w:pPr>
            <w:r w:rsidDel="00000000" w:rsidR="00000000" w:rsidRPr="00000000">
              <w:rPr>
                <w:b w:val="1"/>
                <w:color w:val="ffffff"/>
                <w:sz w:val="20"/>
                <w:szCs w:val="20"/>
                <w:rtl w:val="0"/>
              </w:rPr>
              <w:t xml:space="preserve">Srbi</w:t>
            </w: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857">
            <w:pPr>
              <w:widowControl w:val="0"/>
              <w:jc w:val="left"/>
              <w:rPr>
                <w:sz w:val="20"/>
                <w:szCs w:val="20"/>
              </w:rPr>
            </w:pPr>
            <w:r w:rsidDel="00000000" w:rsidR="00000000" w:rsidRPr="00000000">
              <w:rPr>
                <w:sz w:val="20"/>
                <w:szCs w:val="20"/>
                <w:rtl w:val="0"/>
              </w:rPr>
              <w:t xml:space="preserve">Gospić</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858">
            <w:pPr>
              <w:widowControl w:val="0"/>
              <w:jc w:val="center"/>
              <w:rPr>
                <w:sz w:val="20"/>
                <w:szCs w:val="20"/>
              </w:rPr>
            </w:pPr>
            <w:r w:rsidDel="00000000" w:rsidR="00000000" w:rsidRPr="00000000">
              <w:rPr>
                <w:sz w:val="20"/>
                <w:szCs w:val="20"/>
                <w:rtl w:val="0"/>
              </w:rPr>
              <w:t xml:space="preserve">11.860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859">
            <w:pPr>
              <w:widowControl w:val="0"/>
              <w:jc w:val="center"/>
              <w:rPr>
                <w:sz w:val="20"/>
                <w:szCs w:val="20"/>
              </w:rPr>
            </w:pPr>
            <w:r w:rsidDel="00000000" w:rsidR="00000000" w:rsidRPr="00000000">
              <w:rPr>
                <w:sz w:val="20"/>
                <w:szCs w:val="20"/>
                <w:rtl w:val="0"/>
              </w:rPr>
              <w:t xml:space="preserve">54</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85A">
            <w:pPr>
              <w:widowControl w:val="0"/>
              <w:jc w:val="center"/>
              <w:rPr>
                <w:sz w:val="20"/>
                <w:szCs w:val="20"/>
              </w:rPr>
            </w:pPr>
            <w:r w:rsidDel="00000000" w:rsidR="00000000" w:rsidRPr="00000000">
              <w:rPr>
                <w:sz w:val="20"/>
                <w:szCs w:val="20"/>
                <w:rtl w:val="0"/>
              </w:rPr>
              <w:t xml:space="preserve">49</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85B">
            <w:pPr>
              <w:widowControl w:val="0"/>
              <w:jc w:val="center"/>
              <w:rPr>
                <w:sz w:val="20"/>
                <w:szCs w:val="20"/>
              </w:rPr>
            </w:pPr>
            <w:r w:rsidDel="00000000" w:rsidR="00000000" w:rsidRPr="00000000">
              <w:rPr>
                <w:sz w:val="20"/>
                <w:szCs w:val="20"/>
                <w:rtl w:val="0"/>
              </w:rPr>
              <w:t xml:space="preserve">609</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85C">
            <w:pPr>
              <w:widowControl w:val="0"/>
              <w:jc w:val="left"/>
              <w:rPr>
                <w:sz w:val="20"/>
                <w:szCs w:val="20"/>
              </w:rPr>
            </w:pPr>
            <w:r w:rsidDel="00000000" w:rsidR="00000000" w:rsidRPr="00000000">
              <w:rPr>
                <w:sz w:val="20"/>
                <w:szCs w:val="20"/>
                <w:rtl w:val="0"/>
              </w:rPr>
              <w:t xml:space="preserve">Perušić</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85D">
            <w:pPr>
              <w:widowControl w:val="0"/>
              <w:jc w:val="center"/>
              <w:rPr>
                <w:sz w:val="20"/>
                <w:szCs w:val="20"/>
              </w:rPr>
            </w:pPr>
            <w:r w:rsidDel="00000000" w:rsidR="00000000" w:rsidRPr="00000000">
              <w:rPr>
                <w:sz w:val="20"/>
                <w:szCs w:val="20"/>
                <w:rtl w:val="0"/>
              </w:rPr>
              <w:t xml:space="preserve">2.380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85E">
            <w:pPr>
              <w:widowControl w:val="0"/>
              <w:jc w:val="center"/>
              <w:rPr>
                <w:sz w:val="20"/>
                <w:szCs w:val="20"/>
              </w:rPr>
            </w:pPr>
            <w:r w:rsidDel="00000000" w:rsidR="00000000" w:rsidRPr="00000000">
              <w:rPr>
                <w:sz w:val="20"/>
                <w:szCs w:val="20"/>
                <w:rtl w:val="0"/>
              </w:rPr>
              <w:t xml:space="preserve">5</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85F">
            <w:pPr>
              <w:widowControl w:val="0"/>
              <w:jc w:val="center"/>
              <w:rPr>
                <w:sz w:val="20"/>
                <w:szCs w:val="20"/>
              </w:rPr>
            </w:pPr>
            <w:r w:rsidDel="00000000" w:rsidR="00000000" w:rsidRPr="00000000">
              <w:rPr>
                <w:sz w:val="20"/>
                <w:szCs w:val="20"/>
                <w:rtl w:val="0"/>
              </w:rPr>
              <w:t xml:space="preserve">5</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860">
            <w:pPr>
              <w:widowControl w:val="0"/>
              <w:jc w:val="center"/>
              <w:rPr>
                <w:sz w:val="20"/>
                <w:szCs w:val="20"/>
              </w:rPr>
            </w:pPr>
            <w:r w:rsidDel="00000000" w:rsidR="00000000" w:rsidRPr="00000000">
              <w:rPr>
                <w:sz w:val="20"/>
                <w:szCs w:val="20"/>
                <w:rtl w:val="0"/>
              </w:rPr>
              <w:t xml:space="preserve">224</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861">
            <w:pPr>
              <w:widowControl w:val="0"/>
              <w:jc w:val="left"/>
              <w:rPr>
                <w:sz w:val="20"/>
                <w:szCs w:val="20"/>
              </w:rPr>
            </w:pPr>
            <w:r w:rsidDel="00000000" w:rsidR="00000000" w:rsidRPr="00000000">
              <w:rPr>
                <w:sz w:val="20"/>
                <w:szCs w:val="20"/>
                <w:rtl w:val="0"/>
              </w:rPr>
              <w:t xml:space="preserve">Udbina</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862">
            <w:pPr>
              <w:widowControl w:val="0"/>
              <w:jc w:val="center"/>
              <w:rPr>
                <w:sz w:val="20"/>
                <w:szCs w:val="20"/>
              </w:rPr>
            </w:pPr>
            <w:r w:rsidDel="00000000" w:rsidR="00000000" w:rsidRPr="00000000">
              <w:rPr>
                <w:sz w:val="20"/>
                <w:szCs w:val="20"/>
                <w:rtl w:val="0"/>
              </w:rPr>
              <w:t xml:space="preserve">844</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863">
            <w:pPr>
              <w:widowControl w:val="0"/>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864">
            <w:pPr>
              <w:widowControl w:val="0"/>
              <w:jc w:val="center"/>
              <w:rPr>
                <w:sz w:val="20"/>
                <w:szCs w:val="20"/>
              </w:rPr>
            </w:pPr>
            <w:r w:rsidDel="00000000" w:rsidR="00000000" w:rsidRPr="00000000">
              <w:rPr>
                <w:sz w:val="20"/>
                <w:szCs w:val="20"/>
                <w:rtl w:val="0"/>
              </w:rPr>
              <w:t xml:space="preserve">18</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865">
            <w:pPr>
              <w:widowControl w:val="0"/>
              <w:jc w:val="center"/>
              <w:rPr>
                <w:sz w:val="20"/>
                <w:szCs w:val="20"/>
              </w:rPr>
            </w:pPr>
            <w:r w:rsidDel="00000000" w:rsidR="00000000" w:rsidRPr="00000000">
              <w:rPr>
                <w:sz w:val="20"/>
                <w:szCs w:val="20"/>
                <w:rtl w:val="0"/>
              </w:rPr>
              <w:t xml:space="preserve">958</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866">
            <w:pPr>
              <w:widowControl w:val="0"/>
              <w:jc w:val="left"/>
              <w:rPr>
                <w:sz w:val="20"/>
                <w:szCs w:val="20"/>
              </w:rPr>
            </w:pPr>
            <w:r w:rsidDel="00000000" w:rsidR="00000000" w:rsidRPr="00000000">
              <w:rPr>
                <w:b w:val="1"/>
                <w:sz w:val="20"/>
                <w:szCs w:val="20"/>
                <w:rtl w:val="0"/>
              </w:rPr>
              <w:t xml:space="preserve">UP Gospić</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867">
            <w:pPr>
              <w:widowControl w:val="0"/>
              <w:jc w:val="center"/>
              <w:rPr>
                <w:sz w:val="20"/>
                <w:szCs w:val="20"/>
              </w:rPr>
            </w:pPr>
            <w:r w:rsidDel="00000000" w:rsidR="00000000" w:rsidRPr="00000000">
              <w:rPr>
                <w:sz w:val="20"/>
                <w:szCs w:val="20"/>
                <w:rtl w:val="0"/>
              </w:rPr>
              <w:t xml:space="preserve">15.084</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868">
            <w:pPr>
              <w:widowControl w:val="0"/>
              <w:jc w:val="center"/>
              <w:rPr>
                <w:sz w:val="20"/>
                <w:szCs w:val="20"/>
              </w:rPr>
            </w:pPr>
            <w:r w:rsidDel="00000000" w:rsidR="00000000" w:rsidRPr="00000000">
              <w:rPr>
                <w:sz w:val="20"/>
                <w:szCs w:val="20"/>
                <w:rtl w:val="0"/>
              </w:rPr>
              <w:t xml:space="preserve">60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869">
            <w:pPr>
              <w:widowControl w:val="0"/>
              <w:jc w:val="center"/>
              <w:rPr>
                <w:sz w:val="20"/>
                <w:szCs w:val="20"/>
              </w:rPr>
            </w:pPr>
            <w:r w:rsidDel="00000000" w:rsidR="00000000" w:rsidRPr="00000000">
              <w:rPr>
                <w:sz w:val="20"/>
                <w:szCs w:val="20"/>
                <w:rtl w:val="0"/>
              </w:rPr>
              <w:t xml:space="preserve">72</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86A">
            <w:pPr>
              <w:widowControl w:val="0"/>
              <w:jc w:val="center"/>
              <w:rPr>
                <w:sz w:val="20"/>
                <w:szCs w:val="20"/>
              </w:rPr>
            </w:pPr>
            <w:r w:rsidDel="00000000" w:rsidR="00000000" w:rsidRPr="00000000">
              <w:rPr>
                <w:sz w:val="20"/>
                <w:szCs w:val="20"/>
                <w:rtl w:val="0"/>
              </w:rPr>
              <w:t xml:space="preserve">1.791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86B">
            <w:pPr>
              <w:widowControl w:val="0"/>
              <w:jc w:val="left"/>
              <w:rPr>
                <w:sz w:val="20"/>
                <w:szCs w:val="20"/>
              </w:rPr>
            </w:pPr>
            <w:r w:rsidDel="00000000" w:rsidR="00000000" w:rsidRPr="00000000">
              <w:rPr>
                <w:b w:val="1"/>
                <w:sz w:val="20"/>
                <w:szCs w:val="20"/>
                <w:rtl w:val="0"/>
              </w:rPr>
              <w:t xml:space="preserve">LSŽ</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86C">
            <w:pPr>
              <w:widowControl w:val="0"/>
              <w:jc w:val="center"/>
              <w:rPr>
                <w:sz w:val="20"/>
                <w:szCs w:val="20"/>
              </w:rPr>
            </w:pPr>
            <w:r w:rsidDel="00000000" w:rsidR="00000000" w:rsidRPr="00000000">
              <w:rPr>
                <w:sz w:val="20"/>
                <w:szCs w:val="20"/>
                <w:rtl w:val="0"/>
              </w:rPr>
              <w:t xml:space="preserve">42.857</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86D">
            <w:pPr>
              <w:widowControl w:val="0"/>
              <w:jc w:val="center"/>
              <w:rPr>
                <w:sz w:val="20"/>
                <w:szCs w:val="20"/>
              </w:rPr>
            </w:pPr>
            <w:r w:rsidDel="00000000" w:rsidR="00000000" w:rsidRPr="00000000">
              <w:rPr>
                <w:sz w:val="20"/>
                <w:szCs w:val="20"/>
                <w:rtl w:val="0"/>
              </w:rPr>
              <w:t xml:space="preserve">171</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86E">
            <w:pPr>
              <w:widowControl w:val="0"/>
              <w:jc w:val="center"/>
              <w:rPr>
                <w:sz w:val="20"/>
                <w:szCs w:val="20"/>
              </w:rPr>
            </w:pPr>
            <w:r w:rsidDel="00000000" w:rsidR="00000000" w:rsidRPr="00000000">
              <w:rPr>
                <w:sz w:val="20"/>
                <w:szCs w:val="20"/>
                <w:rtl w:val="0"/>
              </w:rPr>
              <w:t xml:space="preserve">168</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bottom"/>
          </w:tcPr>
          <w:p w:rsidR="00000000" w:rsidDel="00000000" w:rsidP="00000000" w:rsidRDefault="00000000" w:rsidRPr="00000000" w14:paraId="0000086F">
            <w:pPr>
              <w:widowControl w:val="0"/>
              <w:jc w:val="center"/>
              <w:rPr>
                <w:sz w:val="20"/>
                <w:szCs w:val="20"/>
              </w:rPr>
            </w:pPr>
            <w:r w:rsidDel="00000000" w:rsidR="00000000" w:rsidRPr="00000000">
              <w:rPr>
                <w:sz w:val="16"/>
                <w:szCs w:val="16"/>
                <w:rtl w:val="0"/>
              </w:rPr>
              <w:t xml:space="preserve">6.949</w:t>
            </w:r>
            <w:r w:rsidDel="00000000" w:rsidR="00000000" w:rsidRPr="00000000">
              <w:rPr>
                <w:rtl w:val="0"/>
              </w:rPr>
            </w:r>
          </w:p>
        </w:tc>
      </w:tr>
    </w:tbl>
    <w:p w:rsidR="00000000" w:rsidDel="00000000" w:rsidP="00000000" w:rsidRDefault="00000000" w:rsidRPr="00000000" w14:paraId="00000870">
      <w:pPr>
        <w:rPr>
          <w:i w:val="1"/>
          <w:sz w:val="20"/>
          <w:szCs w:val="20"/>
        </w:rPr>
      </w:pPr>
      <w:r w:rsidDel="00000000" w:rsidR="00000000" w:rsidRPr="00000000">
        <w:rPr>
          <w:i w:val="1"/>
          <w:sz w:val="20"/>
          <w:szCs w:val="20"/>
          <w:rtl w:val="0"/>
        </w:rPr>
        <w:t xml:space="preserve">Izvor: DZS</w:t>
      </w:r>
    </w:p>
    <w:p w:rsidR="00000000" w:rsidDel="00000000" w:rsidP="00000000" w:rsidRDefault="00000000" w:rsidRPr="00000000" w14:paraId="00000871">
      <w:pPr>
        <w:rPr>
          <w:i w:val="1"/>
          <w:sz w:val="20"/>
          <w:szCs w:val="20"/>
        </w:rPr>
      </w:pPr>
      <w:r w:rsidDel="00000000" w:rsidR="00000000" w:rsidRPr="00000000">
        <w:rPr>
          <w:rtl w:val="0"/>
        </w:rPr>
      </w:r>
    </w:p>
    <w:p w:rsidR="00000000" w:rsidDel="00000000" w:rsidP="00000000" w:rsidRDefault="00000000" w:rsidRPr="00000000" w14:paraId="00000872">
      <w:pPr>
        <w:pStyle w:val="Heading3"/>
        <w:rPr/>
      </w:pPr>
      <w:bookmarkStart w:colFirst="0" w:colLast="0" w:name="_3o7alnk" w:id="33"/>
      <w:bookmarkEnd w:id="33"/>
      <w:r w:rsidDel="00000000" w:rsidR="00000000" w:rsidRPr="00000000">
        <w:rPr>
          <w:rtl w:val="0"/>
        </w:rPr>
        <w:t xml:space="preserve">P1.2. Socijalno uključivanje i usluge socijalne skrbi</w:t>
      </w:r>
    </w:p>
    <w:p w:rsidR="00000000" w:rsidDel="00000000" w:rsidP="00000000" w:rsidRDefault="00000000" w:rsidRPr="00000000" w14:paraId="00000873">
      <w:pPr>
        <w:rPr/>
      </w:pPr>
      <w:r w:rsidDel="00000000" w:rsidR="00000000" w:rsidRPr="00000000">
        <w:rPr>
          <w:rtl w:val="0"/>
        </w:rPr>
      </w:r>
    </w:p>
    <w:p w:rsidR="00000000" w:rsidDel="00000000" w:rsidP="00000000" w:rsidRDefault="00000000" w:rsidRPr="00000000" w14:paraId="00000874">
      <w:pPr>
        <w:rPr/>
      </w:pPr>
      <w:r w:rsidDel="00000000" w:rsidR="00000000" w:rsidRPr="00000000">
        <w:rPr>
          <w:rtl w:val="0"/>
        </w:rPr>
        <w:t xml:space="preserve">Centar za socijalnu skrb Gospić pokriva područje mjesne nadležnosti Grada Gospića, Općine Perušić i Općine Karlobag. U Općini Karlobag ima minimalni broj korisnika. U svom sastavu ima dvije podružnice, Podružnicu Korenica koja pokriva područje mjesne nadležnosti Općina: Plitvička Jezera, Udbina, Lovinac i Donji Lapac te podružnica Obiteljski Centar Senj. Centar za socijalnu skrb Gospić ima 4 stručne cjeline: prijemni ured, novčane pomoći, stručna cjelina za djecu, obitelj i mlade i stručna cjelina za odrasle osobe. Podružnica Korenica ima stručnu cjelinu novčane naknade i odrasle osobe, a poslovi su organizirani po teritorijalnom principu prema adresi prebivališta korisnika. Naknade i prava koje građani mogu ostvariti kroz Centar za socijalnu skrb Gospić su: dodatak za pomoć i njegu, jednokratna naknada, osobna invalidnina, naknada za smještaj u udomiteljsku obitelj, ostale socijalne naknade i pomoći, naknada do zaposlenja, naknada za rad udomitelju, pravo na status roditelja-njegovatelja, pravo na privremeno udruživanje djeteta te zajamčenu minimalnu naknadu. U tablici niže nalazi se popis prava na socijalnu skrb s ukupnim brojem korisnika u 2020. godini.</w:t>
      </w:r>
    </w:p>
    <w:p w:rsidR="00000000" w:rsidDel="00000000" w:rsidP="00000000" w:rsidRDefault="00000000" w:rsidRPr="00000000" w14:paraId="00000875">
      <w:pPr>
        <w:rPr>
          <w:i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876">
      <w:pPr>
        <w:rPr>
          <w:i w:val="1"/>
          <w:sz w:val="20"/>
          <w:szCs w:val="20"/>
        </w:rPr>
      </w:pPr>
      <w:r w:rsidDel="00000000" w:rsidR="00000000" w:rsidRPr="00000000">
        <w:rPr>
          <w:i w:val="1"/>
          <w:sz w:val="20"/>
          <w:szCs w:val="20"/>
          <w:rtl w:val="0"/>
        </w:rPr>
        <w:t xml:space="preserve">Tablica 5. Broj korisnika prema kategorijama prava socijalne skrbi od 2019. do 2021. godine</w:t>
      </w:r>
    </w:p>
    <w:tbl>
      <w:tblPr>
        <w:tblStyle w:val="Table28"/>
        <w:tblW w:w="9030.0" w:type="dxa"/>
        <w:jc w:val="left"/>
        <w:tblInd w:w="-40.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165"/>
        <w:gridCol w:w="1035"/>
        <w:gridCol w:w="1035"/>
        <w:gridCol w:w="945"/>
        <w:gridCol w:w="990"/>
        <w:gridCol w:w="945"/>
        <w:gridCol w:w="915"/>
        <w:tblGridChange w:id="0">
          <w:tblGrid>
            <w:gridCol w:w="3165"/>
            <w:gridCol w:w="1035"/>
            <w:gridCol w:w="1035"/>
            <w:gridCol w:w="945"/>
            <w:gridCol w:w="990"/>
            <w:gridCol w:w="945"/>
            <w:gridCol w:w="915"/>
          </w:tblGrid>
        </w:tblGridChange>
      </w:tblGrid>
      <w:tr>
        <w:trPr>
          <w:cantSplit w:val="0"/>
          <w:trHeight w:val="400" w:hRule="atLeast"/>
          <w:tblHeader w:val="0"/>
        </w:trPr>
        <w:tc>
          <w:tcPr>
            <w:vMerge w:val="restart"/>
            <w:tcBorders>
              <w:top w:color="fcfdfd" w:space="0" w:sz="6" w:val="single"/>
              <w:left w:color="fcfdfd"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877">
            <w:pPr>
              <w:widowControl w:val="0"/>
              <w:jc w:val="center"/>
              <w:rPr>
                <w:sz w:val="20"/>
                <w:szCs w:val="20"/>
              </w:rPr>
            </w:pPr>
            <w:r w:rsidDel="00000000" w:rsidR="00000000" w:rsidRPr="00000000">
              <w:rPr>
                <w:b w:val="1"/>
                <w:color w:val="ffffff"/>
                <w:sz w:val="20"/>
                <w:szCs w:val="20"/>
                <w:rtl w:val="0"/>
              </w:rPr>
              <w:t xml:space="preserve">Kategorije prava socijalne skrbi</w:t>
            </w:r>
            <w:r w:rsidDel="00000000" w:rsidR="00000000" w:rsidRPr="00000000">
              <w:rPr>
                <w:rtl w:val="0"/>
              </w:rPr>
            </w:r>
          </w:p>
        </w:tc>
        <w:tc>
          <w:tcPr>
            <w:gridSpan w:val="6"/>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878">
            <w:pPr>
              <w:widowControl w:val="0"/>
              <w:jc w:val="center"/>
              <w:rPr>
                <w:sz w:val="20"/>
                <w:szCs w:val="20"/>
              </w:rPr>
            </w:pPr>
            <w:r w:rsidDel="00000000" w:rsidR="00000000" w:rsidRPr="00000000">
              <w:rPr>
                <w:b w:val="1"/>
                <w:color w:val="ffffff"/>
                <w:sz w:val="20"/>
                <w:szCs w:val="20"/>
                <w:rtl w:val="0"/>
              </w:rPr>
              <w:t xml:space="preserve">Broj korisnika po godini</w:t>
            </w:r>
            <w:r w:rsidDel="00000000" w:rsidR="00000000" w:rsidRPr="00000000">
              <w:rPr>
                <w:rtl w:val="0"/>
              </w:rPr>
            </w:r>
          </w:p>
        </w:tc>
      </w:tr>
      <w:tr>
        <w:trPr>
          <w:cantSplit w:val="0"/>
          <w:trHeight w:val="330" w:hRule="atLeast"/>
          <w:tblHeader w:val="0"/>
        </w:trPr>
        <w:tc>
          <w:tcPr>
            <w:vMerge w:val="continue"/>
            <w:tcBorders>
              <w:top w:color="fcfdfd" w:space="0" w:sz="6" w:val="single"/>
              <w:left w:color="fcfdfd"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8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2"/>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87F">
            <w:pPr>
              <w:widowControl w:val="0"/>
              <w:jc w:val="center"/>
              <w:rPr>
                <w:sz w:val="20"/>
                <w:szCs w:val="20"/>
              </w:rPr>
            </w:pPr>
            <w:r w:rsidDel="00000000" w:rsidR="00000000" w:rsidRPr="00000000">
              <w:rPr>
                <w:b w:val="1"/>
                <w:color w:val="ffffff"/>
                <w:sz w:val="20"/>
                <w:szCs w:val="20"/>
                <w:rtl w:val="0"/>
              </w:rPr>
              <w:t xml:space="preserve">2021.</w:t>
            </w:r>
            <w:r w:rsidDel="00000000" w:rsidR="00000000" w:rsidRPr="00000000">
              <w:rPr>
                <w:rtl w:val="0"/>
              </w:rPr>
            </w:r>
          </w:p>
        </w:tc>
        <w:tc>
          <w:tcPr>
            <w:gridSpan w:val="2"/>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881">
            <w:pPr>
              <w:widowControl w:val="0"/>
              <w:jc w:val="center"/>
              <w:rPr>
                <w:sz w:val="20"/>
                <w:szCs w:val="20"/>
              </w:rPr>
            </w:pPr>
            <w:r w:rsidDel="00000000" w:rsidR="00000000" w:rsidRPr="00000000">
              <w:rPr>
                <w:b w:val="1"/>
                <w:color w:val="ffffff"/>
                <w:sz w:val="20"/>
                <w:szCs w:val="20"/>
                <w:rtl w:val="0"/>
              </w:rPr>
              <w:t xml:space="preserve">2020.</w:t>
            </w:r>
            <w:r w:rsidDel="00000000" w:rsidR="00000000" w:rsidRPr="00000000">
              <w:rPr>
                <w:rtl w:val="0"/>
              </w:rPr>
            </w:r>
          </w:p>
        </w:tc>
        <w:tc>
          <w:tcPr>
            <w:gridSpan w:val="2"/>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883">
            <w:pPr>
              <w:widowControl w:val="0"/>
              <w:jc w:val="center"/>
              <w:rPr>
                <w:sz w:val="20"/>
                <w:szCs w:val="20"/>
              </w:rPr>
            </w:pPr>
            <w:r w:rsidDel="00000000" w:rsidR="00000000" w:rsidRPr="00000000">
              <w:rPr>
                <w:b w:val="1"/>
                <w:color w:val="ffffff"/>
                <w:sz w:val="20"/>
                <w:szCs w:val="20"/>
                <w:rtl w:val="0"/>
              </w:rPr>
              <w:t xml:space="preserve">2019.</w:t>
            </w:r>
            <w:r w:rsidDel="00000000" w:rsidR="00000000" w:rsidRPr="00000000">
              <w:rPr>
                <w:rtl w:val="0"/>
              </w:rPr>
            </w:r>
          </w:p>
        </w:tc>
      </w:tr>
      <w:tr>
        <w:trPr>
          <w:cantSplit w:val="0"/>
          <w:trHeight w:val="330" w:hRule="atLeast"/>
          <w:tblHeader w:val="0"/>
        </w:trPr>
        <w:tc>
          <w:tcPr>
            <w:vMerge w:val="continue"/>
            <w:tcBorders>
              <w:top w:color="fcfdfd" w:space="0" w:sz="6" w:val="single"/>
              <w:left w:color="fcfdfd"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8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886">
            <w:pPr>
              <w:widowControl w:val="0"/>
              <w:jc w:val="center"/>
              <w:rPr>
                <w:sz w:val="20"/>
                <w:szCs w:val="20"/>
              </w:rPr>
            </w:pPr>
            <w:r w:rsidDel="00000000" w:rsidR="00000000" w:rsidRPr="00000000">
              <w:rPr>
                <w:b w:val="1"/>
                <w:color w:val="ffffff"/>
                <w:sz w:val="20"/>
                <w:szCs w:val="20"/>
                <w:rtl w:val="0"/>
              </w:rPr>
              <w:t xml:space="preserve">Gospić</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887">
            <w:pPr>
              <w:widowControl w:val="0"/>
              <w:jc w:val="center"/>
              <w:rPr>
                <w:sz w:val="20"/>
                <w:szCs w:val="20"/>
              </w:rPr>
            </w:pPr>
            <w:r w:rsidDel="00000000" w:rsidR="00000000" w:rsidRPr="00000000">
              <w:rPr>
                <w:b w:val="1"/>
                <w:color w:val="ffffff"/>
                <w:sz w:val="20"/>
                <w:szCs w:val="20"/>
                <w:rtl w:val="0"/>
              </w:rPr>
              <w:t xml:space="preserve">Korenica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888">
            <w:pPr>
              <w:widowControl w:val="0"/>
              <w:jc w:val="center"/>
              <w:rPr>
                <w:sz w:val="20"/>
                <w:szCs w:val="20"/>
              </w:rPr>
            </w:pPr>
            <w:r w:rsidDel="00000000" w:rsidR="00000000" w:rsidRPr="00000000">
              <w:rPr>
                <w:b w:val="1"/>
                <w:color w:val="ffffff"/>
                <w:sz w:val="20"/>
                <w:szCs w:val="20"/>
                <w:rtl w:val="0"/>
              </w:rPr>
              <w:t xml:space="preserve">Gospić</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889">
            <w:pPr>
              <w:widowControl w:val="0"/>
              <w:jc w:val="center"/>
              <w:rPr>
                <w:sz w:val="20"/>
                <w:szCs w:val="20"/>
              </w:rPr>
            </w:pPr>
            <w:r w:rsidDel="00000000" w:rsidR="00000000" w:rsidRPr="00000000">
              <w:rPr>
                <w:b w:val="1"/>
                <w:color w:val="ffffff"/>
                <w:sz w:val="20"/>
                <w:szCs w:val="20"/>
                <w:rtl w:val="0"/>
              </w:rPr>
              <w:t xml:space="preserve">Korenica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88A">
            <w:pPr>
              <w:widowControl w:val="0"/>
              <w:jc w:val="center"/>
              <w:rPr>
                <w:sz w:val="20"/>
                <w:szCs w:val="20"/>
              </w:rPr>
            </w:pPr>
            <w:r w:rsidDel="00000000" w:rsidR="00000000" w:rsidRPr="00000000">
              <w:rPr>
                <w:b w:val="1"/>
                <w:color w:val="ffffff"/>
                <w:sz w:val="20"/>
                <w:szCs w:val="20"/>
                <w:rtl w:val="0"/>
              </w:rPr>
              <w:t xml:space="preserve">Gospić</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88B">
            <w:pPr>
              <w:widowControl w:val="0"/>
              <w:jc w:val="center"/>
              <w:rPr>
                <w:sz w:val="20"/>
                <w:szCs w:val="20"/>
              </w:rPr>
            </w:pPr>
            <w:r w:rsidDel="00000000" w:rsidR="00000000" w:rsidRPr="00000000">
              <w:rPr>
                <w:b w:val="1"/>
                <w:color w:val="ffffff"/>
                <w:sz w:val="20"/>
                <w:szCs w:val="20"/>
                <w:rtl w:val="0"/>
              </w:rPr>
              <w:t xml:space="preserve">Korenica</w:t>
            </w:r>
            <w:r w:rsidDel="00000000" w:rsidR="00000000" w:rsidRPr="00000000">
              <w:rPr>
                <w:rtl w:val="0"/>
              </w:rPr>
            </w:r>
          </w:p>
        </w:tc>
      </w:tr>
      <w:tr>
        <w:trPr>
          <w:cantSplit w:val="0"/>
          <w:trHeight w:val="124"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88C">
            <w:pPr>
              <w:widowControl w:val="0"/>
              <w:jc w:val="left"/>
              <w:rPr>
                <w:b w:val="1"/>
                <w:sz w:val="20"/>
                <w:szCs w:val="20"/>
              </w:rPr>
            </w:pPr>
            <w:r w:rsidDel="00000000" w:rsidR="00000000" w:rsidRPr="00000000">
              <w:rPr>
                <w:b w:val="1"/>
                <w:sz w:val="20"/>
                <w:szCs w:val="20"/>
                <w:rtl w:val="0"/>
              </w:rPr>
              <w:t xml:space="preserve">Zajamčene minimalne naknade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8D">
            <w:pPr>
              <w:widowControl w:val="0"/>
              <w:jc w:val="center"/>
              <w:rPr>
                <w:sz w:val="20"/>
                <w:szCs w:val="20"/>
              </w:rPr>
            </w:pPr>
            <w:r w:rsidDel="00000000" w:rsidR="00000000" w:rsidRPr="00000000">
              <w:rPr>
                <w:sz w:val="20"/>
                <w:szCs w:val="20"/>
                <w:rtl w:val="0"/>
              </w:rPr>
              <w:t xml:space="preserve">84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8E">
            <w:pPr>
              <w:widowControl w:val="0"/>
              <w:jc w:val="center"/>
              <w:rPr>
                <w:sz w:val="20"/>
                <w:szCs w:val="20"/>
              </w:rPr>
            </w:pPr>
            <w:r w:rsidDel="00000000" w:rsidR="00000000" w:rsidRPr="00000000">
              <w:rPr>
                <w:sz w:val="20"/>
                <w:szCs w:val="20"/>
                <w:rtl w:val="0"/>
              </w:rPr>
              <w:t xml:space="preserve">164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8F">
            <w:pPr>
              <w:widowControl w:val="0"/>
              <w:jc w:val="center"/>
              <w:rPr>
                <w:sz w:val="20"/>
                <w:szCs w:val="20"/>
              </w:rPr>
            </w:pPr>
            <w:r w:rsidDel="00000000" w:rsidR="00000000" w:rsidRPr="00000000">
              <w:rPr>
                <w:sz w:val="20"/>
                <w:szCs w:val="20"/>
                <w:rtl w:val="0"/>
              </w:rPr>
              <w:t xml:space="preserve">92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90">
            <w:pPr>
              <w:widowControl w:val="0"/>
              <w:jc w:val="center"/>
              <w:rPr>
                <w:sz w:val="20"/>
                <w:szCs w:val="20"/>
              </w:rPr>
            </w:pPr>
            <w:r w:rsidDel="00000000" w:rsidR="00000000" w:rsidRPr="00000000">
              <w:rPr>
                <w:sz w:val="20"/>
                <w:szCs w:val="20"/>
                <w:rtl w:val="0"/>
              </w:rPr>
              <w:t xml:space="preserve">171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91">
            <w:pPr>
              <w:widowControl w:val="0"/>
              <w:jc w:val="center"/>
              <w:rPr>
                <w:sz w:val="20"/>
                <w:szCs w:val="20"/>
              </w:rPr>
            </w:pPr>
            <w:r w:rsidDel="00000000" w:rsidR="00000000" w:rsidRPr="00000000">
              <w:rPr>
                <w:sz w:val="20"/>
                <w:szCs w:val="20"/>
                <w:rtl w:val="0"/>
              </w:rPr>
              <w:t xml:space="preserve">96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92">
            <w:pPr>
              <w:widowControl w:val="0"/>
              <w:jc w:val="center"/>
              <w:rPr>
                <w:sz w:val="20"/>
                <w:szCs w:val="20"/>
              </w:rPr>
            </w:pPr>
            <w:r w:rsidDel="00000000" w:rsidR="00000000" w:rsidRPr="00000000">
              <w:rPr>
                <w:sz w:val="20"/>
                <w:szCs w:val="20"/>
                <w:rtl w:val="0"/>
              </w:rPr>
              <w:t xml:space="preserve">181</w:t>
            </w:r>
          </w:p>
        </w:tc>
      </w:tr>
      <w:tr>
        <w:trPr>
          <w:cantSplit w:val="0"/>
          <w:trHeight w:val="10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893">
            <w:pPr>
              <w:widowControl w:val="0"/>
              <w:jc w:val="left"/>
              <w:rPr>
                <w:b w:val="1"/>
                <w:sz w:val="20"/>
                <w:szCs w:val="20"/>
              </w:rPr>
            </w:pPr>
            <w:r w:rsidDel="00000000" w:rsidR="00000000" w:rsidRPr="00000000">
              <w:rPr>
                <w:b w:val="1"/>
                <w:sz w:val="20"/>
                <w:szCs w:val="20"/>
                <w:rtl w:val="0"/>
              </w:rPr>
              <w:t xml:space="preserve">Jednokratne naknade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94">
            <w:pPr>
              <w:widowControl w:val="0"/>
              <w:jc w:val="center"/>
              <w:rPr>
                <w:sz w:val="20"/>
                <w:szCs w:val="20"/>
              </w:rPr>
            </w:pPr>
            <w:r w:rsidDel="00000000" w:rsidR="00000000" w:rsidRPr="00000000">
              <w:rPr>
                <w:sz w:val="20"/>
                <w:szCs w:val="20"/>
                <w:rtl w:val="0"/>
              </w:rPr>
              <w:t xml:space="preserve">254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95">
            <w:pPr>
              <w:widowControl w:val="0"/>
              <w:jc w:val="center"/>
              <w:rPr>
                <w:sz w:val="20"/>
                <w:szCs w:val="20"/>
              </w:rPr>
            </w:pPr>
            <w:r w:rsidDel="00000000" w:rsidR="00000000" w:rsidRPr="00000000">
              <w:rPr>
                <w:sz w:val="20"/>
                <w:szCs w:val="20"/>
                <w:rtl w:val="0"/>
              </w:rPr>
              <w:t xml:space="preserve">515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96">
            <w:pPr>
              <w:widowControl w:val="0"/>
              <w:jc w:val="center"/>
              <w:rPr>
                <w:sz w:val="20"/>
                <w:szCs w:val="20"/>
              </w:rPr>
            </w:pPr>
            <w:r w:rsidDel="00000000" w:rsidR="00000000" w:rsidRPr="00000000">
              <w:rPr>
                <w:sz w:val="20"/>
                <w:szCs w:val="20"/>
                <w:rtl w:val="0"/>
              </w:rPr>
              <w:t xml:space="preserve">234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97">
            <w:pPr>
              <w:widowControl w:val="0"/>
              <w:jc w:val="center"/>
              <w:rPr>
                <w:sz w:val="20"/>
                <w:szCs w:val="20"/>
              </w:rPr>
            </w:pPr>
            <w:r w:rsidDel="00000000" w:rsidR="00000000" w:rsidRPr="00000000">
              <w:rPr>
                <w:sz w:val="20"/>
                <w:szCs w:val="20"/>
                <w:rtl w:val="0"/>
              </w:rPr>
              <w:t xml:space="preserve">470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98">
            <w:pPr>
              <w:widowControl w:val="0"/>
              <w:jc w:val="center"/>
              <w:rPr>
                <w:sz w:val="20"/>
                <w:szCs w:val="20"/>
              </w:rPr>
            </w:pPr>
            <w:r w:rsidDel="00000000" w:rsidR="00000000" w:rsidRPr="00000000">
              <w:rPr>
                <w:sz w:val="20"/>
                <w:szCs w:val="20"/>
                <w:rtl w:val="0"/>
              </w:rPr>
              <w:t xml:space="preserve">277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99">
            <w:pPr>
              <w:widowControl w:val="0"/>
              <w:jc w:val="center"/>
              <w:rPr>
                <w:sz w:val="20"/>
                <w:szCs w:val="20"/>
              </w:rPr>
            </w:pPr>
            <w:r w:rsidDel="00000000" w:rsidR="00000000" w:rsidRPr="00000000">
              <w:rPr>
                <w:sz w:val="20"/>
                <w:szCs w:val="20"/>
                <w:rtl w:val="0"/>
              </w:rPr>
              <w:t xml:space="preserve">490</w:t>
            </w:r>
          </w:p>
        </w:tc>
      </w:tr>
      <w:tr>
        <w:trPr>
          <w:cantSplit w:val="0"/>
          <w:trHeight w:val="16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89A">
            <w:pPr>
              <w:widowControl w:val="0"/>
              <w:jc w:val="left"/>
              <w:rPr>
                <w:b w:val="1"/>
                <w:sz w:val="20"/>
                <w:szCs w:val="20"/>
              </w:rPr>
            </w:pPr>
            <w:r w:rsidDel="00000000" w:rsidR="00000000" w:rsidRPr="00000000">
              <w:rPr>
                <w:b w:val="1"/>
                <w:sz w:val="20"/>
                <w:szCs w:val="20"/>
                <w:rtl w:val="0"/>
              </w:rPr>
              <w:t xml:space="preserve">Osobna invalidnina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9B">
            <w:pPr>
              <w:widowControl w:val="0"/>
              <w:jc w:val="center"/>
              <w:rPr>
                <w:sz w:val="20"/>
                <w:szCs w:val="20"/>
              </w:rPr>
            </w:pPr>
            <w:r w:rsidDel="00000000" w:rsidR="00000000" w:rsidRPr="00000000">
              <w:rPr>
                <w:sz w:val="20"/>
                <w:szCs w:val="20"/>
                <w:rtl w:val="0"/>
              </w:rPr>
              <w:t xml:space="preserve">120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9C">
            <w:pPr>
              <w:widowControl w:val="0"/>
              <w:jc w:val="center"/>
              <w:rPr>
                <w:sz w:val="20"/>
                <w:szCs w:val="20"/>
              </w:rPr>
            </w:pPr>
            <w:r w:rsidDel="00000000" w:rsidR="00000000" w:rsidRPr="00000000">
              <w:rPr>
                <w:sz w:val="20"/>
                <w:szCs w:val="20"/>
                <w:rtl w:val="0"/>
              </w:rPr>
              <w:t xml:space="preserve">63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9D">
            <w:pPr>
              <w:widowControl w:val="0"/>
              <w:jc w:val="center"/>
              <w:rPr>
                <w:sz w:val="20"/>
                <w:szCs w:val="20"/>
              </w:rPr>
            </w:pPr>
            <w:r w:rsidDel="00000000" w:rsidR="00000000" w:rsidRPr="00000000">
              <w:rPr>
                <w:sz w:val="20"/>
                <w:szCs w:val="20"/>
                <w:rtl w:val="0"/>
              </w:rPr>
              <w:t xml:space="preserve">131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9E">
            <w:pPr>
              <w:widowControl w:val="0"/>
              <w:jc w:val="center"/>
              <w:rPr>
                <w:sz w:val="20"/>
                <w:szCs w:val="20"/>
              </w:rPr>
            </w:pPr>
            <w:r w:rsidDel="00000000" w:rsidR="00000000" w:rsidRPr="00000000">
              <w:rPr>
                <w:sz w:val="20"/>
                <w:szCs w:val="20"/>
                <w:rtl w:val="0"/>
              </w:rPr>
              <w:t xml:space="preserve">67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9F">
            <w:pPr>
              <w:widowControl w:val="0"/>
              <w:jc w:val="center"/>
              <w:rPr>
                <w:sz w:val="20"/>
                <w:szCs w:val="20"/>
              </w:rPr>
            </w:pPr>
            <w:r w:rsidDel="00000000" w:rsidR="00000000" w:rsidRPr="00000000">
              <w:rPr>
                <w:sz w:val="20"/>
                <w:szCs w:val="20"/>
                <w:rtl w:val="0"/>
              </w:rPr>
              <w:t xml:space="preserve">125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A0">
            <w:pPr>
              <w:widowControl w:val="0"/>
              <w:jc w:val="center"/>
              <w:rPr>
                <w:sz w:val="20"/>
                <w:szCs w:val="20"/>
              </w:rPr>
            </w:pPr>
            <w:r w:rsidDel="00000000" w:rsidR="00000000" w:rsidRPr="00000000">
              <w:rPr>
                <w:sz w:val="20"/>
                <w:szCs w:val="20"/>
                <w:rtl w:val="0"/>
              </w:rPr>
              <w:t xml:space="preserve">66</w:t>
            </w:r>
          </w:p>
        </w:tc>
      </w:tr>
      <w:tr>
        <w:trPr>
          <w:cantSplit w:val="0"/>
          <w:trHeight w:val="15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8A1">
            <w:pPr>
              <w:widowControl w:val="0"/>
              <w:jc w:val="left"/>
              <w:rPr>
                <w:b w:val="1"/>
                <w:sz w:val="20"/>
                <w:szCs w:val="20"/>
              </w:rPr>
            </w:pPr>
            <w:r w:rsidDel="00000000" w:rsidR="00000000" w:rsidRPr="00000000">
              <w:rPr>
                <w:b w:val="1"/>
                <w:sz w:val="20"/>
                <w:szCs w:val="20"/>
                <w:rtl w:val="0"/>
              </w:rPr>
              <w:t xml:space="preserve">Doplatak za pomoć i njegu</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A2">
            <w:pPr>
              <w:widowControl w:val="0"/>
              <w:jc w:val="center"/>
              <w:rPr>
                <w:sz w:val="20"/>
                <w:szCs w:val="20"/>
              </w:rPr>
            </w:pPr>
            <w:r w:rsidDel="00000000" w:rsidR="00000000" w:rsidRPr="00000000">
              <w:rPr>
                <w:sz w:val="20"/>
                <w:szCs w:val="20"/>
                <w:rtl w:val="0"/>
              </w:rPr>
              <w:t xml:space="preserve">344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A3">
            <w:pPr>
              <w:widowControl w:val="0"/>
              <w:jc w:val="center"/>
              <w:rPr>
                <w:sz w:val="20"/>
                <w:szCs w:val="20"/>
              </w:rPr>
            </w:pPr>
            <w:r w:rsidDel="00000000" w:rsidR="00000000" w:rsidRPr="00000000">
              <w:rPr>
                <w:sz w:val="20"/>
                <w:szCs w:val="20"/>
                <w:rtl w:val="0"/>
              </w:rPr>
              <w:t xml:space="preserve">242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A4">
            <w:pPr>
              <w:widowControl w:val="0"/>
              <w:jc w:val="center"/>
              <w:rPr>
                <w:sz w:val="20"/>
                <w:szCs w:val="20"/>
              </w:rPr>
            </w:pPr>
            <w:r w:rsidDel="00000000" w:rsidR="00000000" w:rsidRPr="00000000">
              <w:rPr>
                <w:sz w:val="20"/>
                <w:szCs w:val="20"/>
                <w:rtl w:val="0"/>
              </w:rPr>
              <w:t xml:space="preserve">342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A5">
            <w:pPr>
              <w:widowControl w:val="0"/>
              <w:jc w:val="center"/>
              <w:rPr>
                <w:sz w:val="20"/>
                <w:szCs w:val="20"/>
              </w:rPr>
            </w:pPr>
            <w:r w:rsidDel="00000000" w:rsidR="00000000" w:rsidRPr="00000000">
              <w:rPr>
                <w:sz w:val="20"/>
                <w:szCs w:val="20"/>
                <w:rtl w:val="0"/>
              </w:rPr>
              <w:t xml:space="preserve">246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A6">
            <w:pPr>
              <w:widowControl w:val="0"/>
              <w:jc w:val="center"/>
              <w:rPr>
                <w:sz w:val="20"/>
                <w:szCs w:val="20"/>
              </w:rPr>
            </w:pPr>
            <w:r w:rsidDel="00000000" w:rsidR="00000000" w:rsidRPr="00000000">
              <w:rPr>
                <w:sz w:val="20"/>
                <w:szCs w:val="20"/>
                <w:rtl w:val="0"/>
              </w:rPr>
              <w:t xml:space="preserve">326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A7">
            <w:pPr>
              <w:widowControl w:val="0"/>
              <w:jc w:val="center"/>
              <w:rPr>
                <w:sz w:val="20"/>
                <w:szCs w:val="20"/>
              </w:rPr>
            </w:pPr>
            <w:r w:rsidDel="00000000" w:rsidR="00000000" w:rsidRPr="00000000">
              <w:rPr>
                <w:sz w:val="20"/>
                <w:szCs w:val="20"/>
                <w:rtl w:val="0"/>
              </w:rPr>
              <w:t xml:space="preserve">250</w:t>
            </w:r>
          </w:p>
        </w:tc>
      </w:tr>
      <w:tr>
        <w:trPr>
          <w:cantSplit w:val="0"/>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8A8">
            <w:pPr>
              <w:widowControl w:val="0"/>
              <w:jc w:val="left"/>
              <w:rPr>
                <w:b w:val="1"/>
                <w:sz w:val="20"/>
                <w:szCs w:val="20"/>
              </w:rPr>
            </w:pPr>
            <w:r w:rsidDel="00000000" w:rsidR="00000000" w:rsidRPr="00000000">
              <w:rPr>
                <w:b w:val="1"/>
                <w:sz w:val="20"/>
                <w:szCs w:val="20"/>
                <w:rtl w:val="0"/>
              </w:rPr>
              <w:t xml:space="preserve">Naknada do zaposlenja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A9">
            <w:pPr>
              <w:widowControl w:val="0"/>
              <w:jc w:val="center"/>
              <w:rPr>
                <w:sz w:val="20"/>
                <w:szCs w:val="20"/>
              </w:rPr>
            </w:pPr>
            <w:r w:rsidDel="00000000" w:rsidR="00000000" w:rsidRPr="00000000">
              <w:rPr>
                <w:sz w:val="20"/>
                <w:szCs w:val="20"/>
                <w:rtl w:val="0"/>
              </w:rPr>
              <w:t xml:space="preserve">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AA">
            <w:pPr>
              <w:widowControl w:val="0"/>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AB">
            <w:pPr>
              <w:widowControl w:val="0"/>
              <w:jc w:val="center"/>
              <w:rPr>
                <w:sz w:val="20"/>
                <w:szCs w:val="20"/>
              </w:rPr>
            </w:pPr>
            <w:r w:rsidDel="00000000" w:rsidR="00000000" w:rsidRPr="00000000">
              <w:rPr>
                <w:sz w:val="20"/>
                <w:szCs w:val="20"/>
                <w:rtl w:val="0"/>
              </w:rPr>
              <w:t xml:space="preserve">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AC">
            <w:pPr>
              <w:widowControl w:val="0"/>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AD">
            <w:pPr>
              <w:widowControl w:val="0"/>
              <w:jc w:val="center"/>
              <w:rPr>
                <w:sz w:val="20"/>
                <w:szCs w:val="20"/>
              </w:rPr>
            </w:pPr>
            <w:r w:rsidDel="00000000" w:rsidR="00000000" w:rsidRPr="00000000">
              <w:rPr>
                <w:sz w:val="20"/>
                <w:szCs w:val="20"/>
                <w:rtl w:val="0"/>
              </w:rPr>
              <w:t xml:space="preserve">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AE">
            <w:pPr>
              <w:widowControl w:val="0"/>
              <w:jc w:val="center"/>
              <w:rPr>
                <w:sz w:val="20"/>
                <w:szCs w:val="20"/>
              </w:rPr>
            </w:pPr>
            <w:r w:rsidDel="00000000" w:rsidR="00000000" w:rsidRPr="00000000">
              <w:rPr>
                <w:sz w:val="20"/>
                <w:szCs w:val="20"/>
                <w:rtl w:val="0"/>
              </w:rPr>
              <w:t xml:space="preserve">1</w:t>
            </w:r>
          </w:p>
        </w:tc>
      </w:tr>
      <w:tr>
        <w:trPr>
          <w:cantSplit w:val="0"/>
          <w:trHeight w:val="6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8AF">
            <w:pPr>
              <w:widowControl w:val="0"/>
              <w:jc w:val="left"/>
              <w:rPr>
                <w:b w:val="1"/>
                <w:sz w:val="20"/>
                <w:szCs w:val="20"/>
              </w:rPr>
            </w:pPr>
            <w:r w:rsidDel="00000000" w:rsidR="00000000" w:rsidRPr="00000000">
              <w:rPr>
                <w:b w:val="1"/>
                <w:sz w:val="20"/>
                <w:szCs w:val="20"/>
                <w:rtl w:val="0"/>
              </w:rPr>
              <w:t xml:space="preserve">Status rod. njegovatelja/njegovatelja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B0">
            <w:pPr>
              <w:widowControl w:val="0"/>
              <w:jc w:val="center"/>
              <w:rPr>
                <w:sz w:val="20"/>
                <w:szCs w:val="20"/>
              </w:rPr>
            </w:pPr>
            <w:r w:rsidDel="00000000" w:rsidR="00000000" w:rsidRPr="00000000">
              <w:rPr>
                <w:sz w:val="20"/>
                <w:szCs w:val="20"/>
                <w:rtl w:val="0"/>
              </w:rPr>
              <w:t xml:space="preserve">13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B1">
            <w:pPr>
              <w:widowControl w:val="0"/>
              <w:jc w:val="center"/>
              <w:rPr>
                <w:sz w:val="20"/>
                <w:szCs w:val="20"/>
              </w:rPr>
            </w:pPr>
            <w:r w:rsidDel="00000000" w:rsidR="00000000" w:rsidRPr="00000000">
              <w:rPr>
                <w:sz w:val="20"/>
                <w:szCs w:val="20"/>
                <w:rtl w:val="0"/>
              </w:rPr>
              <w:t xml:space="preserve">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B2">
            <w:pPr>
              <w:widowControl w:val="0"/>
              <w:jc w:val="center"/>
              <w:rPr>
                <w:sz w:val="20"/>
                <w:szCs w:val="20"/>
              </w:rPr>
            </w:pPr>
            <w:r w:rsidDel="00000000" w:rsidR="00000000" w:rsidRPr="00000000">
              <w:rPr>
                <w:sz w:val="20"/>
                <w:szCs w:val="20"/>
                <w:rtl w:val="0"/>
              </w:rPr>
              <w:t xml:space="preserve">17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B3">
            <w:pPr>
              <w:widowControl w:val="0"/>
              <w:jc w:val="center"/>
              <w:rPr>
                <w:sz w:val="20"/>
                <w:szCs w:val="20"/>
              </w:rPr>
            </w:pPr>
            <w:r w:rsidDel="00000000" w:rsidR="00000000" w:rsidRPr="00000000">
              <w:rPr>
                <w:sz w:val="20"/>
                <w:szCs w:val="20"/>
                <w:rtl w:val="0"/>
              </w:rPr>
              <w:t xml:space="preserve">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B4">
            <w:pPr>
              <w:widowControl w:val="0"/>
              <w:jc w:val="center"/>
              <w:rPr>
                <w:sz w:val="20"/>
                <w:szCs w:val="20"/>
              </w:rPr>
            </w:pPr>
            <w:r w:rsidDel="00000000" w:rsidR="00000000" w:rsidRPr="00000000">
              <w:rPr>
                <w:sz w:val="20"/>
                <w:szCs w:val="20"/>
                <w:rtl w:val="0"/>
              </w:rPr>
              <w:t xml:space="preserve">18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B5">
            <w:pPr>
              <w:widowControl w:val="0"/>
              <w:jc w:val="center"/>
              <w:rPr>
                <w:sz w:val="20"/>
                <w:szCs w:val="20"/>
              </w:rPr>
            </w:pPr>
            <w:r w:rsidDel="00000000" w:rsidR="00000000" w:rsidRPr="00000000">
              <w:rPr>
                <w:sz w:val="20"/>
                <w:szCs w:val="20"/>
                <w:rtl w:val="0"/>
              </w:rPr>
              <w:t xml:space="preserve">6</w:t>
            </w:r>
          </w:p>
        </w:tc>
      </w:tr>
      <w:tr>
        <w:trPr>
          <w:cantSplit w:val="0"/>
          <w:trHeight w:val="432"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8B6">
            <w:pPr>
              <w:widowControl w:val="0"/>
              <w:jc w:val="left"/>
              <w:rPr>
                <w:b w:val="1"/>
                <w:sz w:val="20"/>
                <w:szCs w:val="20"/>
              </w:rPr>
            </w:pPr>
            <w:r w:rsidDel="00000000" w:rsidR="00000000" w:rsidRPr="00000000">
              <w:rPr>
                <w:b w:val="1"/>
                <w:sz w:val="20"/>
                <w:szCs w:val="20"/>
                <w:rtl w:val="0"/>
              </w:rPr>
              <w:t xml:space="preserve">Djeca u domovima i udomiteljskim obiteljima( uključuje i podružnicu)</w:t>
            </w:r>
          </w:p>
        </w:tc>
        <w:tc>
          <w:tcPr>
            <w:gridSpan w:val="2"/>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B7">
            <w:pPr>
              <w:widowControl w:val="0"/>
              <w:jc w:val="center"/>
              <w:rPr>
                <w:sz w:val="20"/>
                <w:szCs w:val="20"/>
              </w:rPr>
            </w:pPr>
            <w:r w:rsidDel="00000000" w:rsidR="00000000" w:rsidRPr="00000000">
              <w:rPr>
                <w:sz w:val="20"/>
                <w:szCs w:val="20"/>
                <w:rtl w:val="0"/>
              </w:rPr>
              <w:t xml:space="preserve">10</w:t>
            </w:r>
          </w:p>
        </w:tc>
        <w:tc>
          <w:tcPr>
            <w:gridSpan w:val="2"/>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B9">
            <w:pPr>
              <w:widowControl w:val="0"/>
              <w:jc w:val="center"/>
              <w:rPr>
                <w:sz w:val="20"/>
                <w:szCs w:val="20"/>
              </w:rPr>
            </w:pPr>
            <w:r w:rsidDel="00000000" w:rsidR="00000000" w:rsidRPr="00000000">
              <w:rPr>
                <w:sz w:val="20"/>
                <w:szCs w:val="20"/>
                <w:rtl w:val="0"/>
              </w:rPr>
              <w:t xml:space="preserve">10</w:t>
            </w:r>
          </w:p>
        </w:tc>
        <w:tc>
          <w:tcPr>
            <w:gridSpan w:val="2"/>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8BB">
            <w:pPr>
              <w:widowControl w:val="0"/>
              <w:jc w:val="center"/>
              <w:rPr>
                <w:sz w:val="20"/>
                <w:szCs w:val="20"/>
              </w:rPr>
            </w:pPr>
            <w:r w:rsidDel="00000000" w:rsidR="00000000" w:rsidRPr="00000000">
              <w:rPr>
                <w:sz w:val="20"/>
                <w:szCs w:val="20"/>
                <w:rtl w:val="0"/>
              </w:rPr>
              <w:t xml:space="preserve">12</w:t>
            </w:r>
          </w:p>
        </w:tc>
      </w:tr>
    </w:tbl>
    <w:p w:rsidR="00000000" w:rsidDel="00000000" w:rsidP="00000000" w:rsidRDefault="00000000" w:rsidRPr="00000000" w14:paraId="000008BD">
      <w:pPr>
        <w:rPr>
          <w:i w:val="1"/>
          <w:sz w:val="20"/>
          <w:szCs w:val="20"/>
          <w:shd w:fill="fcfdfd" w:val="clear"/>
        </w:rPr>
      </w:pPr>
      <w:r w:rsidDel="00000000" w:rsidR="00000000" w:rsidRPr="00000000">
        <w:rPr>
          <w:i w:val="1"/>
          <w:sz w:val="20"/>
          <w:szCs w:val="20"/>
          <w:shd w:fill="fcfdfd" w:val="clear"/>
          <w:rtl w:val="0"/>
        </w:rPr>
        <w:t xml:space="preserve">Izvor: Centar za socijalnu skrb Gospić</w:t>
      </w:r>
    </w:p>
    <w:p w:rsidR="00000000" w:rsidDel="00000000" w:rsidP="00000000" w:rsidRDefault="00000000" w:rsidRPr="00000000" w14:paraId="000008BE">
      <w:pPr>
        <w:rPr/>
      </w:pPr>
      <w:r w:rsidDel="00000000" w:rsidR="00000000" w:rsidRPr="00000000">
        <w:rPr>
          <w:rtl w:val="0"/>
        </w:rPr>
      </w:r>
    </w:p>
    <w:p w:rsidR="00000000" w:rsidDel="00000000" w:rsidP="00000000" w:rsidRDefault="00000000" w:rsidRPr="00000000" w14:paraId="000008BF">
      <w:pPr>
        <w:rPr/>
      </w:pPr>
      <w:r w:rsidDel="00000000" w:rsidR="00000000" w:rsidRPr="00000000">
        <w:rPr>
          <w:rtl w:val="0"/>
        </w:rPr>
        <w:t xml:space="preserve">Prema proračunu Grada Gospića za 2021. godinu s projekcijama za 2022. i 2023. iz proračuna je izdvojeno 396.000,00 HRK za jednokratnu novčanu pomoć građanima i 82.600,00 HRK za pomoć za nabavu ogrjeva. Od ostalih socijalnih usluga u proračunu Grada nalaze se: školski obrok za socijalno ugrožene učenike, pomoć pokrivanja troškova stanovanja, pogrebni troškovi te prihvatilište za beskućnike. </w:t>
      </w:r>
    </w:p>
    <w:p w:rsidR="00000000" w:rsidDel="00000000" w:rsidP="00000000" w:rsidRDefault="00000000" w:rsidRPr="00000000" w14:paraId="000008C0">
      <w:pPr>
        <w:rPr/>
      </w:pPr>
      <w:r w:rsidDel="00000000" w:rsidR="00000000" w:rsidRPr="00000000">
        <w:rPr>
          <w:rtl w:val="0"/>
        </w:rPr>
      </w:r>
    </w:p>
    <w:p w:rsidR="00000000" w:rsidDel="00000000" w:rsidP="00000000" w:rsidRDefault="00000000" w:rsidRPr="00000000" w14:paraId="000008C1">
      <w:pPr>
        <w:rPr/>
      </w:pPr>
      <w:r w:rsidDel="00000000" w:rsidR="00000000" w:rsidRPr="00000000">
        <w:rPr>
          <w:rtl w:val="0"/>
        </w:rPr>
        <w:t xml:space="preserve">Općina Perušić u svom je proračunu za socijalnu skrb i razvoj civilnog društva u 2021. godini izdvojila 3.010.000,00 HRK. Programom Socijalna skrb i razvoj civilnog društva planirani su rashodi za provedbu projekta Zaželi kojim su zaposlene 33 žene iz teže zapošljive skupine, a koje brinu o 200 starijih i nemoćnih korisnika s područja Općine, sufinanciranje prijevoza učenika srednjih škola, učeničke i studentske stipendije, naknade za novorođenčad, sufinanciranje učeničkih domova, sufinanciranje radnih bilježnica i prehrane za osnovnoškolce, sufinanciranje usluga pedijatra za djecu s područja Općine, pomoći građanima i kućanstvima niskih primanja u novcu i naravi te druge financijske pomoći.</w:t>
      </w:r>
    </w:p>
    <w:p w:rsidR="00000000" w:rsidDel="00000000" w:rsidP="00000000" w:rsidRDefault="00000000" w:rsidRPr="00000000" w14:paraId="000008C2">
      <w:pPr>
        <w:rPr/>
      </w:pPr>
      <w:r w:rsidDel="00000000" w:rsidR="00000000" w:rsidRPr="00000000">
        <w:rPr>
          <w:rtl w:val="0"/>
        </w:rPr>
      </w:r>
    </w:p>
    <w:p w:rsidR="00000000" w:rsidDel="00000000" w:rsidP="00000000" w:rsidRDefault="00000000" w:rsidRPr="00000000" w14:paraId="000008C3">
      <w:pPr>
        <w:rPr/>
      </w:pPr>
      <w:r w:rsidDel="00000000" w:rsidR="00000000" w:rsidRPr="00000000">
        <w:rPr>
          <w:rtl w:val="0"/>
        </w:rPr>
        <w:t xml:space="preserve">Općina Udbina 2017. godine donijela je Odluku o socijalnoj skrbi kojom se utvrđuje tko su korisnici socijalne skrbi u općini Udbina, prava iz socijalne skrbi, kriterije za ostvarenje tih prava te načini ostvarivanja pojedinih prava. Shodno tome, stanovnici općine Udbina mogu ostvariti sljedeća prava: pravo na pomoć za podmirenje troškova stanovanja i u vezi sa stanovanjem (najam, električna energija, voda, komunalna naknada, odvoz smeća), pravo na jednokratnu naknadu (u novcu ili naturi), pravo na podmirenje pogrebnih troškova te sredstva za posebne programe u socijalnoj skrbi. </w:t>
      </w:r>
    </w:p>
    <w:p w:rsidR="00000000" w:rsidDel="00000000" w:rsidP="00000000" w:rsidRDefault="00000000" w:rsidRPr="00000000" w14:paraId="000008C4">
      <w:pPr>
        <w:rPr/>
      </w:pPr>
      <w:r w:rsidDel="00000000" w:rsidR="00000000" w:rsidRPr="00000000">
        <w:rPr>
          <w:rtl w:val="0"/>
        </w:rPr>
      </w:r>
    </w:p>
    <w:p w:rsidR="00000000" w:rsidDel="00000000" w:rsidP="00000000" w:rsidRDefault="00000000" w:rsidRPr="00000000" w14:paraId="000008C5">
      <w:pPr>
        <w:rPr/>
      </w:pPr>
      <w:r w:rsidDel="00000000" w:rsidR="00000000" w:rsidRPr="00000000">
        <w:rPr>
          <w:rtl w:val="0"/>
        </w:rPr>
        <w:t xml:space="preserve">U svibnju 2021. godine registrirano je 277 </w:t>
      </w:r>
      <w:r w:rsidDel="00000000" w:rsidR="00000000" w:rsidRPr="00000000">
        <w:rPr>
          <w:rtl w:val="0"/>
        </w:rPr>
        <w:t xml:space="preserve">korisnika</w:t>
      </w:r>
      <w:r w:rsidDel="00000000" w:rsidR="00000000" w:rsidRPr="00000000">
        <w:rPr>
          <w:rtl w:val="0"/>
        </w:rPr>
        <w:t xml:space="preserve"> novčane naknade što predstavlja 15,9% od ukupnog broja nezaposlenih osoba u Područnom uredu Gospić. U izvještajnom mjesecu broj korisnika novčane naknade smanjio se za 22 </w:t>
      </w:r>
      <w:r w:rsidDel="00000000" w:rsidR="00000000" w:rsidRPr="00000000">
        <w:rPr>
          <w:rtl w:val="0"/>
        </w:rPr>
        <w:t xml:space="preserve">korisnika</w:t>
      </w:r>
      <w:r w:rsidDel="00000000" w:rsidR="00000000" w:rsidRPr="00000000">
        <w:rPr>
          <w:rtl w:val="0"/>
        </w:rPr>
        <w:t xml:space="preserve"> (7,4%) u odnosu na travanj iste godine, a u odnosu na svibanj 2020. godine broj korisnika novčane naknade smanjio se za 216 osoba (43,8%). U PU Gospić tijekom svibnja 2021. ukupno je isplaćeno 582.730,28 HRK za novčane naknade nezaposlenim osobama, a prosječna novčana naknada iznosila je 2.297,70 HRK.</w:t>
      </w:r>
    </w:p>
    <w:p w:rsidR="00000000" w:rsidDel="00000000" w:rsidP="00000000" w:rsidRDefault="00000000" w:rsidRPr="00000000" w14:paraId="000008C6">
      <w:pPr>
        <w:rPr/>
      </w:pPr>
      <w:r w:rsidDel="00000000" w:rsidR="00000000" w:rsidRPr="00000000">
        <w:rPr>
          <w:rtl w:val="0"/>
        </w:rPr>
      </w:r>
    </w:p>
    <w:p w:rsidR="00000000" w:rsidDel="00000000" w:rsidP="00000000" w:rsidRDefault="00000000" w:rsidRPr="00000000" w14:paraId="000008C7">
      <w:pPr>
        <w:rPr/>
      </w:pPr>
      <w:r w:rsidDel="00000000" w:rsidR="00000000" w:rsidRPr="00000000">
        <w:rPr>
          <w:rtl w:val="0"/>
        </w:rPr>
        <w:t xml:space="preserve">Osim prava iz socijalne skrbi koje korisnici mogu ostvariti kroz Centar za socijalnu skrb i gradsku i općinske uprave, od 1.1.2023. Hrvatski zavod za socijalni rad - Područni ured Gospić, isti mogu koristiti, ovisno o utvrđenoj potrebi, i usluge ostalih ustanova koje pružaju usluge iz domene socijalne skrbi. Slijedom navedenog, Dom za starije i nemoćne osobe Ličko-senjske županije ustanova je u kojoj su spojeni Dom za starije i nemoćne Gospić, Dom za starije i nemoćne Otočac te Dom za starije i nemoćne Udbina sa sjedištem u Gospiću. Dom pruža usluge cjelodnevnog i poludnevnog boravka starijim i nemoćnim osobama te usluge smještaja u organiziranom stanovanju. Dom može pružati i druge usluge programa o lokalnoj zajednici u cilju poboljšanja kvalitete života starijih i nemoćnih osoba. Dom za starije i nemoćne osobe Ličko-senjske županije pruža usluge integrirane i primjerene specijalno-zdravstvene skrbi za oboljele osobe starije životne dobi, s jednom ili više kroničnih dijagnoza, pokretnih, teže pokretnih i nepokretnih. U Domu je u 2019.  godini bilo smješteno ukupno 317 korisnika, od toga temeljem rješenja CZSS smještena su 54 korisnika, a temeljem ugovora o međusobnim pravima i obvezama smještena su 263 korisnika. Sukladno Pravilniku o ustroju, organizaciji i sistematizaciji poslova Doma sistematizirano je 154 radnih mjesta, dok je zaposleno 129 radnika od toga: 68 radnika u sjedištu Doma u Gospiću, 35 radnika u Podružnici Otočac, te 27 radnika u Podružnici Udbina.</w:t>
      </w:r>
    </w:p>
    <w:p w:rsidR="00000000" w:rsidDel="00000000" w:rsidP="00000000" w:rsidRDefault="00000000" w:rsidRPr="00000000" w14:paraId="000008C8">
      <w:pPr>
        <w:rPr/>
      </w:pPr>
      <w:r w:rsidDel="00000000" w:rsidR="00000000" w:rsidRPr="00000000">
        <w:rPr>
          <w:rtl w:val="0"/>
        </w:rPr>
      </w:r>
    </w:p>
    <w:p w:rsidR="00000000" w:rsidDel="00000000" w:rsidP="00000000" w:rsidRDefault="00000000" w:rsidRPr="00000000" w14:paraId="000008C9">
      <w:pPr>
        <w:rPr/>
      </w:pPr>
      <w:r w:rsidDel="00000000" w:rsidR="00000000" w:rsidRPr="00000000">
        <w:rPr>
          <w:rtl w:val="0"/>
        </w:rPr>
        <w:t xml:space="preserve">Na području županije dostupne su usluge smještaja za 126 osoba u privatnom Domu za psihički bolesne odrasle osobe „Bistričak“ u mjestu Brlog, gdje je zaposleno 29 osoba. Na području Županije neuroze i afektivni poremećaji čine 65% svih duševnih poremećaja. Za psihički bolesne odrasle osobe u županiji nema dovoljno dostupnih socijalnih usluga, a smještajni kapaciteti u privatnim domovima su nedostatni.</w:t>
      </w:r>
    </w:p>
    <w:p w:rsidR="00000000" w:rsidDel="00000000" w:rsidP="00000000" w:rsidRDefault="00000000" w:rsidRPr="00000000" w14:paraId="000008CA">
      <w:pPr>
        <w:rPr/>
      </w:pPr>
      <w:r w:rsidDel="00000000" w:rsidR="00000000" w:rsidRPr="00000000">
        <w:rPr>
          <w:rtl w:val="0"/>
        </w:rPr>
      </w:r>
    </w:p>
    <w:p w:rsidR="00000000" w:rsidDel="00000000" w:rsidP="00000000" w:rsidRDefault="00000000" w:rsidRPr="00000000" w14:paraId="000008CB">
      <w:pPr>
        <w:rPr/>
      </w:pPr>
      <w:r w:rsidDel="00000000" w:rsidR="00000000" w:rsidRPr="00000000">
        <w:rPr>
          <w:rtl w:val="0"/>
        </w:rPr>
        <w:t xml:space="preserve">Udruga „Dobra Vremena“, osim pružanja socijalne usluge pomoć u kući, potiče volonterstvo u radu sa starijim osobama, sprječava socijalnu isključenost starijih osoba, senzibilizira javnost za povećane potrebe starijih osoba kao i potrebu uzajamnog pomaganja, brigu o starijima i dobrosusjedsku pomoć, organizira edukacije, priredbe i drugo.</w:t>
      </w:r>
    </w:p>
    <w:p w:rsidR="00000000" w:rsidDel="00000000" w:rsidP="00000000" w:rsidRDefault="00000000" w:rsidRPr="00000000" w14:paraId="000008CC">
      <w:pPr>
        <w:rPr/>
      </w:pPr>
      <w:r w:rsidDel="00000000" w:rsidR="00000000" w:rsidRPr="00000000">
        <w:rPr>
          <w:rtl w:val="0"/>
        </w:rPr>
      </w:r>
    </w:p>
    <w:p w:rsidR="00000000" w:rsidDel="00000000" w:rsidP="00000000" w:rsidRDefault="00000000" w:rsidRPr="00000000" w14:paraId="000008CD">
      <w:pPr>
        <w:rPr/>
      </w:pPr>
      <w:r w:rsidDel="00000000" w:rsidR="00000000" w:rsidRPr="00000000">
        <w:rPr>
          <w:rtl w:val="0"/>
        </w:rPr>
        <w:t xml:space="preserve">Gradsko društvo Crveni križ Gospić u 2020. godini imalo je 300 članova. Iste godine bilo je zaposleno 6 osoba. Od ukupnog broja zaposlenih u DCK na programima poput Zaželi bile su zaposlene 3 osobe. Gradsko društvo Crveni križ provodi 13 godišnjih akcija koje se protežu kroz cijelu godinu. Od socijalnih programa GDCK nudi program pomoći i njege u kući koji je jedan od značajnijih programa u djelokrugu rada. U sklopu navedenog programa GDCK Gospić skrbi za osobe treće životne dobi, narušenog socijalnog i zdravstvenog stanja. Usluge pomoći su psihološke, humanitarna pomoć, pomoć u kući te pomoć izvan kuće. Pomoć obiteljima s više djece odvija se kroz pomoć u vidu odjeće, školskog pribora te ostale pomoći nužne za djecu, a utvrđuju se individualno za svako dijete. Pomoć povratnicima pruža osnovu dogovora s međunarodnim institucijama koje organiziraju povrat prognanika. Osim navedenih, GDCK Gospić pruža pomoć i u ostalim kategorijama socijalno ugroženog stanovništva. Broj uključenih aktivnih volontera u 2020. godini iznosio je 50. Ukupan broj korisnika koji su primili financijsku i/ili materijalnu pomoć iznosio je 314. Broj korisnika Pomoći u kući koju GDCK pruža uz financijsku pomoć Ministarstva za demografiju, obitelj, mlade i socijalnu politiku iznosio je 23. Prema dobnim skupinama svi korisnici socijalne usluge Pomoć u kući nalazi se u skupini 65+ godina. Pomoć u kući financira i jedinica lokalne i područne(regionalne) samouprave te je ovdje broj korisnika iznosio 47. </w:t>
      </w:r>
    </w:p>
    <w:p w:rsidR="00000000" w:rsidDel="00000000" w:rsidP="00000000" w:rsidRDefault="00000000" w:rsidRPr="00000000" w14:paraId="000008CE">
      <w:pPr>
        <w:rPr/>
      </w:pPr>
      <w:r w:rsidDel="00000000" w:rsidR="00000000" w:rsidRPr="00000000">
        <w:rPr>
          <w:rtl w:val="0"/>
        </w:rPr>
      </w:r>
    </w:p>
    <w:p w:rsidR="00000000" w:rsidDel="00000000" w:rsidP="00000000" w:rsidRDefault="00000000" w:rsidRPr="00000000" w14:paraId="000008CF">
      <w:pPr>
        <w:rPr/>
      </w:pPr>
      <w:r w:rsidDel="00000000" w:rsidR="00000000" w:rsidRPr="00000000">
        <w:rPr>
          <w:rtl w:val="0"/>
        </w:rPr>
        <w:t xml:space="preserve">Dostupnost socijalnih usluga na Urbanom području ukazuje na potrebe u vidu dodatnih socijalnih usluga kojih trenutno nema, primjerice udomiteljstvo je moguće isključivo van županije. Općenito, socijalne usluge namijenjene djeci su ograničene ili ih nema. Osim usluga veliki nedostatak je i broj zaposlenih osoba te nedostatak stručnjaka. Za psihički bolesne odrasle osobe također nema dovoljno dostupnih socijalnih usluga ne samo na Urbanom području već na prostoru cijele Ličko-senjske županije.</w:t>
      </w:r>
    </w:p>
    <w:p w:rsidR="00000000" w:rsidDel="00000000" w:rsidP="00000000" w:rsidRDefault="00000000" w:rsidRPr="00000000" w14:paraId="000008D0">
      <w:pPr>
        <w:rPr/>
      </w:pPr>
      <w:r w:rsidDel="00000000" w:rsidR="00000000" w:rsidRPr="00000000">
        <w:rPr>
          <w:rtl w:val="0"/>
        </w:rPr>
      </w:r>
    </w:p>
    <w:p w:rsidR="00000000" w:rsidDel="00000000" w:rsidP="00000000" w:rsidRDefault="00000000" w:rsidRPr="00000000" w14:paraId="000008D1">
      <w:pPr>
        <w:pStyle w:val="Heading3"/>
        <w:rPr/>
      </w:pPr>
      <w:bookmarkStart w:colFirst="0" w:colLast="0" w:name="_23ckvvd" w:id="34"/>
      <w:bookmarkEnd w:id="34"/>
      <w:r w:rsidDel="00000000" w:rsidR="00000000" w:rsidRPr="00000000">
        <w:rPr>
          <w:rtl w:val="0"/>
        </w:rPr>
        <w:t xml:space="preserve">P1.3. Društvena i zdravstvena infrastruktura</w:t>
      </w:r>
    </w:p>
    <w:p w:rsidR="00000000" w:rsidDel="00000000" w:rsidP="00000000" w:rsidRDefault="00000000" w:rsidRPr="00000000" w14:paraId="000008D2">
      <w:pPr>
        <w:rPr/>
      </w:pPr>
      <w:r w:rsidDel="00000000" w:rsidR="00000000" w:rsidRPr="00000000">
        <w:rPr>
          <w:rtl w:val="0"/>
        </w:rPr>
      </w:r>
    </w:p>
    <w:p w:rsidR="00000000" w:rsidDel="00000000" w:rsidP="00000000" w:rsidRDefault="00000000" w:rsidRPr="00000000" w14:paraId="000008D3">
      <w:pPr>
        <w:rPr>
          <w:b w:val="1"/>
          <w:i w:val="1"/>
        </w:rPr>
      </w:pPr>
      <w:r w:rsidDel="00000000" w:rsidR="00000000" w:rsidRPr="00000000">
        <w:rPr>
          <w:b w:val="1"/>
          <w:i w:val="1"/>
          <w:rtl w:val="0"/>
        </w:rPr>
        <w:t xml:space="preserve">Društvena infrastruktura</w:t>
      </w:r>
    </w:p>
    <w:p w:rsidR="00000000" w:rsidDel="00000000" w:rsidP="00000000" w:rsidRDefault="00000000" w:rsidRPr="00000000" w14:paraId="000008D4">
      <w:pPr>
        <w:rPr>
          <w:b w:val="1"/>
          <w:i w:val="1"/>
        </w:rPr>
      </w:pPr>
      <w:r w:rsidDel="00000000" w:rsidR="00000000" w:rsidRPr="00000000">
        <w:rPr>
          <w:rtl w:val="0"/>
        </w:rPr>
      </w:r>
    </w:p>
    <w:p w:rsidR="00000000" w:rsidDel="00000000" w:rsidP="00000000" w:rsidRDefault="00000000" w:rsidRPr="00000000" w14:paraId="000008D5">
      <w:pPr>
        <w:rPr/>
      </w:pPr>
      <w:r w:rsidDel="00000000" w:rsidR="00000000" w:rsidRPr="00000000">
        <w:rPr>
          <w:rtl w:val="0"/>
        </w:rPr>
        <w:t xml:space="preserve">Analiza stanovanja rađena je prema podacima Popisa stanovništva 2011., ali je napravljena usporedba s podacima Popisa 2021. koji u trenutku istraživanja nisu službeno usvojeni na državnoj razini. U 2011. godini na Urbanom području Gospić broj stambenih jedinica iznosio je 11.527, a broj kućanstava 6.660. Prema neslužbenim podacima za 2021. godinu broj stambenih jedinica porastao je na 12.587, od čega su većina stanovi za stalno stanovanje, njih 11.446, a broj kućanstava iznosi 5.898. Tablica 6. prikazuje usporedbu broja kućanstava i stambenih jedinica na Urbanom području u 2011. i 2021. godini. Smanjen broj kućanstava potkrepljuje činjenicu negativnih migracijskih trendova kroz period od 10 godina.</w:t>
      </w:r>
    </w:p>
    <w:p w:rsidR="00000000" w:rsidDel="00000000" w:rsidP="00000000" w:rsidRDefault="00000000" w:rsidRPr="00000000" w14:paraId="000008D6">
      <w:pPr>
        <w:rPr/>
      </w:pPr>
      <w:r w:rsidDel="00000000" w:rsidR="00000000" w:rsidRPr="00000000">
        <w:rPr>
          <w:rtl w:val="0"/>
        </w:rPr>
      </w:r>
    </w:p>
    <w:p w:rsidR="00000000" w:rsidDel="00000000" w:rsidP="00000000" w:rsidRDefault="00000000" w:rsidRPr="00000000" w14:paraId="000008D7">
      <w:pPr>
        <w:rPr>
          <w:sz w:val="20"/>
          <w:szCs w:val="20"/>
        </w:rPr>
      </w:pPr>
      <w:r w:rsidDel="00000000" w:rsidR="00000000" w:rsidRPr="00000000">
        <w:rPr>
          <w:i w:val="1"/>
          <w:sz w:val="20"/>
          <w:szCs w:val="20"/>
          <w:rtl w:val="0"/>
        </w:rPr>
        <w:t xml:space="preserve">Tablica 6. Usporedba broja stambenih jedinica i kućanstava u 2011. i 2021. godini</w:t>
      </w:r>
      <w:r w:rsidDel="00000000" w:rsidR="00000000" w:rsidRPr="00000000">
        <w:rPr>
          <w:rtl w:val="0"/>
        </w:rPr>
      </w:r>
    </w:p>
    <w:tbl>
      <w:tblPr>
        <w:tblStyle w:val="Table29"/>
        <w:tblW w:w="750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gridCol w:w="1500"/>
        <w:tblGridChange w:id="0">
          <w:tblGrid>
            <w:gridCol w:w="1500"/>
            <w:gridCol w:w="1500"/>
            <w:gridCol w:w="1500"/>
            <w:gridCol w:w="1500"/>
            <w:gridCol w:w="1500"/>
          </w:tblGrid>
        </w:tblGridChange>
      </w:tblGrid>
      <w:tr>
        <w:trPr>
          <w:cantSplit w:val="0"/>
          <w:trHeight w:val="330" w:hRule="atLeast"/>
          <w:tblHeader w:val="0"/>
        </w:trPr>
        <w:tc>
          <w:tcPr>
            <w:vMerge w:val="restart"/>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8D8">
            <w:pPr>
              <w:widowControl w:val="0"/>
              <w:jc w:val="center"/>
              <w:rPr>
                <w:b w:val="1"/>
                <w:color w:val="fcfdfd"/>
                <w:sz w:val="20"/>
                <w:szCs w:val="20"/>
              </w:rPr>
            </w:pPr>
            <w:r w:rsidDel="00000000" w:rsidR="00000000" w:rsidRPr="00000000">
              <w:rPr>
                <w:b w:val="1"/>
                <w:color w:val="fcfdfd"/>
                <w:sz w:val="20"/>
                <w:szCs w:val="20"/>
                <w:rtl w:val="0"/>
              </w:rPr>
              <w:t xml:space="preserve">Područje</w:t>
            </w:r>
          </w:p>
        </w:tc>
        <w:tc>
          <w:tcPr>
            <w:gridSpan w:val="2"/>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8D9">
            <w:pPr>
              <w:widowControl w:val="0"/>
              <w:jc w:val="center"/>
              <w:rPr>
                <w:sz w:val="20"/>
                <w:szCs w:val="20"/>
              </w:rPr>
            </w:pPr>
            <w:r w:rsidDel="00000000" w:rsidR="00000000" w:rsidRPr="00000000">
              <w:rPr>
                <w:b w:val="1"/>
                <w:color w:val="ffffff"/>
                <w:sz w:val="20"/>
                <w:szCs w:val="20"/>
                <w:rtl w:val="0"/>
              </w:rPr>
              <w:t xml:space="preserve">Stambene jedinice</w:t>
            </w:r>
            <w:r w:rsidDel="00000000" w:rsidR="00000000" w:rsidRPr="00000000">
              <w:rPr>
                <w:rtl w:val="0"/>
              </w:rPr>
            </w:r>
          </w:p>
        </w:tc>
        <w:tc>
          <w:tcPr>
            <w:gridSpan w:val="2"/>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8DB">
            <w:pPr>
              <w:widowControl w:val="0"/>
              <w:jc w:val="center"/>
              <w:rPr>
                <w:sz w:val="20"/>
                <w:szCs w:val="20"/>
              </w:rPr>
            </w:pPr>
            <w:r w:rsidDel="00000000" w:rsidR="00000000" w:rsidRPr="00000000">
              <w:rPr>
                <w:b w:val="1"/>
                <w:color w:val="ffffff"/>
                <w:sz w:val="20"/>
                <w:szCs w:val="20"/>
                <w:rtl w:val="0"/>
              </w:rPr>
              <w:t xml:space="preserve">Kućanstva</w:t>
            </w:r>
            <w:r w:rsidDel="00000000" w:rsidR="00000000" w:rsidRPr="00000000">
              <w:rPr>
                <w:rtl w:val="0"/>
              </w:rPr>
            </w:r>
          </w:p>
        </w:tc>
      </w:tr>
      <w:tr>
        <w:trPr>
          <w:cantSplit w:val="0"/>
          <w:trHeight w:val="330" w:hRule="atLeast"/>
          <w:tblHeader w:val="0"/>
        </w:trPr>
        <w:tc>
          <w:tcPr>
            <w:vMerge w:val="continue"/>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8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8DE">
            <w:pPr>
              <w:widowControl w:val="0"/>
              <w:jc w:val="center"/>
              <w:rPr>
                <w:sz w:val="20"/>
                <w:szCs w:val="20"/>
              </w:rPr>
            </w:pPr>
            <w:r w:rsidDel="00000000" w:rsidR="00000000" w:rsidRPr="00000000">
              <w:rPr>
                <w:b w:val="1"/>
                <w:color w:val="ffffff"/>
                <w:sz w:val="20"/>
                <w:szCs w:val="20"/>
                <w:rtl w:val="0"/>
              </w:rPr>
              <w:t xml:space="preserve">2011.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8DF">
            <w:pPr>
              <w:widowControl w:val="0"/>
              <w:jc w:val="center"/>
              <w:rPr>
                <w:sz w:val="20"/>
                <w:szCs w:val="20"/>
              </w:rPr>
            </w:pPr>
            <w:r w:rsidDel="00000000" w:rsidR="00000000" w:rsidRPr="00000000">
              <w:rPr>
                <w:b w:val="1"/>
                <w:color w:val="ffffff"/>
                <w:sz w:val="20"/>
                <w:szCs w:val="20"/>
                <w:rtl w:val="0"/>
              </w:rPr>
              <w:t xml:space="preserve">2021.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8E0">
            <w:pPr>
              <w:widowControl w:val="0"/>
              <w:jc w:val="center"/>
              <w:rPr>
                <w:sz w:val="20"/>
                <w:szCs w:val="20"/>
              </w:rPr>
            </w:pPr>
            <w:r w:rsidDel="00000000" w:rsidR="00000000" w:rsidRPr="00000000">
              <w:rPr>
                <w:b w:val="1"/>
                <w:color w:val="ffffff"/>
                <w:sz w:val="20"/>
                <w:szCs w:val="20"/>
                <w:rtl w:val="0"/>
              </w:rPr>
              <w:t xml:space="preserve">2011.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8E1">
            <w:pPr>
              <w:widowControl w:val="0"/>
              <w:jc w:val="center"/>
              <w:rPr>
                <w:sz w:val="20"/>
                <w:szCs w:val="20"/>
              </w:rPr>
            </w:pPr>
            <w:r w:rsidDel="00000000" w:rsidR="00000000" w:rsidRPr="00000000">
              <w:rPr>
                <w:b w:val="1"/>
                <w:color w:val="ffffff"/>
                <w:sz w:val="20"/>
                <w:szCs w:val="20"/>
                <w:rtl w:val="0"/>
              </w:rPr>
              <w:t xml:space="preserve">2021.</w:t>
            </w:r>
            <w:r w:rsidDel="00000000" w:rsidR="00000000" w:rsidRPr="00000000">
              <w:rPr>
                <w:rtl w:val="0"/>
              </w:rPr>
            </w:r>
          </w:p>
        </w:tc>
      </w:tr>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8E2">
            <w:pPr>
              <w:widowControl w:val="0"/>
              <w:jc w:val="left"/>
              <w:rPr>
                <w:sz w:val="20"/>
                <w:szCs w:val="20"/>
              </w:rPr>
            </w:pPr>
            <w:r w:rsidDel="00000000" w:rsidR="00000000" w:rsidRPr="00000000">
              <w:rPr>
                <w:sz w:val="20"/>
                <w:szCs w:val="20"/>
                <w:rtl w:val="0"/>
              </w:rPr>
              <w:t xml:space="preserve">Gospić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E3">
            <w:pPr>
              <w:widowControl w:val="0"/>
              <w:jc w:val="right"/>
              <w:rPr>
                <w:sz w:val="20"/>
                <w:szCs w:val="20"/>
              </w:rPr>
            </w:pPr>
            <w:r w:rsidDel="00000000" w:rsidR="00000000" w:rsidRPr="00000000">
              <w:rPr>
                <w:sz w:val="20"/>
                <w:szCs w:val="20"/>
                <w:rtl w:val="0"/>
              </w:rPr>
              <w:t xml:space="preserve">7.652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E4">
            <w:pPr>
              <w:widowControl w:val="0"/>
              <w:jc w:val="right"/>
              <w:rPr>
                <w:sz w:val="20"/>
                <w:szCs w:val="20"/>
              </w:rPr>
            </w:pPr>
            <w:r w:rsidDel="00000000" w:rsidR="00000000" w:rsidRPr="00000000">
              <w:rPr>
                <w:sz w:val="20"/>
                <w:szCs w:val="20"/>
                <w:rtl w:val="0"/>
              </w:rPr>
              <w:t xml:space="preserve">8.256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E5">
            <w:pPr>
              <w:widowControl w:val="0"/>
              <w:jc w:val="right"/>
              <w:rPr>
                <w:sz w:val="20"/>
                <w:szCs w:val="20"/>
              </w:rPr>
            </w:pPr>
            <w:r w:rsidDel="00000000" w:rsidR="00000000" w:rsidRPr="00000000">
              <w:rPr>
                <w:sz w:val="20"/>
                <w:szCs w:val="20"/>
                <w:rtl w:val="0"/>
              </w:rPr>
              <w:t xml:space="preserve">4.717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E6">
            <w:pPr>
              <w:widowControl w:val="0"/>
              <w:jc w:val="right"/>
              <w:rPr>
                <w:sz w:val="20"/>
                <w:szCs w:val="20"/>
              </w:rPr>
            </w:pPr>
            <w:r w:rsidDel="00000000" w:rsidR="00000000" w:rsidRPr="00000000">
              <w:rPr>
                <w:sz w:val="20"/>
                <w:szCs w:val="20"/>
                <w:rtl w:val="0"/>
              </w:rPr>
              <w:t xml:space="preserve">4.416</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8E7">
            <w:pPr>
              <w:widowControl w:val="0"/>
              <w:jc w:val="left"/>
              <w:rPr>
                <w:sz w:val="20"/>
                <w:szCs w:val="20"/>
              </w:rPr>
            </w:pPr>
            <w:r w:rsidDel="00000000" w:rsidR="00000000" w:rsidRPr="00000000">
              <w:rPr>
                <w:sz w:val="20"/>
                <w:szCs w:val="20"/>
                <w:rtl w:val="0"/>
              </w:rPr>
              <w:t xml:space="preserve">Perušić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E8">
            <w:pPr>
              <w:widowControl w:val="0"/>
              <w:jc w:val="right"/>
              <w:rPr>
                <w:sz w:val="20"/>
                <w:szCs w:val="20"/>
              </w:rPr>
            </w:pPr>
            <w:r w:rsidDel="00000000" w:rsidR="00000000" w:rsidRPr="00000000">
              <w:rPr>
                <w:sz w:val="20"/>
                <w:szCs w:val="20"/>
                <w:rtl w:val="0"/>
              </w:rPr>
              <w:t xml:space="preserve">2.198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E9">
            <w:pPr>
              <w:widowControl w:val="0"/>
              <w:jc w:val="right"/>
              <w:rPr>
                <w:sz w:val="20"/>
                <w:szCs w:val="20"/>
              </w:rPr>
            </w:pPr>
            <w:r w:rsidDel="00000000" w:rsidR="00000000" w:rsidRPr="00000000">
              <w:rPr>
                <w:sz w:val="20"/>
                <w:szCs w:val="20"/>
                <w:rtl w:val="0"/>
              </w:rPr>
              <w:t xml:space="preserve">2.444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EA">
            <w:pPr>
              <w:widowControl w:val="0"/>
              <w:jc w:val="right"/>
              <w:rPr>
                <w:sz w:val="20"/>
                <w:szCs w:val="20"/>
              </w:rPr>
            </w:pPr>
            <w:r w:rsidDel="00000000" w:rsidR="00000000" w:rsidRPr="00000000">
              <w:rPr>
                <w:sz w:val="20"/>
                <w:szCs w:val="20"/>
                <w:rtl w:val="0"/>
              </w:rPr>
              <w:t xml:space="preserve">1.162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EB">
            <w:pPr>
              <w:widowControl w:val="0"/>
              <w:jc w:val="right"/>
              <w:rPr>
                <w:sz w:val="20"/>
                <w:szCs w:val="20"/>
              </w:rPr>
            </w:pPr>
            <w:r w:rsidDel="00000000" w:rsidR="00000000" w:rsidRPr="00000000">
              <w:rPr>
                <w:sz w:val="20"/>
                <w:szCs w:val="20"/>
                <w:rtl w:val="0"/>
              </w:rPr>
              <w:t xml:space="preserve">893</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8EC">
            <w:pPr>
              <w:widowControl w:val="0"/>
              <w:jc w:val="left"/>
              <w:rPr>
                <w:sz w:val="20"/>
                <w:szCs w:val="20"/>
              </w:rPr>
            </w:pPr>
            <w:r w:rsidDel="00000000" w:rsidR="00000000" w:rsidRPr="00000000">
              <w:rPr>
                <w:sz w:val="20"/>
                <w:szCs w:val="20"/>
                <w:rtl w:val="0"/>
              </w:rPr>
              <w:t xml:space="preserve">Udbina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ED">
            <w:pPr>
              <w:widowControl w:val="0"/>
              <w:jc w:val="right"/>
              <w:rPr>
                <w:sz w:val="20"/>
                <w:szCs w:val="20"/>
              </w:rPr>
            </w:pPr>
            <w:r w:rsidDel="00000000" w:rsidR="00000000" w:rsidRPr="00000000">
              <w:rPr>
                <w:sz w:val="20"/>
                <w:szCs w:val="20"/>
                <w:rtl w:val="0"/>
              </w:rPr>
              <w:t xml:space="preserve">1.677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EE">
            <w:pPr>
              <w:widowControl w:val="0"/>
              <w:jc w:val="right"/>
              <w:rPr>
                <w:sz w:val="20"/>
                <w:szCs w:val="20"/>
              </w:rPr>
            </w:pPr>
            <w:r w:rsidDel="00000000" w:rsidR="00000000" w:rsidRPr="00000000">
              <w:rPr>
                <w:sz w:val="20"/>
                <w:szCs w:val="20"/>
                <w:rtl w:val="0"/>
              </w:rPr>
              <w:t xml:space="preserve">1.887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EF">
            <w:pPr>
              <w:widowControl w:val="0"/>
              <w:jc w:val="right"/>
              <w:rPr>
                <w:sz w:val="20"/>
                <w:szCs w:val="20"/>
              </w:rPr>
            </w:pPr>
            <w:r w:rsidDel="00000000" w:rsidR="00000000" w:rsidRPr="00000000">
              <w:rPr>
                <w:sz w:val="20"/>
                <w:szCs w:val="20"/>
                <w:rtl w:val="0"/>
              </w:rPr>
              <w:t xml:space="preserve">785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8F0">
            <w:pPr>
              <w:widowControl w:val="0"/>
              <w:jc w:val="right"/>
              <w:rPr>
                <w:sz w:val="20"/>
                <w:szCs w:val="20"/>
              </w:rPr>
            </w:pPr>
            <w:r w:rsidDel="00000000" w:rsidR="00000000" w:rsidRPr="00000000">
              <w:rPr>
                <w:sz w:val="20"/>
                <w:szCs w:val="20"/>
                <w:rtl w:val="0"/>
              </w:rPr>
              <w:t xml:space="preserve">589</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8F1">
            <w:pPr>
              <w:widowControl w:val="0"/>
              <w:jc w:val="left"/>
              <w:rPr>
                <w:sz w:val="20"/>
                <w:szCs w:val="20"/>
              </w:rPr>
            </w:pPr>
            <w:r w:rsidDel="00000000" w:rsidR="00000000" w:rsidRPr="00000000">
              <w:rPr>
                <w:b w:val="1"/>
                <w:sz w:val="20"/>
                <w:szCs w:val="20"/>
                <w:rtl w:val="0"/>
              </w:rPr>
              <w:t xml:space="preserve">UP </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8F2">
            <w:pPr>
              <w:widowControl w:val="0"/>
              <w:jc w:val="right"/>
              <w:rPr>
                <w:sz w:val="20"/>
                <w:szCs w:val="20"/>
              </w:rPr>
            </w:pPr>
            <w:r w:rsidDel="00000000" w:rsidR="00000000" w:rsidRPr="00000000">
              <w:rPr>
                <w:b w:val="1"/>
                <w:sz w:val="20"/>
                <w:szCs w:val="20"/>
                <w:rtl w:val="0"/>
              </w:rPr>
              <w:t xml:space="preserve">11.527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8F3">
            <w:pPr>
              <w:widowControl w:val="0"/>
              <w:jc w:val="right"/>
              <w:rPr>
                <w:sz w:val="20"/>
                <w:szCs w:val="20"/>
              </w:rPr>
            </w:pPr>
            <w:r w:rsidDel="00000000" w:rsidR="00000000" w:rsidRPr="00000000">
              <w:rPr>
                <w:b w:val="1"/>
                <w:sz w:val="20"/>
                <w:szCs w:val="20"/>
                <w:rtl w:val="0"/>
              </w:rPr>
              <w:t xml:space="preserve">12.587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8F4">
            <w:pPr>
              <w:widowControl w:val="0"/>
              <w:jc w:val="right"/>
              <w:rPr>
                <w:sz w:val="20"/>
                <w:szCs w:val="20"/>
              </w:rPr>
            </w:pPr>
            <w:r w:rsidDel="00000000" w:rsidR="00000000" w:rsidRPr="00000000">
              <w:rPr>
                <w:b w:val="1"/>
                <w:sz w:val="20"/>
                <w:szCs w:val="20"/>
                <w:rtl w:val="0"/>
              </w:rPr>
              <w:t xml:space="preserve">6.664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8F5">
            <w:pPr>
              <w:widowControl w:val="0"/>
              <w:jc w:val="right"/>
              <w:rPr>
                <w:sz w:val="20"/>
                <w:szCs w:val="20"/>
              </w:rPr>
            </w:pPr>
            <w:r w:rsidDel="00000000" w:rsidR="00000000" w:rsidRPr="00000000">
              <w:rPr>
                <w:b w:val="1"/>
                <w:sz w:val="20"/>
                <w:szCs w:val="20"/>
                <w:rtl w:val="0"/>
              </w:rPr>
              <w:t xml:space="preserve">5.898</w:t>
            </w:r>
            <w:r w:rsidDel="00000000" w:rsidR="00000000" w:rsidRPr="00000000">
              <w:rPr>
                <w:rtl w:val="0"/>
              </w:rPr>
            </w:r>
          </w:p>
        </w:tc>
      </w:tr>
    </w:tbl>
    <w:p w:rsidR="00000000" w:rsidDel="00000000" w:rsidP="00000000" w:rsidRDefault="00000000" w:rsidRPr="00000000" w14:paraId="000008F6">
      <w:pPr>
        <w:rPr>
          <w:i w:val="1"/>
          <w:sz w:val="20"/>
          <w:szCs w:val="20"/>
        </w:rPr>
      </w:pPr>
      <w:r w:rsidDel="00000000" w:rsidR="00000000" w:rsidRPr="00000000">
        <w:rPr>
          <w:i w:val="1"/>
          <w:sz w:val="20"/>
          <w:szCs w:val="20"/>
          <w:rtl w:val="0"/>
        </w:rPr>
        <w:t xml:space="preserve">Izvor: Popis stanovništva 2011., Popis stanovništva 2021. (neslužbeni podaci)</w:t>
      </w:r>
    </w:p>
    <w:p w:rsidR="00000000" w:rsidDel="00000000" w:rsidP="00000000" w:rsidRDefault="00000000" w:rsidRPr="00000000" w14:paraId="000008F7">
      <w:pPr>
        <w:rPr/>
      </w:pPr>
      <w:r w:rsidDel="00000000" w:rsidR="00000000" w:rsidRPr="00000000">
        <w:rPr>
          <w:rtl w:val="0"/>
        </w:rPr>
      </w:r>
    </w:p>
    <w:p w:rsidR="00000000" w:rsidDel="00000000" w:rsidP="00000000" w:rsidRDefault="00000000" w:rsidRPr="00000000" w14:paraId="000008F8">
      <w:pPr>
        <w:rPr>
          <w:highlight w:val="white"/>
        </w:rPr>
      </w:pPr>
      <w:r w:rsidDel="00000000" w:rsidR="00000000" w:rsidRPr="00000000">
        <w:rPr>
          <w:highlight w:val="white"/>
          <w:rtl w:val="0"/>
        </w:rPr>
        <w:t xml:space="preserve">Ukupan broj ugovora o zakupu i o najmu iz ZKC-a velikih gradova u 2020. godini za Grad Gospić iznosi 131 ugovor o najmu te 174 ugovora o zakupu nekretnina. Promatrano po županijama, Grad Zagreb se izdvaja s daleko najvećim brojem kupoprodaja stanova/apartmana, njih 9.153 ili 38,8 posto ukupnog broja kupoprodajnih transakcija tržišta stanova/apartmana u Hrvatskoj 2020. godine. Nasuprot tome, u Ličko-senjskoj županiji veći dio ukupnog broja kupoprodaja stanova/apartmana odvija se izvan područja grada administrativnog sjedišta županije. Tako da se 2020. godine u Gospiću ostvarilo svega 10,9 posto ukupnog županijskog prometa stanova/apartmana. Najveći međugodišnji pad broja kupoprodaja stanova/apartmana bilježi Varaždinska županija, od 51,9 posto, iza koje slijede Karlovačka županija s padom od 35,6 posto, Splitska županija s padom od 23,7 posto i Ličko-senjska županija s padom od 18,7 posto. Medijalna cijena stanova/apartmana u Ličko-senjskoj županiji iznosi 8.777. </w:t>
      </w:r>
    </w:p>
    <w:p w:rsidR="00000000" w:rsidDel="00000000" w:rsidP="00000000" w:rsidRDefault="00000000" w:rsidRPr="00000000" w14:paraId="000008F9">
      <w:pPr>
        <w:rPr>
          <w:shd w:fill="fff2cc" w:val="clear"/>
        </w:rPr>
      </w:pPr>
      <w:r w:rsidDel="00000000" w:rsidR="00000000" w:rsidRPr="00000000">
        <w:rPr>
          <w:rtl w:val="0"/>
        </w:rPr>
      </w:r>
    </w:p>
    <w:p w:rsidR="00000000" w:rsidDel="00000000" w:rsidP="00000000" w:rsidRDefault="00000000" w:rsidRPr="00000000" w14:paraId="000008FA">
      <w:pPr>
        <w:rPr/>
      </w:pPr>
      <w:r w:rsidDel="00000000" w:rsidR="00000000" w:rsidRPr="00000000">
        <w:rPr>
          <w:rtl w:val="0"/>
        </w:rPr>
      </w:r>
    </w:p>
    <w:p w:rsidR="00000000" w:rsidDel="00000000" w:rsidP="00000000" w:rsidRDefault="00000000" w:rsidRPr="00000000" w14:paraId="000008FB">
      <w:pPr>
        <w:rPr>
          <w:b w:val="1"/>
          <w:i w:val="1"/>
        </w:rPr>
      </w:pPr>
      <w:r w:rsidDel="00000000" w:rsidR="00000000" w:rsidRPr="00000000">
        <w:rPr>
          <w:b w:val="1"/>
          <w:i w:val="1"/>
          <w:rtl w:val="0"/>
        </w:rPr>
        <w:t xml:space="preserve">Civilno društvo</w:t>
      </w:r>
    </w:p>
    <w:p w:rsidR="00000000" w:rsidDel="00000000" w:rsidP="00000000" w:rsidRDefault="00000000" w:rsidRPr="00000000" w14:paraId="000008FC">
      <w:pPr>
        <w:rPr>
          <w:b w:val="1"/>
          <w:i w:val="1"/>
        </w:rPr>
      </w:pPr>
      <w:r w:rsidDel="00000000" w:rsidR="00000000" w:rsidRPr="00000000">
        <w:rPr>
          <w:rtl w:val="0"/>
        </w:rPr>
      </w:r>
    </w:p>
    <w:p w:rsidR="00000000" w:rsidDel="00000000" w:rsidP="00000000" w:rsidRDefault="00000000" w:rsidRPr="00000000" w14:paraId="000008FD">
      <w:pPr>
        <w:rPr/>
      </w:pPr>
      <w:r w:rsidDel="00000000" w:rsidR="00000000" w:rsidRPr="00000000">
        <w:rPr>
          <w:rtl w:val="0"/>
        </w:rPr>
        <w:t xml:space="preserve">Civilno društvo važna je karika društvenog razvoja i predstavlja organizirani oblik lokalnog djelovanja, koje prepoznaje ključne probleme i potrebe lokalne zajednice te predstavlja treću kariku društvenog uređenja (uz javni i privatni sektor). U trenutku izrade analize </w:t>
      </w:r>
      <w:r w:rsidDel="00000000" w:rsidR="00000000" w:rsidRPr="00000000">
        <w:rPr>
          <w:rtl w:val="0"/>
        </w:rPr>
        <w:t xml:space="preserve">(ožujak 2022</w:t>
      </w:r>
      <w:r w:rsidDel="00000000" w:rsidR="00000000" w:rsidRPr="00000000">
        <w:rPr>
          <w:rtl w:val="0"/>
        </w:rPr>
        <w:t xml:space="preserve">.) na Urbanom području bilo je aktivno ukupno 248 udruga. Najviše ih se nalazi u središtu Urbanog područja gradu Gospiću.</w:t>
      </w:r>
    </w:p>
    <w:p w:rsidR="00000000" w:rsidDel="00000000" w:rsidP="00000000" w:rsidRDefault="00000000" w:rsidRPr="00000000" w14:paraId="000008FE">
      <w:pPr>
        <w:rPr/>
      </w:pPr>
      <w:r w:rsidDel="00000000" w:rsidR="00000000" w:rsidRPr="00000000">
        <w:rPr>
          <w:rtl w:val="0"/>
        </w:rPr>
      </w:r>
    </w:p>
    <w:p w:rsidR="00000000" w:rsidDel="00000000" w:rsidP="00000000" w:rsidRDefault="00000000" w:rsidRPr="00000000" w14:paraId="000008FF">
      <w:pPr>
        <w:rPr>
          <w:i w:val="1"/>
          <w:sz w:val="20"/>
          <w:szCs w:val="20"/>
        </w:rPr>
      </w:pPr>
      <w:r w:rsidDel="00000000" w:rsidR="00000000" w:rsidRPr="00000000">
        <w:rPr>
          <w:i w:val="1"/>
          <w:sz w:val="20"/>
          <w:szCs w:val="20"/>
          <w:rtl w:val="0"/>
        </w:rPr>
        <w:t xml:space="preserve">Tablica 7. Broj udruga u Urbanom području Gospić</w:t>
      </w:r>
    </w:p>
    <w:tbl>
      <w:tblPr>
        <w:tblStyle w:val="Table30"/>
        <w:tblW w:w="508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655"/>
        <w:gridCol w:w="2430"/>
        <w:tblGridChange w:id="0">
          <w:tblGrid>
            <w:gridCol w:w="2655"/>
            <w:gridCol w:w="2430"/>
          </w:tblGrid>
        </w:tblGridChange>
      </w:tblGrid>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900">
            <w:pPr>
              <w:widowControl w:val="0"/>
              <w:jc w:val="center"/>
              <w:rPr>
                <w:sz w:val="20"/>
                <w:szCs w:val="20"/>
              </w:rPr>
            </w:pPr>
            <w:r w:rsidDel="00000000" w:rsidR="00000000" w:rsidRPr="00000000">
              <w:rPr>
                <w:b w:val="1"/>
                <w:color w:val="ffffff"/>
                <w:sz w:val="20"/>
                <w:szCs w:val="20"/>
                <w:rtl w:val="0"/>
              </w:rPr>
              <w:t xml:space="preserve">Područje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901">
            <w:pPr>
              <w:widowControl w:val="0"/>
              <w:jc w:val="center"/>
              <w:rPr>
                <w:sz w:val="20"/>
                <w:szCs w:val="20"/>
              </w:rPr>
            </w:pPr>
            <w:r w:rsidDel="00000000" w:rsidR="00000000" w:rsidRPr="00000000">
              <w:rPr>
                <w:b w:val="1"/>
                <w:color w:val="ffffff"/>
                <w:sz w:val="20"/>
                <w:szCs w:val="20"/>
                <w:rtl w:val="0"/>
              </w:rPr>
              <w:t xml:space="preserve">Broj udruga</w:t>
            </w:r>
            <w:r w:rsidDel="00000000" w:rsidR="00000000" w:rsidRPr="00000000">
              <w:rPr>
                <w:rtl w:val="0"/>
              </w:rPr>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02">
            <w:pPr>
              <w:widowControl w:val="0"/>
              <w:jc w:val="left"/>
              <w:rPr>
                <w:sz w:val="20"/>
                <w:szCs w:val="20"/>
              </w:rPr>
            </w:pPr>
            <w:r w:rsidDel="00000000" w:rsidR="00000000" w:rsidRPr="00000000">
              <w:rPr>
                <w:sz w:val="20"/>
                <w:szCs w:val="20"/>
                <w:rtl w:val="0"/>
              </w:rPr>
              <w:t xml:space="preserve">Gospić</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03">
            <w:pPr>
              <w:widowControl w:val="0"/>
              <w:jc w:val="right"/>
              <w:rPr>
                <w:sz w:val="20"/>
                <w:szCs w:val="20"/>
              </w:rPr>
            </w:pPr>
            <w:r w:rsidDel="00000000" w:rsidR="00000000" w:rsidRPr="00000000">
              <w:rPr>
                <w:sz w:val="20"/>
                <w:szCs w:val="20"/>
                <w:rtl w:val="0"/>
              </w:rPr>
              <w:t xml:space="preserve">199</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04">
            <w:pPr>
              <w:widowControl w:val="0"/>
              <w:jc w:val="left"/>
              <w:rPr>
                <w:sz w:val="20"/>
                <w:szCs w:val="20"/>
              </w:rPr>
            </w:pPr>
            <w:r w:rsidDel="00000000" w:rsidR="00000000" w:rsidRPr="00000000">
              <w:rPr>
                <w:sz w:val="20"/>
                <w:szCs w:val="20"/>
                <w:rtl w:val="0"/>
              </w:rPr>
              <w:t xml:space="preserve">Perušić</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05">
            <w:pPr>
              <w:widowControl w:val="0"/>
              <w:jc w:val="right"/>
              <w:rPr>
                <w:sz w:val="20"/>
                <w:szCs w:val="20"/>
              </w:rPr>
            </w:pPr>
            <w:r w:rsidDel="00000000" w:rsidR="00000000" w:rsidRPr="00000000">
              <w:rPr>
                <w:sz w:val="20"/>
                <w:szCs w:val="20"/>
                <w:rtl w:val="0"/>
              </w:rPr>
              <w:t xml:space="preserve">26</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06">
            <w:pPr>
              <w:widowControl w:val="0"/>
              <w:jc w:val="left"/>
              <w:rPr>
                <w:sz w:val="20"/>
                <w:szCs w:val="20"/>
              </w:rPr>
            </w:pPr>
            <w:r w:rsidDel="00000000" w:rsidR="00000000" w:rsidRPr="00000000">
              <w:rPr>
                <w:sz w:val="20"/>
                <w:szCs w:val="20"/>
                <w:rtl w:val="0"/>
              </w:rPr>
              <w:t xml:space="preserve">Udbina</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07">
            <w:pPr>
              <w:widowControl w:val="0"/>
              <w:jc w:val="right"/>
              <w:rPr>
                <w:sz w:val="20"/>
                <w:szCs w:val="20"/>
              </w:rPr>
            </w:pPr>
            <w:r w:rsidDel="00000000" w:rsidR="00000000" w:rsidRPr="00000000">
              <w:rPr>
                <w:sz w:val="20"/>
                <w:szCs w:val="20"/>
                <w:rtl w:val="0"/>
              </w:rPr>
              <w:t xml:space="preserve">23</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908">
            <w:pPr>
              <w:widowControl w:val="0"/>
              <w:jc w:val="left"/>
              <w:rPr>
                <w:sz w:val="20"/>
                <w:szCs w:val="20"/>
              </w:rPr>
            </w:pPr>
            <w:r w:rsidDel="00000000" w:rsidR="00000000" w:rsidRPr="00000000">
              <w:rPr>
                <w:b w:val="1"/>
                <w:sz w:val="20"/>
                <w:szCs w:val="20"/>
                <w:rtl w:val="0"/>
              </w:rPr>
              <w:t xml:space="preserve">UP Gospić</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909">
            <w:pPr>
              <w:widowControl w:val="0"/>
              <w:jc w:val="right"/>
              <w:rPr>
                <w:sz w:val="20"/>
                <w:szCs w:val="20"/>
              </w:rPr>
            </w:pPr>
            <w:r w:rsidDel="00000000" w:rsidR="00000000" w:rsidRPr="00000000">
              <w:rPr>
                <w:b w:val="1"/>
                <w:sz w:val="20"/>
                <w:szCs w:val="20"/>
                <w:rtl w:val="0"/>
              </w:rPr>
              <w:t xml:space="preserve">248</w:t>
            </w:r>
            <w:r w:rsidDel="00000000" w:rsidR="00000000" w:rsidRPr="00000000">
              <w:rPr>
                <w:rtl w:val="0"/>
              </w:rPr>
            </w:r>
          </w:p>
        </w:tc>
      </w:tr>
    </w:tbl>
    <w:p w:rsidR="00000000" w:rsidDel="00000000" w:rsidP="00000000" w:rsidRDefault="00000000" w:rsidRPr="00000000" w14:paraId="0000090A">
      <w:pPr>
        <w:rPr>
          <w:i w:val="1"/>
          <w:sz w:val="20"/>
          <w:szCs w:val="20"/>
        </w:rPr>
      </w:pPr>
      <w:r w:rsidDel="00000000" w:rsidR="00000000" w:rsidRPr="00000000">
        <w:rPr>
          <w:i w:val="1"/>
          <w:sz w:val="20"/>
          <w:szCs w:val="20"/>
          <w:rtl w:val="0"/>
        </w:rPr>
        <w:t xml:space="preserve">Izvor: Ministarstvo pravosuđa i uprave, Registar udruga, preuzeto 7.3.2022.</w:t>
      </w:r>
    </w:p>
    <w:p w:rsidR="00000000" w:rsidDel="00000000" w:rsidP="00000000" w:rsidRDefault="00000000" w:rsidRPr="00000000" w14:paraId="0000090B">
      <w:pPr>
        <w:rPr>
          <w:color w:val="474747"/>
          <w:sz w:val="21"/>
          <w:szCs w:val="21"/>
          <w:highlight w:val="white"/>
        </w:rPr>
      </w:pPr>
      <w:r w:rsidDel="00000000" w:rsidR="00000000" w:rsidRPr="00000000">
        <w:rPr>
          <w:rtl w:val="0"/>
        </w:rPr>
      </w:r>
    </w:p>
    <w:p w:rsidR="00000000" w:rsidDel="00000000" w:rsidP="00000000" w:rsidRDefault="00000000" w:rsidRPr="00000000" w14:paraId="0000090C">
      <w:pPr>
        <w:rPr/>
      </w:pPr>
      <w:r w:rsidDel="00000000" w:rsidR="00000000" w:rsidRPr="00000000">
        <w:rPr>
          <w:rtl w:val="0"/>
        </w:rPr>
        <w:t xml:space="preserve">Prema podacima Registra udruga Republike Hrvatske, na prostoru cijele Županije registrirano je </w:t>
      </w:r>
      <w:r w:rsidDel="00000000" w:rsidR="00000000" w:rsidRPr="00000000">
        <w:rPr>
          <w:sz w:val="21"/>
          <w:szCs w:val="21"/>
          <w:highlight w:val="white"/>
          <w:rtl w:val="0"/>
        </w:rPr>
        <w:t xml:space="preserve">689  aktivnih</w:t>
      </w:r>
      <w:r w:rsidDel="00000000" w:rsidR="00000000" w:rsidRPr="00000000">
        <w:rPr>
          <w:rtl w:val="0"/>
        </w:rPr>
        <w:t xml:space="preserve"> udruga od kojih se 36% nalazi na Urbanom području Gospić (njih 248), dok je na nacionalnoj razini u 2020. godini registrirano </w:t>
      </w:r>
      <w:r w:rsidDel="00000000" w:rsidR="00000000" w:rsidRPr="00000000">
        <w:rPr>
          <w:sz w:val="21"/>
          <w:szCs w:val="21"/>
          <w:highlight w:val="white"/>
          <w:rtl w:val="0"/>
        </w:rPr>
        <w:t xml:space="preserve">52.323</w:t>
      </w:r>
      <w:r w:rsidDel="00000000" w:rsidR="00000000" w:rsidRPr="00000000">
        <w:rPr>
          <w:rtl w:val="0"/>
        </w:rPr>
        <w:t xml:space="preserve"> udruga.</w:t>
      </w:r>
    </w:p>
    <w:p w:rsidR="00000000" w:rsidDel="00000000" w:rsidP="00000000" w:rsidRDefault="00000000" w:rsidRPr="00000000" w14:paraId="0000090D">
      <w:pPr>
        <w:rPr/>
      </w:pPr>
      <w:r w:rsidDel="00000000" w:rsidR="00000000" w:rsidRPr="00000000">
        <w:rPr>
          <w:rtl w:val="0"/>
        </w:rPr>
      </w:r>
    </w:p>
    <w:p w:rsidR="00000000" w:rsidDel="00000000" w:rsidP="00000000" w:rsidRDefault="00000000" w:rsidRPr="00000000" w14:paraId="0000090E">
      <w:pPr>
        <w:rPr/>
      </w:pPr>
      <w:r w:rsidDel="00000000" w:rsidR="00000000" w:rsidRPr="00000000">
        <w:rPr>
          <w:rtl w:val="0"/>
        </w:rPr>
        <w:t xml:space="preserve">Urbano područje Gospića ima kvalitetnu suradnju sa svim udrugama te pruža podršku u svim aktivnostima i događajima koji doprinose podizanju kvalitete života djece s poteškoćama u razvoju, mladih s invaliditetom te osoba s invaliditetom bez obzira na stupanj i vrstu invaliditeta i podizanju kvalitete života svih članova lokalne zajednice. Suradnja organizacija civilnog društva i lokalnih vlasti preduvjet je za kvalitetan život svih članova zajednice, ali i za razvoj same lokalne zajednice. Pritom se misli na redovnu i otvorenu komunikaciju svih lokalnih aktera. Udruga roditelja djece s poteškoćama u razvoju “Pčelice” kroz takvu suradnju uspjela je potaknuti promjene u društvu, odnosno zajedničkim snagama senzibilizirali su javnost i društvo koji su prepoznali važnost i uspješnost rada Udruge što se očituje nesebičnom  fizičkom, intelektualnom pomoći i financijskom potporom rada Udruge. </w:t>
      </w:r>
    </w:p>
    <w:p w:rsidR="00000000" w:rsidDel="00000000" w:rsidP="00000000" w:rsidRDefault="00000000" w:rsidRPr="00000000" w14:paraId="0000090F">
      <w:pPr>
        <w:rPr/>
      </w:pPr>
      <w:r w:rsidDel="00000000" w:rsidR="00000000" w:rsidRPr="00000000">
        <w:rPr>
          <w:rtl w:val="0"/>
        </w:rPr>
      </w:r>
    </w:p>
    <w:p w:rsidR="00000000" w:rsidDel="00000000" w:rsidP="00000000" w:rsidRDefault="00000000" w:rsidRPr="00000000" w14:paraId="00000910">
      <w:pPr>
        <w:rPr/>
      </w:pPr>
      <w:r w:rsidDel="00000000" w:rsidR="00000000" w:rsidRPr="00000000">
        <w:rPr>
          <w:rtl w:val="0"/>
        </w:rPr>
        <w:t xml:space="preserve">Prema podacima dobivenim anketnim upitnikom provedenim u sklopu izrade analize stanja može se zaključiti kako lokalna uprava sura</w:t>
      </w:r>
      <w:r w:rsidDel="00000000" w:rsidR="00000000" w:rsidRPr="00000000">
        <w:rPr>
          <w:highlight w:val="white"/>
          <w:rtl w:val="0"/>
        </w:rPr>
        <w:t xml:space="preserve">đuje s organizacijama civilnog društva na Urbanom području, no postoji potreba za jačanjem suradnje. Također, jedna od potreba je jačanje sudjelovanja građana u kreiranju javnih politika lokalne zajednice. Kroz konzultacije s dionicima istaknula se potreba za udrugama za mlade, nedostatak kreiranja politika za mlade kao i infrastrukturnih kapaciteta kao što su klubovi mladih i slično. Ono što je po</w:t>
      </w:r>
      <w:r w:rsidDel="00000000" w:rsidR="00000000" w:rsidRPr="00000000">
        <w:rPr>
          <w:rtl w:val="0"/>
        </w:rPr>
        <w:t xml:space="preserve">trebno osnažiti su institucionalna podrška, njihova vidljivost u zajednici, jačanje kapaciteta i održivosti sektora civilnog društva kroz dugoročna zaposlenja stručnih ljudi u području financija, vođenja projekata, psiho-socijalne pomoći, zdravstvenih djelatnika i drugih koji pomažu izgradnji kvalitetnije i zadovoljne zajednice.</w:t>
      </w:r>
    </w:p>
    <w:p w:rsidR="00000000" w:rsidDel="00000000" w:rsidP="00000000" w:rsidRDefault="00000000" w:rsidRPr="00000000" w14:paraId="00000911">
      <w:pPr>
        <w:rPr/>
      </w:pPr>
      <w:r w:rsidDel="00000000" w:rsidR="00000000" w:rsidRPr="00000000">
        <w:rPr>
          <w:rtl w:val="0"/>
        </w:rPr>
      </w:r>
    </w:p>
    <w:p w:rsidR="00000000" w:rsidDel="00000000" w:rsidP="00000000" w:rsidRDefault="00000000" w:rsidRPr="00000000" w14:paraId="00000912">
      <w:pPr>
        <w:rPr>
          <w:b w:val="1"/>
          <w:i w:val="1"/>
        </w:rPr>
      </w:pPr>
      <w:r w:rsidDel="00000000" w:rsidR="00000000" w:rsidRPr="00000000">
        <w:rPr>
          <w:b w:val="1"/>
          <w:i w:val="1"/>
          <w:rtl w:val="0"/>
        </w:rPr>
        <w:t xml:space="preserve">Sportska infrastruktura</w:t>
      </w:r>
    </w:p>
    <w:p w:rsidR="00000000" w:rsidDel="00000000" w:rsidP="00000000" w:rsidRDefault="00000000" w:rsidRPr="00000000" w14:paraId="00000913">
      <w:pPr>
        <w:rPr>
          <w:b w:val="1"/>
          <w:i w:val="1"/>
        </w:rPr>
      </w:pPr>
      <w:r w:rsidDel="00000000" w:rsidR="00000000" w:rsidRPr="00000000">
        <w:rPr>
          <w:rtl w:val="0"/>
        </w:rPr>
      </w:r>
    </w:p>
    <w:p w:rsidR="00000000" w:rsidDel="00000000" w:rsidP="00000000" w:rsidRDefault="00000000" w:rsidRPr="00000000" w14:paraId="00000914">
      <w:pPr>
        <w:rPr/>
      </w:pPr>
      <w:r w:rsidDel="00000000" w:rsidR="00000000" w:rsidRPr="00000000">
        <w:rPr>
          <w:rtl w:val="0"/>
        </w:rPr>
        <w:t xml:space="preserve">U vrijeme izrade analize stanja sportska infrastruktura urbanog područja Gospić sastojala se od 3 sportske dvorane i 1 sportskog igrališta.  Analizom stanja utvrđeno je da na Urbanom području Gospić nedostaje objekt koji stanovništvu i posjetiteljima nudi bavljenje raznim sportovima na jednom mjestu - ne samo za profesionalne sportaše već i one koji se žele rekreativno baviti sportom. Jedan od osnovnih benefita sportsko-rekreacijske infrastrukture je pozitivan utjecaj na zdravlje stanovništva i poticanje na vođenje aktivnog života. Osim benefita za zdravlje, ovakav sadržaj donosi dodatnu vrijednost kroz otvaranje novih radnih mjesta te razvoj turizma. Dakle, može se promatrati kao društvena i kao posjetiteljska infrastruktura.</w:t>
      </w:r>
    </w:p>
    <w:p w:rsidR="00000000" w:rsidDel="00000000" w:rsidP="00000000" w:rsidRDefault="00000000" w:rsidRPr="00000000" w14:paraId="00000915">
      <w:pPr>
        <w:rPr/>
      </w:pPr>
      <w:r w:rsidDel="00000000" w:rsidR="00000000" w:rsidRPr="00000000">
        <w:rPr>
          <w:rtl w:val="0"/>
        </w:rPr>
        <w:t xml:space="preserve">Bavljenje sportom osim na pojedinačnoj razini odvija se i kroz sportske udruge. Prema Registru udruga na Urbanom području Gospić nalazi se 65 sportskih udruga koje čine  oko 27% od ukupnog broja udruga na Urbanom području. Visok postotak udruga u području sporta ukazuje na važnost sportskih sadržaja na samom Urbanom području. U tablici niže prikazana je sportska infrastruktura u vrijeme izrade analize stanja koja je preuzeta iz </w:t>
      </w:r>
      <w:r w:rsidDel="00000000" w:rsidR="00000000" w:rsidRPr="00000000">
        <w:rPr>
          <w:rtl w:val="0"/>
        </w:rPr>
        <w:t xml:space="preserve">Informacijskog Sustava u Sportu</w:t>
      </w:r>
      <w:r w:rsidDel="00000000" w:rsidR="00000000" w:rsidRPr="00000000">
        <w:rPr>
          <w:rtl w:val="0"/>
        </w:rPr>
        <w:t xml:space="preserve">.</w:t>
      </w:r>
    </w:p>
    <w:p w:rsidR="00000000" w:rsidDel="00000000" w:rsidP="00000000" w:rsidRDefault="00000000" w:rsidRPr="00000000" w14:paraId="00000916">
      <w:pPr>
        <w:rPr/>
      </w:pPr>
      <w:r w:rsidDel="00000000" w:rsidR="00000000" w:rsidRPr="00000000">
        <w:rPr>
          <w:rtl w:val="0"/>
        </w:rPr>
      </w:r>
    </w:p>
    <w:p w:rsidR="00000000" w:rsidDel="00000000" w:rsidP="00000000" w:rsidRDefault="00000000" w:rsidRPr="00000000" w14:paraId="00000917">
      <w:pPr>
        <w:rPr>
          <w:i w:val="1"/>
          <w:sz w:val="20"/>
          <w:szCs w:val="20"/>
        </w:rPr>
      </w:pPr>
      <w:r w:rsidDel="00000000" w:rsidR="00000000" w:rsidRPr="00000000">
        <w:rPr>
          <w:i w:val="1"/>
          <w:sz w:val="20"/>
          <w:szCs w:val="20"/>
          <w:rtl w:val="0"/>
        </w:rPr>
        <w:t xml:space="preserve">Tablica 8. Sportska infrastruktura Urbanog područja Gospić</w:t>
      </w:r>
    </w:p>
    <w:tbl>
      <w:tblPr>
        <w:tblStyle w:val="Table31"/>
        <w:tblW w:w="768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4680"/>
        <w:gridCol w:w="1350"/>
        <w:gridCol w:w="1650"/>
        <w:tblGridChange w:id="0">
          <w:tblGrid>
            <w:gridCol w:w="4680"/>
            <w:gridCol w:w="1350"/>
            <w:gridCol w:w="1650"/>
          </w:tblGrid>
        </w:tblGridChange>
      </w:tblGrid>
      <w:tr>
        <w:trPr>
          <w:cantSplit w:val="0"/>
          <w:trHeight w:val="315" w:hRule="atLeast"/>
          <w:tblHeader w:val="0"/>
        </w:trPr>
        <w:tc>
          <w:tcPr>
            <w:tcBorders>
              <w:top w:color="222222" w:space="0" w:sz="6" w:val="single"/>
              <w:left w:color="222222" w:space="0" w:sz="6" w:val="single"/>
              <w:bottom w:color="222222" w:space="0" w:sz="6" w:val="single"/>
              <w:right w:color="222222"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918">
            <w:pPr>
              <w:widowControl w:val="0"/>
              <w:jc w:val="center"/>
              <w:rPr>
                <w:sz w:val="20"/>
                <w:szCs w:val="20"/>
              </w:rPr>
            </w:pPr>
            <w:r w:rsidDel="00000000" w:rsidR="00000000" w:rsidRPr="00000000">
              <w:rPr>
                <w:b w:val="1"/>
                <w:color w:val="ffffff"/>
                <w:sz w:val="20"/>
                <w:szCs w:val="20"/>
                <w:rtl w:val="0"/>
              </w:rPr>
              <w:t xml:space="preserve">Naziv</w:t>
            </w:r>
            <w:r w:rsidDel="00000000" w:rsidR="00000000" w:rsidRPr="00000000">
              <w:rPr>
                <w:rtl w:val="0"/>
              </w:rPr>
            </w:r>
          </w:p>
        </w:tc>
        <w:tc>
          <w:tcPr>
            <w:tcBorders>
              <w:top w:color="222222" w:space="0" w:sz="6" w:val="single"/>
              <w:left w:color="222222" w:space="0" w:sz="6" w:val="single"/>
              <w:bottom w:color="222222" w:space="0" w:sz="6" w:val="single"/>
              <w:right w:color="222222"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919">
            <w:pPr>
              <w:widowControl w:val="0"/>
              <w:jc w:val="center"/>
              <w:rPr>
                <w:sz w:val="20"/>
                <w:szCs w:val="20"/>
              </w:rPr>
            </w:pPr>
            <w:r w:rsidDel="00000000" w:rsidR="00000000" w:rsidRPr="00000000">
              <w:rPr>
                <w:b w:val="1"/>
                <w:color w:val="ffffff"/>
                <w:sz w:val="20"/>
                <w:szCs w:val="20"/>
                <w:rtl w:val="0"/>
              </w:rPr>
              <w:t xml:space="preserve">Tip prostora</w:t>
            </w:r>
            <w:r w:rsidDel="00000000" w:rsidR="00000000" w:rsidRPr="00000000">
              <w:rPr>
                <w:rtl w:val="0"/>
              </w:rPr>
            </w:r>
          </w:p>
        </w:tc>
        <w:tc>
          <w:tcPr>
            <w:tcBorders>
              <w:top w:color="222222" w:space="0" w:sz="6" w:val="single"/>
              <w:left w:color="222222" w:space="0" w:sz="6" w:val="single"/>
              <w:bottom w:color="222222" w:space="0" w:sz="6" w:val="single"/>
              <w:right w:color="222222"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91A">
            <w:pPr>
              <w:widowControl w:val="0"/>
              <w:jc w:val="center"/>
              <w:rPr>
                <w:sz w:val="20"/>
                <w:szCs w:val="20"/>
              </w:rPr>
            </w:pPr>
            <w:r w:rsidDel="00000000" w:rsidR="00000000" w:rsidRPr="00000000">
              <w:rPr>
                <w:b w:val="1"/>
                <w:color w:val="ffffff"/>
                <w:sz w:val="20"/>
                <w:szCs w:val="20"/>
                <w:rtl w:val="0"/>
              </w:rPr>
              <w:t xml:space="preserve">Vrsta podloge</w:t>
            </w:r>
            <w:r w:rsidDel="00000000" w:rsidR="00000000" w:rsidRPr="00000000">
              <w:rPr>
                <w:rtl w:val="0"/>
              </w:rPr>
            </w:r>
          </w:p>
        </w:tc>
      </w:tr>
      <w:tr>
        <w:trPr>
          <w:cantSplit w:val="0"/>
          <w:trHeight w:val="585" w:hRule="atLeast"/>
          <w:tblHeader w:val="0"/>
        </w:trPr>
        <w:tc>
          <w:tcPr>
            <w:tcBorders>
              <w:top w:color="222222" w:space="0" w:sz="6" w:val="single"/>
              <w:left w:color="222222" w:space="0" w:sz="6" w:val="single"/>
              <w:bottom w:color="222222" w:space="0" w:sz="6" w:val="single"/>
              <w:right w:color="222222"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91B">
            <w:pPr>
              <w:widowControl w:val="0"/>
              <w:jc w:val="left"/>
              <w:rPr>
                <w:b w:val="1"/>
                <w:sz w:val="20"/>
                <w:szCs w:val="20"/>
              </w:rPr>
            </w:pPr>
            <w:r w:rsidDel="00000000" w:rsidR="00000000" w:rsidRPr="00000000">
              <w:rPr>
                <w:b w:val="1"/>
                <w:sz w:val="20"/>
                <w:szCs w:val="20"/>
                <w:rtl w:val="0"/>
              </w:rPr>
              <w:t xml:space="preserve">Školska sportska dvorana Strukovne škole Gospić i Gimnazije Gospić</w:t>
            </w:r>
          </w:p>
        </w:tc>
        <w:tc>
          <w:tcPr>
            <w:tcBorders>
              <w:top w:color="222222" w:space="0" w:sz="6" w:val="single"/>
              <w:left w:color="222222" w:space="0" w:sz="6" w:val="single"/>
              <w:bottom w:color="222222" w:space="0" w:sz="6" w:val="single"/>
              <w:right w:color="222222" w:space="0" w:sz="6" w:val="single"/>
            </w:tcBorders>
            <w:tcMar>
              <w:top w:w="40.0" w:type="dxa"/>
              <w:left w:w="40.0" w:type="dxa"/>
              <w:bottom w:w="40.0" w:type="dxa"/>
              <w:right w:w="40.0" w:type="dxa"/>
            </w:tcMar>
            <w:vAlign w:val="center"/>
          </w:tcPr>
          <w:p w:rsidR="00000000" w:rsidDel="00000000" w:rsidP="00000000" w:rsidRDefault="00000000" w:rsidRPr="00000000" w14:paraId="0000091C">
            <w:pPr>
              <w:widowControl w:val="0"/>
              <w:jc w:val="center"/>
              <w:rPr>
                <w:sz w:val="20"/>
                <w:szCs w:val="20"/>
              </w:rPr>
            </w:pPr>
            <w:r w:rsidDel="00000000" w:rsidR="00000000" w:rsidRPr="00000000">
              <w:rPr>
                <w:sz w:val="20"/>
                <w:szCs w:val="20"/>
                <w:rtl w:val="0"/>
              </w:rPr>
              <w:t xml:space="preserve">Zatvoreno</w:t>
            </w:r>
          </w:p>
        </w:tc>
        <w:tc>
          <w:tcPr>
            <w:tcBorders>
              <w:top w:color="222222" w:space="0" w:sz="6" w:val="single"/>
              <w:left w:color="222222" w:space="0" w:sz="6" w:val="single"/>
              <w:bottom w:color="222222" w:space="0" w:sz="6" w:val="single"/>
              <w:right w:color="222222" w:space="0" w:sz="6" w:val="single"/>
            </w:tcBorders>
            <w:tcMar>
              <w:top w:w="40.0" w:type="dxa"/>
              <w:left w:w="40.0" w:type="dxa"/>
              <w:bottom w:w="40.0" w:type="dxa"/>
              <w:right w:w="40.0" w:type="dxa"/>
            </w:tcMar>
            <w:vAlign w:val="center"/>
          </w:tcPr>
          <w:p w:rsidR="00000000" w:rsidDel="00000000" w:rsidP="00000000" w:rsidRDefault="00000000" w:rsidRPr="00000000" w14:paraId="0000091D">
            <w:pPr>
              <w:widowControl w:val="0"/>
              <w:jc w:val="center"/>
              <w:rPr>
                <w:sz w:val="20"/>
                <w:szCs w:val="20"/>
              </w:rPr>
            </w:pPr>
            <w:r w:rsidDel="00000000" w:rsidR="00000000" w:rsidRPr="00000000">
              <w:rPr>
                <w:sz w:val="20"/>
                <w:szCs w:val="20"/>
                <w:rtl w:val="0"/>
              </w:rPr>
              <w:t xml:space="preserve">Parket</w:t>
            </w:r>
          </w:p>
        </w:tc>
      </w:tr>
      <w:tr>
        <w:trPr>
          <w:cantSplit w:val="0"/>
          <w:trHeight w:val="180" w:hRule="atLeast"/>
          <w:tblHeader w:val="0"/>
        </w:trPr>
        <w:tc>
          <w:tcPr>
            <w:tcBorders>
              <w:top w:color="222222" w:space="0" w:sz="6" w:val="single"/>
              <w:left w:color="222222" w:space="0" w:sz="6" w:val="single"/>
              <w:bottom w:color="222222" w:space="0" w:sz="6" w:val="single"/>
              <w:right w:color="222222"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91E">
            <w:pPr>
              <w:widowControl w:val="0"/>
              <w:jc w:val="left"/>
              <w:rPr>
                <w:b w:val="1"/>
                <w:sz w:val="20"/>
                <w:szCs w:val="20"/>
              </w:rPr>
            </w:pPr>
            <w:r w:rsidDel="00000000" w:rsidR="00000000" w:rsidRPr="00000000">
              <w:rPr>
                <w:b w:val="1"/>
                <w:sz w:val="20"/>
                <w:szCs w:val="20"/>
                <w:rtl w:val="0"/>
              </w:rPr>
              <w:t xml:space="preserve">Školsko igralište Anž frankopan Kosinj</w:t>
            </w:r>
          </w:p>
        </w:tc>
        <w:tc>
          <w:tcPr>
            <w:tcBorders>
              <w:top w:color="222222" w:space="0" w:sz="6" w:val="single"/>
              <w:left w:color="222222" w:space="0" w:sz="6" w:val="single"/>
              <w:bottom w:color="222222" w:space="0" w:sz="6" w:val="single"/>
              <w:right w:color="222222" w:space="0" w:sz="6" w:val="single"/>
            </w:tcBorders>
            <w:tcMar>
              <w:top w:w="40.0" w:type="dxa"/>
              <w:left w:w="40.0" w:type="dxa"/>
              <w:bottom w:w="40.0" w:type="dxa"/>
              <w:right w:w="40.0" w:type="dxa"/>
            </w:tcMar>
            <w:vAlign w:val="center"/>
          </w:tcPr>
          <w:p w:rsidR="00000000" w:rsidDel="00000000" w:rsidP="00000000" w:rsidRDefault="00000000" w:rsidRPr="00000000" w14:paraId="0000091F">
            <w:pPr>
              <w:widowControl w:val="0"/>
              <w:jc w:val="center"/>
              <w:rPr>
                <w:sz w:val="20"/>
                <w:szCs w:val="20"/>
              </w:rPr>
            </w:pPr>
            <w:r w:rsidDel="00000000" w:rsidR="00000000" w:rsidRPr="00000000">
              <w:rPr>
                <w:sz w:val="20"/>
                <w:szCs w:val="20"/>
                <w:rtl w:val="0"/>
              </w:rPr>
              <w:t xml:space="preserve">Otvoreno</w:t>
            </w:r>
          </w:p>
        </w:tc>
        <w:tc>
          <w:tcPr>
            <w:tcBorders>
              <w:top w:color="222222" w:space="0" w:sz="6" w:val="single"/>
              <w:left w:color="222222" w:space="0" w:sz="6" w:val="single"/>
              <w:bottom w:color="222222" w:space="0" w:sz="6" w:val="single"/>
              <w:right w:color="222222" w:space="0" w:sz="6" w:val="single"/>
            </w:tcBorders>
            <w:tcMar>
              <w:top w:w="40.0" w:type="dxa"/>
              <w:left w:w="40.0" w:type="dxa"/>
              <w:bottom w:w="40.0" w:type="dxa"/>
              <w:right w:w="40.0" w:type="dxa"/>
            </w:tcMar>
            <w:vAlign w:val="center"/>
          </w:tcPr>
          <w:p w:rsidR="00000000" w:rsidDel="00000000" w:rsidP="00000000" w:rsidRDefault="00000000" w:rsidRPr="00000000" w14:paraId="00000920">
            <w:pPr>
              <w:widowControl w:val="0"/>
              <w:jc w:val="center"/>
              <w:rPr>
                <w:sz w:val="20"/>
                <w:szCs w:val="20"/>
              </w:rPr>
            </w:pPr>
            <w:r w:rsidDel="00000000" w:rsidR="00000000" w:rsidRPr="00000000">
              <w:rPr>
                <w:sz w:val="20"/>
                <w:szCs w:val="20"/>
                <w:rtl w:val="0"/>
              </w:rPr>
              <w:t xml:space="preserve">Beton</w:t>
            </w:r>
          </w:p>
        </w:tc>
      </w:tr>
      <w:tr>
        <w:trPr>
          <w:cantSplit w:val="0"/>
          <w:trHeight w:val="75" w:hRule="atLeast"/>
          <w:tblHeader w:val="0"/>
        </w:trPr>
        <w:tc>
          <w:tcPr>
            <w:tcBorders>
              <w:top w:color="222222" w:space="0" w:sz="6" w:val="single"/>
              <w:left w:color="222222" w:space="0" w:sz="6" w:val="single"/>
              <w:bottom w:color="222222" w:space="0" w:sz="6" w:val="single"/>
              <w:right w:color="222222"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921">
            <w:pPr>
              <w:widowControl w:val="0"/>
              <w:jc w:val="left"/>
              <w:rPr>
                <w:b w:val="1"/>
                <w:sz w:val="20"/>
                <w:szCs w:val="20"/>
              </w:rPr>
            </w:pPr>
            <w:r w:rsidDel="00000000" w:rsidR="00000000" w:rsidRPr="00000000">
              <w:rPr>
                <w:b w:val="1"/>
                <w:sz w:val="20"/>
                <w:szCs w:val="20"/>
                <w:rtl w:val="0"/>
              </w:rPr>
              <w:t xml:space="preserve">Sportska dvorana OŠ Perušić</w:t>
            </w:r>
          </w:p>
        </w:tc>
        <w:tc>
          <w:tcPr>
            <w:tcBorders>
              <w:top w:color="222222" w:space="0" w:sz="6" w:val="single"/>
              <w:left w:color="222222" w:space="0" w:sz="6" w:val="single"/>
              <w:bottom w:color="222222" w:space="0" w:sz="6" w:val="single"/>
              <w:right w:color="222222" w:space="0" w:sz="6" w:val="single"/>
            </w:tcBorders>
            <w:tcMar>
              <w:top w:w="40.0" w:type="dxa"/>
              <w:left w:w="40.0" w:type="dxa"/>
              <w:bottom w:w="40.0" w:type="dxa"/>
              <w:right w:w="40.0" w:type="dxa"/>
            </w:tcMar>
            <w:vAlign w:val="center"/>
          </w:tcPr>
          <w:p w:rsidR="00000000" w:rsidDel="00000000" w:rsidP="00000000" w:rsidRDefault="00000000" w:rsidRPr="00000000" w14:paraId="00000922">
            <w:pPr>
              <w:widowControl w:val="0"/>
              <w:jc w:val="center"/>
              <w:rPr>
                <w:sz w:val="20"/>
                <w:szCs w:val="20"/>
              </w:rPr>
            </w:pPr>
            <w:r w:rsidDel="00000000" w:rsidR="00000000" w:rsidRPr="00000000">
              <w:rPr>
                <w:sz w:val="20"/>
                <w:szCs w:val="20"/>
                <w:rtl w:val="0"/>
              </w:rPr>
              <w:t xml:space="preserve">Zatvoreno</w:t>
            </w:r>
          </w:p>
        </w:tc>
        <w:tc>
          <w:tcPr>
            <w:tcBorders>
              <w:top w:color="222222" w:space="0" w:sz="6" w:val="single"/>
              <w:left w:color="222222" w:space="0" w:sz="6" w:val="single"/>
              <w:bottom w:color="222222" w:space="0" w:sz="6" w:val="single"/>
              <w:right w:color="222222" w:space="0" w:sz="6" w:val="single"/>
            </w:tcBorders>
            <w:tcMar>
              <w:top w:w="40.0" w:type="dxa"/>
              <w:left w:w="40.0" w:type="dxa"/>
              <w:bottom w:w="40.0" w:type="dxa"/>
              <w:right w:w="40.0" w:type="dxa"/>
            </w:tcMar>
            <w:vAlign w:val="center"/>
          </w:tcPr>
          <w:p w:rsidR="00000000" w:rsidDel="00000000" w:rsidP="00000000" w:rsidRDefault="00000000" w:rsidRPr="00000000" w14:paraId="00000923">
            <w:pPr>
              <w:widowControl w:val="0"/>
              <w:jc w:val="center"/>
              <w:rPr>
                <w:sz w:val="20"/>
                <w:szCs w:val="20"/>
              </w:rPr>
            </w:pPr>
            <w:r w:rsidDel="00000000" w:rsidR="00000000" w:rsidRPr="00000000">
              <w:rPr>
                <w:sz w:val="20"/>
                <w:szCs w:val="20"/>
                <w:rtl w:val="0"/>
              </w:rPr>
              <w:t xml:space="preserve">Parket</w:t>
            </w:r>
          </w:p>
        </w:tc>
      </w:tr>
      <w:tr>
        <w:trPr>
          <w:cantSplit w:val="0"/>
          <w:trHeight w:val="255" w:hRule="atLeast"/>
          <w:tblHeader w:val="0"/>
        </w:trPr>
        <w:tc>
          <w:tcPr>
            <w:tcBorders>
              <w:top w:color="222222" w:space="0" w:sz="6" w:val="single"/>
              <w:left w:color="222222" w:space="0" w:sz="6" w:val="single"/>
              <w:bottom w:color="222222" w:space="0" w:sz="6" w:val="single"/>
              <w:right w:color="222222"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924">
            <w:pPr>
              <w:widowControl w:val="0"/>
              <w:jc w:val="left"/>
              <w:rPr>
                <w:b w:val="1"/>
                <w:sz w:val="20"/>
                <w:szCs w:val="20"/>
              </w:rPr>
            </w:pPr>
            <w:r w:rsidDel="00000000" w:rsidR="00000000" w:rsidRPr="00000000">
              <w:rPr>
                <w:b w:val="1"/>
                <w:sz w:val="20"/>
                <w:szCs w:val="20"/>
                <w:rtl w:val="0"/>
              </w:rPr>
              <w:t xml:space="preserve">Školska sportska dvorana OŠ kralja Tomislava Udbina</w:t>
            </w:r>
          </w:p>
        </w:tc>
        <w:tc>
          <w:tcPr>
            <w:tcBorders>
              <w:top w:color="222222" w:space="0" w:sz="6" w:val="single"/>
              <w:left w:color="222222" w:space="0" w:sz="6" w:val="single"/>
              <w:bottom w:color="222222" w:space="0" w:sz="6" w:val="single"/>
              <w:right w:color="222222" w:space="0" w:sz="6" w:val="single"/>
            </w:tcBorders>
            <w:tcMar>
              <w:top w:w="40.0" w:type="dxa"/>
              <w:left w:w="40.0" w:type="dxa"/>
              <w:bottom w:w="40.0" w:type="dxa"/>
              <w:right w:w="40.0" w:type="dxa"/>
            </w:tcMar>
            <w:vAlign w:val="center"/>
          </w:tcPr>
          <w:p w:rsidR="00000000" w:rsidDel="00000000" w:rsidP="00000000" w:rsidRDefault="00000000" w:rsidRPr="00000000" w14:paraId="00000925">
            <w:pPr>
              <w:widowControl w:val="0"/>
              <w:jc w:val="center"/>
              <w:rPr>
                <w:sz w:val="20"/>
                <w:szCs w:val="20"/>
              </w:rPr>
            </w:pPr>
            <w:r w:rsidDel="00000000" w:rsidR="00000000" w:rsidRPr="00000000">
              <w:rPr>
                <w:sz w:val="20"/>
                <w:szCs w:val="20"/>
                <w:rtl w:val="0"/>
              </w:rPr>
              <w:t xml:space="preserve">Zatvoreno</w:t>
            </w:r>
          </w:p>
        </w:tc>
        <w:tc>
          <w:tcPr>
            <w:tcBorders>
              <w:top w:color="222222" w:space="0" w:sz="6" w:val="single"/>
              <w:left w:color="222222" w:space="0" w:sz="6" w:val="single"/>
              <w:bottom w:color="222222" w:space="0" w:sz="6" w:val="single"/>
              <w:right w:color="222222" w:space="0" w:sz="6" w:val="single"/>
            </w:tcBorders>
            <w:tcMar>
              <w:top w:w="40.0" w:type="dxa"/>
              <w:left w:w="40.0" w:type="dxa"/>
              <w:bottom w:w="40.0" w:type="dxa"/>
              <w:right w:w="40.0" w:type="dxa"/>
            </w:tcMar>
            <w:vAlign w:val="center"/>
          </w:tcPr>
          <w:p w:rsidR="00000000" w:rsidDel="00000000" w:rsidP="00000000" w:rsidRDefault="00000000" w:rsidRPr="00000000" w14:paraId="00000926">
            <w:pPr>
              <w:widowControl w:val="0"/>
              <w:jc w:val="center"/>
              <w:rPr>
                <w:sz w:val="20"/>
                <w:szCs w:val="20"/>
              </w:rPr>
            </w:pPr>
            <w:r w:rsidDel="00000000" w:rsidR="00000000" w:rsidRPr="00000000">
              <w:rPr>
                <w:sz w:val="20"/>
                <w:szCs w:val="20"/>
                <w:rtl w:val="0"/>
              </w:rPr>
              <w:t xml:space="preserve">Parket</w:t>
            </w:r>
          </w:p>
        </w:tc>
      </w:tr>
    </w:tbl>
    <w:p w:rsidR="00000000" w:rsidDel="00000000" w:rsidP="00000000" w:rsidRDefault="00000000" w:rsidRPr="00000000" w14:paraId="00000927">
      <w:pPr>
        <w:rPr>
          <w:i w:val="1"/>
          <w:sz w:val="20"/>
          <w:szCs w:val="20"/>
        </w:rPr>
      </w:pPr>
      <w:r w:rsidDel="00000000" w:rsidR="00000000" w:rsidRPr="00000000">
        <w:rPr>
          <w:i w:val="1"/>
          <w:sz w:val="20"/>
          <w:szCs w:val="20"/>
          <w:rtl w:val="0"/>
        </w:rPr>
        <w:t xml:space="preserve">Izvor: Ministarstvo turizma i sporta, Informacijski Sustav u Sportu, 15.3.2022.</w:t>
      </w:r>
    </w:p>
    <w:p w:rsidR="00000000" w:rsidDel="00000000" w:rsidP="00000000" w:rsidRDefault="00000000" w:rsidRPr="00000000" w14:paraId="00000928">
      <w:pPr>
        <w:rPr/>
      </w:pPr>
      <w:r w:rsidDel="00000000" w:rsidR="00000000" w:rsidRPr="00000000">
        <w:rPr>
          <w:rtl w:val="0"/>
        </w:rPr>
      </w:r>
    </w:p>
    <w:p w:rsidR="00000000" w:rsidDel="00000000" w:rsidP="00000000" w:rsidRDefault="00000000" w:rsidRPr="00000000" w14:paraId="00000929">
      <w:pPr>
        <w:rPr>
          <w:b w:val="1"/>
          <w:i w:val="1"/>
        </w:rPr>
      </w:pPr>
      <w:r w:rsidDel="00000000" w:rsidR="00000000" w:rsidRPr="00000000">
        <w:rPr>
          <w:b w:val="1"/>
          <w:i w:val="1"/>
          <w:rtl w:val="0"/>
        </w:rPr>
        <w:t xml:space="preserve">Zdravstvena infrastruktura</w:t>
      </w:r>
    </w:p>
    <w:p w:rsidR="00000000" w:rsidDel="00000000" w:rsidP="00000000" w:rsidRDefault="00000000" w:rsidRPr="00000000" w14:paraId="0000092A">
      <w:pPr>
        <w:rPr>
          <w:b w:val="1"/>
          <w:i w:val="1"/>
        </w:rPr>
      </w:pPr>
      <w:r w:rsidDel="00000000" w:rsidR="00000000" w:rsidRPr="00000000">
        <w:rPr>
          <w:rtl w:val="0"/>
        </w:rPr>
      </w:r>
    </w:p>
    <w:p w:rsidR="00000000" w:rsidDel="00000000" w:rsidP="00000000" w:rsidRDefault="00000000" w:rsidRPr="00000000" w14:paraId="0000092B">
      <w:pPr>
        <w:rPr/>
      </w:pPr>
      <w:r w:rsidDel="00000000" w:rsidR="00000000" w:rsidRPr="00000000">
        <w:rPr>
          <w:rtl w:val="0"/>
        </w:rPr>
        <w:t xml:space="preserve">Primarna zdravstvena zaštita Ličko-senjske županije organizirana je kroz 8 ustanova od kojih se tri nalaze u središtu Urbanog područja, Gradu Gospiću: Dom zdravlja Gospić (dvije od sedam ambulanti opće medicine nalaze se u Općini Perušić), Zavod za javno zdravstvo Ličko-senjske županije i Zavod za hitnu medicinu Ličko-senjske županije. Općina Udbina je pod područnom nadležnošću Doma zdravlja Korenica koji ne spada u obuhvat Urbanog područja koji iz istog razloga neće biti prikazan u analizi. Također, primarna zdravstvena zaštita obuhvaća i ljekarnu u Domu zdravlja Gospić i ljekarnu Perušić te one u privatnom vlasništvu. </w:t>
      </w:r>
    </w:p>
    <w:p w:rsidR="00000000" w:rsidDel="00000000" w:rsidP="00000000" w:rsidRDefault="00000000" w:rsidRPr="00000000" w14:paraId="0000092C">
      <w:pPr>
        <w:rPr/>
      </w:pPr>
      <w:r w:rsidDel="00000000" w:rsidR="00000000" w:rsidRPr="00000000">
        <w:rPr>
          <w:rtl w:val="0"/>
        </w:rPr>
      </w:r>
    </w:p>
    <w:p w:rsidR="00000000" w:rsidDel="00000000" w:rsidP="00000000" w:rsidRDefault="00000000" w:rsidRPr="00000000" w14:paraId="0000092D">
      <w:pPr>
        <w:rPr/>
      </w:pPr>
      <w:r w:rsidDel="00000000" w:rsidR="00000000" w:rsidRPr="00000000">
        <w:rPr>
          <w:rtl w:val="0"/>
        </w:rPr>
        <w:t xml:space="preserve">Dom zdravlja Gospić primarnu zdravstvenu zaštitu obavlja kroz sljedećih 9 djelatnosti: obiteljska (opća) medicina, dentalna zdravstvena zaštita, zdravstvena zaštita žena, zdravstvena zaštita dojenčadi i predškolske djece, patronažna zdravstvena zaštita, zdravstvena njega u kući, medicina rada i sporta, ljekarnička djelatnost i sanitetski prijevoz. U 2019. godini Dom zdravlja imao je zaposleno ukupno 79 djelatnika od čega je 54 zdravstvenih i 25 nezdravstvenih djelatnika.  Tablica 9. prikazuje broj zdravstvenih djelatnika prema stručnoj spremi i zanimanju u Domu zdravlja Gospić. Jedan od izazova s kojim se Dom zdravlja susreće jest teško pronalaženje medicinskih kadrova za zamjene dok je mjesto magistra farmacije u Gospiću upražnjeno dugi niz godina.  Prema podacima Mreže javne zdravstvene službe, u djelatnosti dentalne zdravstvene zaštite postoji potreba za timom dentalne medicine na Urbanom području Gospić, točnije u općini Perušić.</w:t>
      </w:r>
    </w:p>
    <w:p w:rsidR="00000000" w:rsidDel="00000000" w:rsidP="00000000" w:rsidRDefault="00000000" w:rsidRPr="00000000" w14:paraId="0000092E">
      <w:pPr>
        <w:rPr/>
      </w:pPr>
      <w:r w:rsidDel="00000000" w:rsidR="00000000" w:rsidRPr="00000000">
        <w:rPr>
          <w:rtl w:val="0"/>
        </w:rPr>
      </w:r>
    </w:p>
    <w:p w:rsidR="00000000" w:rsidDel="00000000" w:rsidP="00000000" w:rsidRDefault="00000000" w:rsidRPr="00000000" w14:paraId="0000092F">
      <w:pPr>
        <w:rPr>
          <w:i w:val="1"/>
          <w:sz w:val="20"/>
          <w:szCs w:val="20"/>
        </w:rPr>
      </w:pPr>
      <w:r w:rsidDel="00000000" w:rsidR="00000000" w:rsidRPr="00000000">
        <w:rPr>
          <w:i w:val="1"/>
          <w:sz w:val="20"/>
          <w:szCs w:val="20"/>
          <w:rtl w:val="0"/>
        </w:rPr>
        <w:t xml:space="preserve">Tablica 9. Broj zdravstvenih djelatnika prema stručnoj spremi i zanimanju u Domu zdravlja Gospić u 2019. godini</w:t>
      </w:r>
    </w:p>
    <w:tbl>
      <w:tblPr>
        <w:tblStyle w:val="Table32"/>
        <w:tblW w:w="826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175"/>
        <w:gridCol w:w="4515"/>
        <w:gridCol w:w="1575"/>
        <w:tblGridChange w:id="0">
          <w:tblGrid>
            <w:gridCol w:w="2175"/>
            <w:gridCol w:w="4515"/>
            <w:gridCol w:w="1575"/>
          </w:tblGrid>
        </w:tblGridChange>
      </w:tblGrid>
      <w:tr>
        <w:trPr>
          <w:cantSplit w:val="0"/>
          <w:trHeight w:val="330" w:hRule="atLeast"/>
          <w:tblHeader w:val="0"/>
        </w:trPr>
        <w:tc>
          <w:tcPr>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930">
            <w:pPr>
              <w:widowControl w:val="0"/>
              <w:jc w:val="center"/>
              <w:rPr>
                <w:sz w:val="20"/>
                <w:szCs w:val="20"/>
              </w:rPr>
            </w:pPr>
            <w:r w:rsidDel="00000000" w:rsidR="00000000" w:rsidRPr="00000000">
              <w:rPr>
                <w:b w:val="1"/>
                <w:color w:val="ffffff"/>
                <w:sz w:val="20"/>
                <w:szCs w:val="20"/>
                <w:rtl w:val="0"/>
              </w:rPr>
              <w:t xml:space="preserve">Stručna sprema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931">
            <w:pPr>
              <w:widowControl w:val="0"/>
              <w:jc w:val="center"/>
              <w:rPr>
                <w:sz w:val="20"/>
                <w:szCs w:val="20"/>
              </w:rPr>
            </w:pPr>
            <w:r w:rsidDel="00000000" w:rsidR="00000000" w:rsidRPr="00000000">
              <w:rPr>
                <w:b w:val="1"/>
                <w:color w:val="ffffff"/>
                <w:sz w:val="20"/>
                <w:szCs w:val="20"/>
                <w:rtl w:val="0"/>
              </w:rPr>
              <w:t xml:space="preserve">Zanimanje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932">
            <w:pPr>
              <w:widowControl w:val="0"/>
              <w:jc w:val="center"/>
              <w:rPr>
                <w:sz w:val="20"/>
                <w:szCs w:val="20"/>
              </w:rPr>
            </w:pPr>
            <w:r w:rsidDel="00000000" w:rsidR="00000000" w:rsidRPr="00000000">
              <w:rPr>
                <w:b w:val="1"/>
                <w:color w:val="ffffff"/>
                <w:sz w:val="20"/>
                <w:szCs w:val="20"/>
                <w:rtl w:val="0"/>
              </w:rPr>
              <w:t xml:space="preserve">Broj izvršitelja</w:t>
            </w:r>
            <w:r w:rsidDel="00000000" w:rsidR="00000000" w:rsidRPr="00000000">
              <w:rPr>
                <w:rtl w:val="0"/>
              </w:rPr>
            </w:r>
          </w:p>
        </w:tc>
      </w:tr>
      <w:tr>
        <w:trPr>
          <w:cantSplit w:val="0"/>
          <w:trHeight w:val="75" w:hRule="atLeast"/>
          <w:tblHeader w:val="0"/>
        </w:trPr>
        <w:tc>
          <w:tcPr>
            <w:vMerge w:val="restart"/>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933">
            <w:pPr>
              <w:widowControl w:val="0"/>
              <w:jc w:val="center"/>
              <w:rPr>
                <w:b w:val="1"/>
                <w:sz w:val="20"/>
                <w:szCs w:val="20"/>
              </w:rPr>
            </w:pPr>
            <w:r w:rsidDel="00000000" w:rsidR="00000000" w:rsidRPr="00000000">
              <w:rPr>
                <w:b w:val="1"/>
                <w:sz w:val="20"/>
                <w:szCs w:val="20"/>
                <w:rtl w:val="0"/>
              </w:rPr>
              <w:t xml:space="preserve">VSS</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34">
            <w:pPr>
              <w:widowControl w:val="0"/>
              <w:jc w:val="left"/>
              <w:rPr>
                <w:sz w:val="20"/>
                <w:szCs w:val="20"/>
              </w:rPr>
            </w:pPr>
            <w:r w:rsidDel="00000000" w:rsidR="00000000" w:rsidRPr="00000000">
              <w:rPr>
                <w:sz w:val="20"/>
                <w:szCs w:val="20"/>
                <w:rtl w:val="0"/>
              </w:rPr>
              <w:t xml:space="preserve">Doktori obiteljske medicine i specijalisti</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35">
            <w:pPr>
              <w:widowControl w:val="0"/>
              <w:jc w:val="right"/>
              <w:rPr>
                <w:sz w:val="20"/>
                <w:szCs w:val="20"/>
              </w:rPr>
            </w:pPr>
            <w:r w:rsidDel="00000000" w:rsidR="00000000" w:rsidRPr="00000000">
              <w:rPr>
                <w:sz w:val="20"/>
                <w:szCs w:val="20"/>
                <w:rtl w:val="0"/>
              </w:rPr>
              <w:t xml:space="preserve">9</w:t>
            </w:r>
          </w:p>
        </w:tc>
      </w:tr>
      <w:tr>
        <w:trPr>
          <w:cantSplit w:val="0"/>
          <w:tblHeader w:val="0"/>
        </w:trPr>
        <w:tc>
          <w:tcPr>
            <w:vMerge w:val="continue"/>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9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37">
            <w:pPr>
              <w:widowControl w:val="0"/>
              <w:jc w:val="left"/>
              <w:rPr>
                <w:sz w:val="20"/>
                <w:szCs w:val="20"/>
              </w:rPr>
            </w:pPr>
            <w:r w:rsidDel="00000000" w:rsidR="00000000" w:rsidRPr="00000000">
              <w:rPr>
                <w:sz w:val="20"/>
                <w:szCs w:val="20"/>
                <w:rtl w:val="0"/>
              </w:rPr>
              <w:t xml:space="preserve">Doktori dentalne medicine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38">
            <w:pPr>
              <w:widowControl w:val="0"/>
              <w:jc w:val="right"/>
              <w:rPr>
                <w:sz w:val="20"/>
                <w:szCs w:val="20"/>
              </w:rPr>
            </w:pPr>
            <w:r w:rsidDel="00000000" w:rsidR="00000000" w:rsidRPr="00000000">
              <w:rPr>
                <w:sz w:val="20"/>
                <w:szCs w:val="20"/>
                <w:rtl w:val="0"/>
              </w:rPr>
              <w:t xml:space="preserve">1</w:t>
            </w:r>
          </w:p>
        </w:tc>
      </w:tr>
      <w:tr>
        <w:trPr>
          <w:cantSplit w:val="0"/>
          <w:tblHeader w:val="0"/>
        </w:trPr>
        <w:tc>
          <w:tcPr>
            <w:vMerge w:val="continue"/>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9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3A">
            <w:pPr>
              <w:widowControl w:val="0"/>
              <w:jc w:val="left"/>
              <w:rPr>
                <w:sz w:val="20"/>
                <w:szCs w:val="20"/>
              </w:rPr>
            </w:pPr>
            <w:r w:rsidDel="00000000" w:rsidR="00000000" w:rsidRPr="00000000">
              <w:rPr>
                <w:sz w:val="20"/>
                <w:szCs w:val="20"/>
                <w:rtl w:val="0"/>
              </w:rPr>
              <w:t xml:space="preserve">Specijalisti pedijatrije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3B">
            <w:pPr>
              <w:widowControl w:val="0"/>
              <w:jc w:val="right"/>
              <w:rPr>
                <w:sz w:val="20"/>
                <w:szCs w:val="20"/>
              </w:rPr>
            </w:pPr>
            <w:r w:rsidDel="00000000" w:rsidR="00000000" w:rsidRPr="00000000">
              <w:rPr>
                <w:sz w:val="20"/>
                <w:szCs w:val="20"/>
                <w:rtl w:val="0"/>
              </w:rPr>
              <w:t xml:space="preserve">4</w:t>
            </w:r>
          </w:p>
        </w:tc>
      </w:tr>
      <w:tr>
        <w:trPr>
          <w:cantSplit w:val="0"/>
          <w:trHeight w:val="150" w:hRule="atLeast"/>
          <w:tblHeader w:val="0"/>
        </w:trPr>
        <w:tc>
          <w:tcPr>
            <w:vMerge w:val="continue"/>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9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3D">
            <w:pPr>
              <w:widowControl w:val="0"/>
              <w:jc w:val="left"/>
              <w:rPr>
                <w:sz w:val="20"/>
                <w:szCs w:val="20"/>
              </w:rPr>
            </w:pPr>
            <w:r w:rsidDel="00000000" w:rsidR="00000000" w:rsidRPr="00000000">
              <w:rPr>
                <w:sz w:val="20"/>
                <w:szCs w:val="20"/>
                <w:rtl w:val="0"/>
              </w:rPr>
              <w:t xml:space="preserve">Specijalisti ginekologije i opstetricije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3E">
            <w:pPr>
              <w:widowControl w:val="0"/>
              <w:jc w:val="right"/>
              <w:rPr>
                <w:sz w:val="20"/>
                <w:szCs w:val="20"/>
              </w:rPr>
            </w:pPr>
            <w:r w:rsidDel="00000000" w:rsidR="00000000" w:rsidRPr="00000000">
              <w:rPr>
                <w:sz w:val="20"/>
                <w:szCs w:val="20"/>
                <w:rtl w:val="0"/>
              </w:rPr>
              <w:t xml:space="preserve">1</w:t>
            </w:r>
          </w:p>
        </w:tc>
      </w:tr>
      <w:tr>
        <w:trPr>
          <w:cantSplit w:val="0"/>
          <w:trHeight w:val="135" w:hRule="atLeast"/>
          <w:tblHeader w:val="0"/>
        </w:trPr>
        <w:tc>
          <w:tcPr>
            <w:vMerge w:val="continue"/>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9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40">
            <w:pPr>
              <w:widowControl w:val="0"/>
              <w:jc w:val="left"/>
              <w:rPr>
                <w:sz w:val="20"/>
                <w:szCs w:val="20"/>
              </w:rPr>
            </w:pPr>
            <w:r w:rsidDel="00000000" w:rsidR="00000000" w:rsidRPr="00000000">
              <w:rPr>
                <w:sz w:val="20"/>
                <w:szCs w:val="20"/>
                <w:rtl w:val="0"/>
              </w:rPr>
              <w:t xml:space="preserve">Specijalizanti ginekologije i opstetricije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41">
            <w:pPr>
              <w:widowControl w:val="0"/>
              <w:jc w:val="right"/>
              <w:rPr>
                <w:sz w:val="20"/>
                <w:szCs w:val="20"/>
              </w:rPr>
            </w:pPr>
            <w:r w:rsidDel="00000000" w:rsidR="00000000" w:rsidRPr="00000000">
              <w:rPr>
                <w:sz w:val="20"/>
                <w:szCs w:val="20"/>
                <w:rtl w:val="0"/>
              </w:rPr>
              <w:t xml:space="preserve">1</w:t>
            </w:r>
          </w:p>
        </w:tc>
      </w:tr>
      <w:tr>
        <w:trPr>
          <w:cantSplit w:val="0"/>
          <w:tblHeader w:val="0"/>
        </w:trPr>
        <w:tc>
          <w:tcPr>
            <w:vMerge w:val="continue"/>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9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43">
            <w:pPr>
              <w:widowControl w:val="0"/>
              <w:jc w:val="left"/>
              <w:rPr>
                <w:sz w:val="20"/>
                <w:szCs w:val="20"/>
              </w:rPr>
            </w:pPr>
            <w:r w:rsidDel="00000000" w:rsidR="00000000" w:rsidRPr="00000000">
              <w:rPr>
                <w:sz w:val="20"/>
                <w:szCs w:val="20"/>
                <w:rtl w:val="0"/>
              </w:rPr>
              <w:t xml:space="preserve">Specijalisti medicine rada i sporta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44">
            <w:pPr>
              <w:widowControl w:val="0"/>
              <w:jc w:val="right"/>
              <w:rPr>
                <w:sz w:val="20"/>
                <w:szCs w:val="20"/>
              </w:rPr>
            </w:pPr>
            <w:r w:rsidDel="00000000" w:rsidR="00000000" w:rsidRPr="00000000">
              <w:rPr>
                <w:sz w:val="20"/>
                <w:szCs w:val="20"/>
                <w:rtl w:val="0"/>
              </w:rPr>
              <w:t xml:space="preserve">1</w:t>
            </w:r>
          </w:p>
        </w:tc>
      </w:tr>
      <w:tr>
        <w:trPr>
          <w:cantSplit w:val="0"/>
          <w:tblHeader w:val="0"/>
        </w:trPr>
        <w:tc>
          <w:tcPr>
            <w:vMerge w:val="continue"/>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9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46">
            <w:pPr>
              <w:widowControl w:val="0"/>
              <w:jc w:val="left"/>
              <w:rPr>
                <w:sz w:val="20"/>
                <w:szCs w:val="20"/>
              </w:rPr>
            </w:pPr>
            <w:r w:rsidDel="00000000" w:rsidR="00000000" w:rsidRPr="00000000">
              <w:rPr>
                <w:sz w:val="20"/>
                <w:szCs w:val="20"/>
                <w:rtl w:val="0"/>
              </w:rPr>
              <w:t xml:space="preserve">Magistri farmacije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47">
            <w:pPr>
              <w:widowControl w:val="0"/>
              <w:jc w:val="right"/>
              <w:rPr>
                <w:sz w:val="20"/>
                <w:szCs w:val="20"/>
              </w:rPr>
            </w:pPr>
            <w:r w:rsidDel="00000000" w:rsidR="00000000" w:rsidRPr="00000000">
              <w:rPr>
                <w:sz w:val="20"/>
                <w:szCs w:val="20"/>
                <w:rtl w:val="0"/>
              </w:rPr>
              <w:t xml:space="preserve">2</w:t>
            </w:r>
          </w:p>
        </w:tc>
      </w:tr>
      <w:tr>
        <w:trPr>
          <w:cantSplit w:val="0"/>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948">
            <w:pPr>
              <w:widowControl w:val="0"/>
              <w:jc w:val="center"/>
              <w:rPr>
                <w:sz w:val="20"/>
                <w:szCs w:val="20"/>
              </w:rPr>
            </w:pPr>
            <w:r w:rsidDel="00000000" w:rsidR="00000000" w:rsidRPr="00000000">
              <w:rPr>
                <w:b w:val="1"/>
                <w:sz w:val="20"/>
                <w:szCs w:val="20"/>
                <w:rtl w:val="0"/>
              </w:rPr>
              <w:t xml:space="preserve">VSŠ</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49">
            <w:pPr>
              <w:widowControl w:val="0"/>
              <w:jc w:val="left"/>
              <w:rPr>
                <w:sz w:val="20"/>
                <w:szCs w:val="20"/>
              </w:rPr>
            </w:pPr>
            <w:r w:rsidDel="00000000" w:rsidR="00000000" w:rsidRPr="00000000">
              <w:rPr>
                <w:sz w:val="20"/>
                <w:szCs w:val="20"/>
                <w:rtl w:val="0"/>
              </w:rPr>
              <w:t xml:space="preserve">Prvostupnik sestrinstva/medicinska sestra/tehničar</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4A">
            <w:pPr>
              <w:widowControl w:val="0"/>
              <w:jc w:val="right"/>
              <w:rPr>
                <w:sz w:val="20"/>
                <w:szCs w:val="20"/>
              </w:rPr>
            </w:pPr>
            <w:r w:rsidDel="00000000" w:rsidR="00000000" w:rsidRPr="00000000">
              <w:rPr>
                <w:sz w:val="20"/>
                <w:szCs w:val="20"/>
                <w:rtl w:val="0"/>
              </w:rPr>
              <w:t xml:space="preserve">4</w:t>
            </w:r>
          </w:p>
        </w:tc>
      </w:tr>
      <w:tr>
        <w:trPr>
          <w:cantSplit w:val="0"/>
          <w:tblHeader w:val="0"/>
        </w:trPr>
        <w:tc>
          <w:tcPr>
            <w:vMerge w:val="restart"/>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94B">
            <w:pPr>
              <w:widowControl w:val="0"/>
              <w:jc w:val="center"/>
              <w:rPr>
                <w:b w:val="1"/>
                <w:sz w:val="20"/>
                <w:szCs w:val="20"/>
              </w:rPr>
            </w:pPr>
            <w:r w:rsidDel="00000000" w:rsidR="00000000" w:rsidRPr="00000000">
              <w:rPr>
                <w:b w:val="1"/>
                <w:sz w:val="20"/>
                <w:szCs w:val="20"/>
                <w:rtl w:val="0"/>
              </w:rPr>
              <w:t xml:space="preserve">SSS</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4C">
            <w:pPr>
              <w:widowControl w:val="0"/>
              <w:jc w:val="left"/>
              <w:rPr>
                <w:sz w:val="20"/>
                <w:szCs w:val="20"/>
              </w:rPr>
            </w:pPr>
            <w:r w:rsidDel="00000000" w:rsidR="00000000" w:rsidRPr="00000000">
              <w:rPr>
                <w:sz w:val="20"/>
                <w:szCs w:val="20"/>
                <w:rtl w:val="0"/>
              </w:rPr>
              <w:t xml:space="preserve">Medicinske sestre/tehničari</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4D">
            <w:pPr>
              <w:widowControl w:val="0"/>
              <w:jc w:val="right"/>
              <w:rPr>
                <w:sz w:val="20"/>
                <w:szCs w:val="20"/>
              </w:rPr>
            </w:pPr>
            <w:r w:rsidDel="00000000" w:rsidR="00000000" w:rsidRPr="00000000">
              <w:rPr>
                <w:sz w:val="20"/>
                <w:szCs w:val="20"/>
                <w:rtl w:val="0"/>
              </w:rPr>
              <w:t xml:space="preserve">21</w:t>
            </w:r>
          </w:p>
        </w:tc>
      </w:tr>
      <w:tr>
        <w:trPr>
          <w:cantSplit w:val="0"/>
          <w:tblHeader w:val="0"/>
        </w:trPr>
        <w:tc>
          <w:tcPr>
            <w:vMerge w:val="continue"/>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9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4F">
            <w:pPr>
              <w:widowControl w:val="0"/>
              <w:jc w:val="left"/>
              <w:rPr>
                <w:sz w:val="20"/>
                <w:szCs w:val="20"/>
              </w:rPr>
            </w:pPr>
            <w:r w:rsidDel="00000000" w:rsidR="00000000" w:rsidRPr="00000000">
              <w:rPr>
                <w:sz w:val="20"/>
                <w:szCs w:val="20"/>
                <w:rtl w:val="0"/>
              </w:rPr>
              <w:t xml:space="preserve">Dentalni asistenti/medicinske sestre/tehničari</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50">
            <w:pPr>
              <w:widowControl w:val="0"/>
              <w:jc w:val="right"/>
              <w:rPr>
                <w:sz w:val="20"/>
                <w:szCs w:val="20"/>
              </w:rPr>
            </w:pPr>
            <w:r w:rsidDel="00000000" w:rsidR="00000000" w:rsidRPr="00000000">
              <w:rPr>
                <w:sz w:val="20"/>
                <w:szCs w:val="20"/>
                <w:rtl w:val="0"/>
              </w:rPr>
              <w:t xml:space="preserve">4</w:t>
            </w:r>
          </w:p>
        </w:tc>
      </w:tr>
      <w:tr>
        <w:trPr>
          <w:cantSplit w:val="0"/>
          <w:tblHeader w:val="0"/>
        </w:trPr>
        <w:tc>
          <w:tcPr>
            <w:vMerge w:val="continue"/>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9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52">
            <w:pPr>
              <w:widowControl w:val="0"/>
              <w:jc w:val="left"/>
              <w:rPr>
                <w:sz w:val="20"/>
                <w:szCs w:val="20"/>
              </w:rPr>
            </w:pPr>
            <w:r w:rsidDel="00000000" w:rsidR="00000000" w:rsidRPr="00000000">
              <w:rPr>
                <w:sz w:val="20"/>
                <w:szCs w:val="20"/>
                <w:rtl w:val="0"/>
              </w:rPr>
              <w:t xml:space="preserve">Farmaceutski tehničari</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53">
            <w:pPr>
              <w:widowControl w:val="0"/>
              <w:jc w:val="right"/>
              <w:rPr>
                <w:sz w:val="20"/>
                <w:szCs w:val="20"/>
              </w:rPr>
            </w:pPr>
            <w:r w:rsidDel="00000000" w:rsidR="00000000" w:rsidRPr="00000000">
              <w:rPr>
                <w:sz w:val="20"/>
                <w:szCs w:val="20"/>
                <w:rtl w:val="0"/>
              </w:rPr>
              <w:t xml:space="preserve">3</w:t>
            </w:r>
          </w:p>
        </w:tc>
      </w:tr>
      <w:tr>
        <w:trPr>
          <w:cantSplit w:val="0"/>
          <w:tblHeader w:val="0"/>
        </w:trPr>
        <w:tc>
          <w:tcPr>
            <w:gridSpan w:val="2"/>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954">
            <w:pPr>
              <w:widowControl w:val="0"/>
              <w:jc w:val="left"/>
              <w:rPr>
                <w:b w:val="1"/>
                <w:sz w:val="20"/>
                <w:szCs w:val="20"/>
              </w:rPr>
            </w:pPr>
            <w:r w:rsidDel="00000000" w:rsidR="00000000" w:rsidRPr="00000000">
              <w:rPr>
                <w:b w:val="1"/>
                <w:sz w:val="20"/>
                <w:szCs w:val="20"/>
                <w:rtl w:val="0"/>
              </w:rPr>
              <w:t xml:space="preserve">Ukupno</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956">
            <w:pPr>
              <w:widowControl w:val="0"/>
              <w:jc w:val="right"/>
              <w:rPr>
                <w:b w:val="1"/>
                <w:sz w:val="20"/>
                <w:szCs w:val="20"/>
              </w:rPr>
            </w:pPr>
            <w:r w:rsidDel="00000000" w:rsidR="00000000" w:rsidRPr="00000000">
              <w:rPr>
                <w:b w:val="1"/>
                <w:sz w:val="20"/>
                <w:szCs w:val="20"/>
                <w:rtl w:val="0"/>
              </w:rPr>
              <w:t xml:space="preserve">54</w:t>
            </w:r>
          </w:p>
        </w:tc>
      </w:tr>
    </w:tbl>
    <w:p w:rsidR="00000000" w:rsidDel="00000000" w:rsidP="00000000" w:rsidRDefault="00000000" w:rsidRPr="00000000" w14:paraId="00000957">
      <w:pPr>
        <w:rPr>
          <w:i w:val="1"/>
          <w:sz w:val="20"/>
          <w:szCs w:val="20"/>
        </w:rPr>
      </w:pPr>
      <w:r w:rsidDel="00000000" w:rsidR="00000000" w:rsidRPr="00000000">
        <w:rPr>
          <w:i w:val="1"/>
          <w:sz w:val="20"/>
          <w:szCs w:val="20"/>
          <w:rtl w:val="0"/>
        </w:rPr>
        <w:t xml:space="preserve">Izvor: Izvješće o radu i financijskom poslovanju Doma zdravlja Gospić za 2019. godinu</w:t>
      </w:r>
    </w:p>
    <w:p w:rsidR="00000000" w:rsidDel="00000000" w:rsidP="00000000" w:rsidRDefault="00000000" w:rsidRPr="00000000" w14:paraId="00000958">
      <w:pPr>
        <w:rPr>
          <w:sz w:val="20"/>
          <w:szCs w:val="20"/>
        </w:rPr>
      </w:pPr>
      <w:r w:rsidDel="00000000" w:rsidR="00000000" w:rsidRPr="00000000">
        <w:rPr>
          <w:rtl w:val="0"/>
        </w:rPr>
      </w:r>
    </w:p>
    <w:p w:rsidR="00000000" w:rsidDel="00000000" w:rsidP="00000000" w:rsidRDefault="00000000" w:rsidRPr="00000000" w14:paraId="00000959">
      <w:pPr>
        <w:rPr/>
      </w:pPr>
      <w:r w:rsidDel="00000000" w:rsidR="00000000" w:rsidRPr="00000000">
        <w:rPr>
          <w:rtl w:val="0"/>
        </w:rPr>
        <w:t xml:space="preserve">Zavod za javno zdravstvo Ličko-senjske županije obavlja djelatnosti epidemiologije zaraznih bolesti te kroničkih nezaraznih bolesti, javnog zdravstva, promicanja zdravlja, zdravstvene ekologije, mikrobiologije, školske i adolescentne medicine, mentalnog zdravlja i prevencije ovisnosti na području Ličko-senjske županije. Zavod je organiziran kroz sljedeće organizacijske jedinice: Odjel za ravnateljstvo, opće i zajedničke poslove, Odjel za epidemiologiju, Odjel za mikrobiologiju, Odjel za zdravstvenu ekologiju, Odjel za školsku medicinu, Odjel za javno zdravstvo, organizirano promicanje zdravlja, prevenciju ovisnosti i zaštitu mentalnog zdravlja. U 2019. godini status ugovorene djelatnosti s HZZO-om imalo je 6 timova. Od ukupno 29 djelatnika Zavoda 17 je zdravstvenih djelatnika te 12 nezdravstvenih djelatnika. Potreba Zavoda ogleda se u nedostatku liječnika specijalista. </w:t>
      </w:r>
    </w:p>
    <w:p w:rsidR="00000000" w:rsidDel="00000000" w:rsidP="00000000" w:rsidRDefault="00000000" w:rsidRPr="00000000" w14:paraId="0000095A">
      <w:pPr>
        <w:rPr/>
      </w:pPr>
      <w:r w:rsidDel="00000000" w:rsidR="00000000" w:rsidRPr="00000000">
        <w:rPr>
          <w:rtl w:val="0"/>
        </w:rPr>
      </w:r>
    </w:p>
    <w:p w:rsidR="00000000" w:rsidDel="00000000" w:rsidP="00000000" w:rsidRDefault="00000000" w:rsidRPr="00000000" w14:paraId="0000095B">
      <w:pPr>
        <w:rPr/>
      </w:pPr>
      <w:r w:rsidDel="00000000" w:rsidR="00000000" w:rsidRPr="00000000">
        <w:rPr>
          <w:rtl w:val="0"/>
        </w:rPr>
        <w:t xml:space="preserve">Zavod za hitnu medicinu Ličko-senjske županije službeno je počeo s radom 2012. godine. Sjedište zavoda nalazi se u prostoru Opće bolnice Gospić. U Zavodu je u 2019. godini bilo zaposleno ukupno 126 radnika - 80 zdravstvenih, 46 nezdravstvenih od čega je 36 profesionalnih vozača. Od 80 zdravstvenih djelatnika 16 je doktora i 64 prvostupnika sestrinstva i medicinskih sestara/tehničara. Ukupan broj intervencija u 2019. godini bio je 6.304, a pod intervencijom se podrazumijeva izlazak timova hitne medicinske službe na teren po pozivu. Ukupan broj pregledanih pacijenata iznosio je 6.656 od čega je 1.806 pacijenata pregledano u Gospiću (sjedištu Zavoda). Potrebe zavoda za hitnu medicinu najviše su izražene kroz nedostatak zdravstvenih djelatnika, posebice liječnika. Jedna od potreba izražena je kroz neučinkovitost funkcionalnosti prostora za smještaj djelatnika hitne medicine  i nužne opreme za rad.</w:t>
      </w:r>
    </w:p>
    <w:p w:rsidR="00000000" w:rsidDel="00000000" w:rsidP="00000000" w:rsidRDefault="00000000" w:rsidRPr="00000000" w14:paraId="0000095C">
      <w:pPr>
        <w:rPr/>
      </w:pPr>
      <w:r w:rsidDel="00000000" w:rsidR="00000000" w:rsidRPr="00000000">
        <w:rPr>
          <w:rtl w:val="0"/>
        </w:rPr>
      </w:r>
    </w:p>
    <w:p w:rsidR="00000000" w:rsidDel="00000000" w:rsidP="00000000" w:rsidRDefault="00000000" w:rsidRPr="00000000" w14:paraId="0000095D">
      <w:pPr>
        <w:rPr>
          <w:highlight w:val="white"/>
        </w:rPr>
      </w:pPr>
      <w:r w:rsidDel="00000000" w:rsidR="00000000" w:rsidRPr="00000000">
        <w:rPr>
          <w:highlight w:val="white"/>
          <w:rtl w:val="0"/>
        </w:rPr>
        <w:t xml:space="preserve">Sekundarna zdravstvena zaštita organizirana je kroz rad Opće bolnice Gospić. Opća bolnica Gospić u 2019. godini imala je zaposleno 232 djelatnika, od čega je 179 zdravstvenih i 52 nezdravstvenih djelatnika. Djelatnost Opće bolnice Gospić organizirana je tako da pruža zdravstvene usluge u stacionarnoj i specijalističko-konzilijarnoj zdravstvenoj zaštiti, a od 2007. godine u sklopu poliklinike ugovorena je i organizirana dnevna bolnica za pojedine djelatnosti. Opća bolnica Gospić u 2019. godini imala je 69 akutnih kreveta o čemu detaljnije govori tablica niže.</w:t>
      </w:r>
    </w:p>
    <w:p w:rsidR="00000000" w:rsidDel="00000000" w:rsidP="00000000" w:rsidRDefault="00000000" w:rsidRPr="00000000" w14:paraId="0000095E">
      <w:pPr>
        <w:rPr>
          <w:sz w:val="20"/>
          <w:szCs w:val="20"/>
          <w:highlight w:val="white"/>
        </w:rPr>
      </w:pPr>
      <w:r w:rsidDel="00000000" w:rsidR="00000000" w:rsidRPr="00000000">
        <w:rPr>
          <w:rtl w:val="0"/>
        </w:rPr>
      </w:r>
    </w:p>
    <w:p w:rsidR="00000000" w:rsidDel="00000000" w:rsidP="00000000" w:rsidRDefault="00000000" w:rsidRPr="00000000" w14:paraId="0000095F">
      <w:pPr>
        <w:rPr>
          <w:i w:val="1"/>
          <w:sz w:val="20"/>
          <w:szCs w:val="20"/>
          <w:highlight w:val="white"/>
        </w:rPr>
      </w:pPr>
      <w:r w:rsidDel="00000000" w:rsidR="00000000" w:rsidRPr="00000000">
        <w:rPr>
          <w:i w:val="1"/>
          <w:sz w:val="20"/>
          <w:szCs w:val="20"/>
          <w:highlight w:val="white"/>
          <w:rtl w:val="0"/>
        </w:rPr>
        <w:t xml:space="preserve">Tablica 10. Broj kreveta prema namjeni i odjelima u Općoj bolnici Gospić</w:t>
      </w:r>
    </w:p>
    <w:tbl>
      <w:tblPr>
        <w:tblStyle w:val="Table33"/>
        <w:tblW w:w="819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475"/>
        <w:gridCol w:w="2040"/>
        <w:gridCol w:w="3675"/>
        <w:tblGridChange w:id="0">
          <w:tblGrid>
            <w:gridCol w:w="2475"/>
            <w:gridCol w:w="2040"/>
            <w:gridCol w:w="3675"/>
          </w:tblGrid>
        </w:tblGridChange>
      </w:tblGrid>
      <w:tr>
        <w:trPr>
          <w:cantSplit w:val="0"/>
          <w:trHeight w:val="570" w:hRule="atLeast"/>
          <w:tblHeader w:val="0"/>
        </w:trPr>
        <w:tc>
          <w:tcPr>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960">
            <w:pPr>
              <w:widowControl w:val="0"/>
              <w:jc w:val="center"/>
              <w:rPr>
                <w:color w:val="fcfdfd"/>
                <w:sz w:val="20"/>
                <w:szCs w:val="20"/>
              </w:rPr>
            </w:pPr>
            <w:r w:rsidDel="00000000" w:rsidR="00000000" w:rsidRPr="00000000">
              <w:rPr>
                <w:b w:val="1"/>
                <w:color w:val="fcfdfd"/>
                <w:sz w:val="20"/>
                <w:szCs w:val="20"/>
                <w:rtl w:val="0"/>
              </w:rPr>
              <w:t xml:space="preserve">Naziv djelatnosti</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961">
            <w:pPr>
              <w:widowControl w:val="0"/>
              <w:jc w:val="center"/>
              <w:rPr>
                <w:color w:val="fcfdfd"/>
                <w:sz w:val="20"/>
                <w:szCs w:val="20"/>
              </w:rPr>
            </w:pPr>
            <w:r w:rsidDel="00000000" w:rsidR="00000000" w:rsidRPr="00000000">
              <w:rPr>
                <w:b w:val="1"/>
                <w:color w:val="fcfdfd"/>
                <w:sz w:val="20"/>
                <w:szCs w:val="20"/>
                <w:rtl w:val="0"/>
              </w:rPr>
              <w:t xml:space="preserve">Broj akutnih kreveta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962">
            <w:pPr>
              <w:widowControl w:val="0"/>
              <w:jc w:val="center"/>
              <w:rPr>
                <w:color w:val="fcfdfd"/>
                <w:sz w:val="20"/>
                <w:szCs w:val="20"/>
              </w:rPr>
            </w:pPr>
            <w:r w:rsidDel="00000000" w:rsidR="00000000" w:rsidRPr="00000000">
              <w:rPr>
                <w:b w:val="1"/>
                <w:color w:val="fcfdfd"/>
                <w:sz w:val="20"/>
                <w:szCs w:val="20"/>
                <w:rtl w:val="0"/>
              </w:rPr>
              <w:t xml:space="preserve">Broj kreveta za produženo, dugotrajno i kronično liječenje te palijativnu skrb</w:t>
            </w:r>
            <w:r w:rsidDel="00000000" w:rsidR="00000000" w:rsidRPr="00000000">
              <w:rPr>
                <w:rtl w:val="0"/>
              </w:rPr>
            </w:r>
          </w:p>
        </w:tc>
      </w:tr>
      <w:tr>
        <w:trPr>
          <w:cantSplit w:val="0"/>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963">
            <w:pPr>
              <w:widowControl w:val="0"/>
              <w:jc w:val="center"/>
              <w:rPr>
                <w:b w:val="1"/>
                <w:sz w:val="20"/>
                <w:szCs w:val="20"/>
              </w:rPr>
            </w:pPr>
            <w:r w:rsidDel="00000000" w:rsidR="00000000" w:rsidRPr="00000000">
              <w:rPr>
                <w:b w:val="1"/>
                <w:sz w:val="20"/>
                <w:szCs w:val="20"/>
                <w:rtl w:val="0"/>
              </w:rPr>
              <w:t xml:space="preserve">Interna medicina</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64">
            <w:pPr>
              <w:widowControl w:val="0"/>
              <w:jc w:val="center"/>
              <w:rPr>
                <w:sz w:val="20"/>
                <w:szCs w:val="20"/>
              </w:rPr>
            </w:pPr>
            <w:r w:rsidDel="00000000" w:rsidR="00000000" w:rsidRPr="00000000">
              <w:rPr>
                <w:sz w:val="20"/>
                <w:szCs w:val="20"/>
                <w:rtl w:val="0"/>
              </w:rPr>
              <w:t xml:space="preserve">26</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65">
            <w:pPr>
              <w:widowControl w:val="0"/>
              <w:jc w:val="center"/>
              <w:rPr>
                <w:sz w:val="20"/>
                <w:szCs w:val="20"/>
              </w:rPr>
            </w:pPr>
            <w:r w:rsidDel="00000000" w:rsidR="00000000" w:rsidRPr="00000000">
              <w:rPr>
                <w:sz w:val="20"/>
                <w:szCs w:val="20"/>
                <w:rtl w:val="0"/>
              </w:rPr>
              <w:t xml:space="preserve">3</w:t>
            </w:r>
          </w:p>
        </w:tc>
      </w:tr>
      <w:tr>
        <w:trPr>
          <w:cantSplit w:val="0"/>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966">
            <w:pPr>
              <w:widowControl w:val="0"/>
              <w:jc w:val="center"/>
              <w:rPr>
                <w:b w:val="1"/>
                <w:sz w:val="20"/>
                <w:szCs w:val="20"/>
              </w:rPr>
            </w:pPr>
            <w:r w:rsidDel="00000000" w:rsidR="00000000" w:rsidRPr="00000000">
              <w:rPr>
                <w:b w:val="1"/>
                <w:sz w:val="20"/>
                <w:szCs w:val="20"/>
                <w:rtl w:val="0"/>
              </w:rPr>
              <w:t xml:space="preserve">Pedijatrija</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67">
            <w:pPr>
              <w:widowControl w:val="0"/>
              <w:jc w:val="center"/>
              <w:rPr>
                <w:sz w:val="20"/>
                <w:szCs w:val="20"/>
              </w:rPr>
            </w:pPr>
            <w:r w:rsidDel="00000000" w:rsidR="00000000" w:rsidRPr="00000000">
              <w:rPr>
                <w:sz w:val="20"/>
                <w:szCs w:val="20"/>
                <w:rtl w:val="0"/>
              </w:rPr>
              <w:t xml:space="preserve">8</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68">
            <w:pPr>
              <w:widowControl w:val="0"/>
              <w:jc w:val="center"/>
              <w:rPr>
                <w:sz w:val="20"/>
                <w:szCs w:val="20"/>
              </w:rPr>
            </w:pPr>
            <w:r w:rsidDel="00000000" w:rsidR="00000000" w:rsidRPr="00000000">
              <w:rPr>
                <w:sz w:val="20"/>
                <w:szCs w:val="20"/>
                <w:rtl w:val="0"/>
              </w:rPr>
              <w:t xml:space="preserve">0</w:t>
            </w:r>
          </w:p>
        </w:tc>
      </w:tr>
      <w:tr>
        <w:trPr>
          <w:cantSplit w:val="0"/>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969">
            <w:pPr>
              <w:widowControl w:val="0"/>
              <w:jc w:val="center"/>
              <w:rPr>
                <w:b w:val="1"/>
                <w:sz w:val="20"/>
                <w:szCs w:val="20"/>
              </w:rPr>
            </w:pPr>
            <w:r w:rsidDel="00000000" w:rsidR="00000000" w:rsidRPr="00000000">
              <w:rPr>
                <w:b w:val="1"/>
                <w:sz w:val="20"/>
                <w:szCs w:val="20"/>
                <w:rtl w:val="0"/>
              </w:rPr>
              <w:t xml:space="preserve">Ginekologija i opstetricija</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6A">
            <w:pPr>
              <w:widowControl w:val="0"/>
              <w:jc w:val="center"/>
              <w:rPr>
                <w:sz w:val="20"/>
                <w:szCs w:val="20"/>
              </w:rPr>
            </w:pPr>
            <w:r w:rsidDel="00000000" w:rsidR="00000000" w:rsidRPr="00000000">
              <w:rPr>
                <w:sz w:val="20"/>
                <w:szCs w:val="20"/>
                <w:rtl w:val="0"/>
              </w:rPr>
              <w:t xml:space="preserve">13</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6B">
            <w:pPr>
              <w:widowControl w:val="0"/>
              <w:jc w:val="center"/>
              <w:rPr>
                <w:sz w:val="20"/>
                <w:szCs w:val="20"/>
              </w:rPr>
            </w:pPr>
            <w:r w:rsidDel="00000000" w:rsidR="00000000" w:rsidRPr="00000000">
              <w:rPr>
                <w:sz w:val="20"/>
                <w:szCs w:val="20"/>
                <w:rtl w:val="0"/>
              </w:rPr>
              <w:t xml:space="preserve">1</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96C">
            <w:pPr>
              <w:widowControl w:val="0"/>
              <w:jc w:val="center"/>
              <w:rPr>
                <w:b w:val="1"/>
                <w:sz w:val="20"/>
                <w:szCs w:val="20"/>
              </w:rPr>
            </w:pPr>
            <w:r w:rsidDel="00000000" w:rsidR="00000000" w:rsidRPr="00000000">
              <w:rPr>
                <w:b w:val="1"/>
                <w:sz w:val="20"/>
                <w:szCs w:val="20"/>
                <w:rtl w:val="0"/>
              </w:rPr>
              <w:t xml:space="preserve">Opća kirurgija</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6D">
            <w:pPr>
              <w:widowControl w:val="0"/>
              <w:jc w:val="center"/>
              <w:rPr>
                <w:sz w:val="20"/>
                <w:szCs w:val="20"/>
              </w:rPr>
            </w:pPr>
            <w:r w:rsidDel="00000000" w:rsidR="00000000" w:rsidRPr="00000000">
              <w:rPr>
                <w:sz w:val="20"/>
                <w:szCs w:val="20"/>
                <w:rtl w:val="0"/>
              </w:rPr>
              <w:t xml:space="preserve">22</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6E">
            <w:pPr>
              <w:widowControl w:val="0"/>
              <w:jc w:val="center"/>
              <w:rPr>
                <w:sz w:val="20"/>
                <w:szCs w:val="20"/>
              </w:rPr>
            </w:pPr>
            <w:r w:rsidDel="00000000" w:rsidR="00000000" w:rsidRPr="00000000">
              <w:rPr>
                <w:sz w:val="20"/>
                <w:szCs w:val="20"/>
                <w:rtl w:val="0"/>
              </w:rPr>
              <w:t xml:space="preserve">3</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96F">
            <w:pPr>
              <w:widowControl w:val="0"/>
              <w:jc w:val="center"/>
              <w:rPr>
                <w:b w:val="1"/>
                <w:sz w:val="20"/>
                <w:szCs w:val="20"/>
              </w:rPr>
            </w:pPr>
            <w:r w:rsidDel="00000000" w:rsidR="00000000" w:rsidRPr="00000000">
              <w:rPr>
                <w:b w:val="1"/>
                <w:sz w:val="20"/>
                <w:szCs w:val="20"/>
                <w:rtl w:val="0"/>
              </w:rPr>
              <w:t xml:space="preserve">Palijativna skrb</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70">
            <w:pPr>
              <w:widowControl w:val="0"/>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971">
            <w:pPr>
              <w:widowControl w:val="0"/>
              <w:jc w:val="center"/>
              <w:rPr>
                <w:sz w:val="20"/>
                <w:szCs w:val="20"/>
              </w:rPr>
            </w:pPr>
            <w:r w:rsidDel="00000000" w:rsidR="00000000" w:rsidRPr="00000000">
              <w:rPr>
                <w:sz w:val="20"/>
                <w:szCs w:val="20"/>
                <w:rtl w:val="0"/>
              </w:rPr>
              <w:t xml:space="preserve">2</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972">
            <w:pPr>
              <w:widowControl w:val="0"/>
              <w:jc w:val="left"/>
              <w:rPr>
                <w:sz w:val="20"/>
                <w:szCs w:val="20"/>
              </w:rPr>
            </w:pPr>
            <w:r w:rsidDel="00000000" w:rsidR="00000000" w:rsidRPr="00000000">
              <w:rPr>
                <w:b w:val="1"/>
                <w:sz w:val="20"/>
                <w:szCs w:val="20"/>
                <w:rtl w:val="0"/>
              </w:rPr>
              <w:t xml:space="preserve">Ukupno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973">
            <w:pPr>
              <w:widowControl w:val="0"/>
              <w:jc w:val="center"/>
              <w:rPr>
                <w:sz w:val="20"/>
                <w:szCs w:val="20"/>
              </w:rPr>
            </w:pPr>
            <w:r w:rsidDel="00000000" w:rsidR="00000000" w:rsidRPr="00000000">
              <w:rPr>
                <w:b w:val="1"/>
                <w:sz w:val="20"/>
                <w:szCs w:val="20"/>
                <w:rtl w:val="0"/>
              </w:rPr>
              <w:t xml:space="preserve">69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974">
            <w:pPr>
              <w:widowControl w:val="0"/>
              <w:jc w:val="center"/>
              <w:rPr>
                <w:sz w:val="20"/>
                <w:szCs w:val="20"/>
              </w:rPr>
            </w:pPr>
            <w:r w:rsidDel="00000000" w:rsidR="00000000" w:rsidRPr="00000000">
              <w:rPr>
                <w:b w:val="1"/>
                <w:sz w:val="20"/>
                <w:szCs w:val="20"/>
                <w:rtl w:val="0"/>
              </w:rPr>
              <w:t xml:space="preserve">9</w:t>
            </w:r>
            <w:r w:rsidDel="00000000" w:rsidR="00000000" w:rsidRPr="00000000">
              <w:rPr>
                <w:rtl w:val="0"/>
              </w:rPr>
            </w:r>
          </w:p>
        </w:tc>
      </w:tr>
    </w:tbl>
    <w:p w:rsidR="00000000" w:rsidDel="00000000" w:rsidP="00000000" w:rsidRDefault="00000000" w:rsidRPr="00000000" w14:paraId="00000975">
      <w:pPr>
        <w:rPr>
          <w:i w:val="1"/>
          <w:sz w:val="20"/>
          <w:szCs w:val="20"/>
          <w:highlight w:val="white"/>
        </w:rPr>
      </w:pPr>
      <w:r w:rsidDel="00000000" w:rsidR="00000000" w:rsidRPr="00000000">
        <w:rPr>
          <w:i w:val="1"/>
          <w:sz w:val="20"/>
          <w:szCs w:val="20"/>
          <w:highlight w:val="white"/>
          <w:rtl w:val="0"/>
        </w:rPr>
        <w:t xml:space="preserve">Izvor: Izvješće o radu i financijskom poslovanju u 2019. godini, Opća bolnica Gospić</w:t>
      </w:r>
    </w:p>
    <w:p w:rsidR="00000000" w:rsidDel="00000000" w:rsidP="00000000" w:rsidRDefault="00000000" w:rsidRPr="00000000" w14:paraId="00000976">
      <w:pPr>
        <w:rPr>
          <w:sz w:val="20"/>
          <w:szCs w:val="20"/>
          <w:highlight w:val="white"/>
        </w:rPr>
      </w:pPr>
      <w:r w:rsidDel="00000000" w:rsidR="00000000" w:rsidRPr="00000000">
        <w:rPr>
          <w:rtl w:val="0"/>
        </w:rPr>
      </w:r>
    </w:p>
    <w:p w:rsidR="00000000" w:rsidDel="00000000" w:rsidP="00000000" w:rsidRDefault="00000000" w:rsidRPr="00000000" w14:paraId="00000977">
      <w:pPr>
        <w:rPr>
          <w:highlight w:val="white"/>
        </w:rPr>
      </w:pPr>
      <w:r w:rsidDel="00000000" w:rsidR="00000000" w:rsidRPr="00000000">
        <w:rPr>
          <w:highlight w:val="white"/>
          <w:rtl w:val="0"/>
        </w:rPr>
        <w:t xml:space="preserve">Ukupan broj korisnika bolničke zdravstvene zaštite u 2019. godini iznosio je 3.649 pacijenata što je 2% manje u odnosu broj pacijenata u 2018. godini. Bolnica je u 2019. godini ostvarila 17.861 dan bolničkog liječenja što je smanjenje u odnosu na prethodnu godinu za 1%. Prema navedenim podacima može se zaključiti kako je bolnica upoznata s novim trendovima u zdravstvu, odnosno prema trendovima Europske unije gdje je cilj smanjenje broja bolničkog liječenja. U 2019. godini u bolnici je izvedeno 860 operativnih zahvata što je za 14% manje nego u 2018. godini. Ovakav pad broja operativnih zahvata posljedica je radova na operacijskim salama, odnosno kompletne rekonstrukcije kirurških operacijskih sala. Rekonstrukcijama i adaptacijama građevinskih objekata i prostorija te nabavom potrebne suvremene medicinske opreme stvoreni su, a stvaraju se i dalje, preduvjeti za proširenje djelatnosti i povećanje kvalitete zdravstvene zaštite na svim razinama u bolničkoj i specijalističko-konzilijarnoj zdravstvenoj zaštiti.</w:t>
      </w:r>
    </w:p>
    <w:p w:rsidR="00000000" w:rsidDel="00000000" w:rsidP="00000000" w:rsidRDefault="00000000" w:rsidRPr="00000000" w14:paraId="00000978">
      <w:pPr>
        <w:rPr>
          <w:highlight w:val="white"/>
        </w:rPr>
      </w:pPr>
      <w:r w:rsidDel="00000000" w:rsidR="00000000" w:rsidRPr="00000000">
        <w:rPr>
          <w:rtl w:val="0"/>
        </w:rPr>
      </w:r>
    </w:p>
    <w:p w:rsidR="00000000" w:rsidDel="00000000" w:rsidP="00000000" w:rsidRDefault="00000000" w:rsidRPr="00000000" w14:paraId="00000979">
      <w:pPr>
        <w:rPr>
          <w:highlight w:val="white"/>
        </w:rPr>
      </w:pPr>
      <w:r w:rsidDel="00000000" w:rsidR="00000000" w:rsidRPr="00000000">
        <w:rPr>
          <w:rtl w:val="0"/>
        </w:rPr>
      </w:r>
    </w:p>
    <w:p w:rsidR="00000000" w:rsidDel="00000000" w:rsidP="00000000" w:rsidRDefault="00000000" w:rsidRPr="00000000" w14:paraId="0000097A">
      <w:pPr>
        <w:rPr>
          <w:highlight w:val="white"/>
        </w:rPr>
      </w:pPr>
      <w:r w:rsidDel="00000000" w:rsidR="00000000" w:rsidRPr="00000000">
        <w:rPr>
          <w:rtl w:val="0"/>
        </w:rPr>
      </w:r>
    </w:p>
    <w:p w:rsidR="00000000" w:rsidDel="00000000" w:rsidP="00000000" w:rsidRDefault="00000000" w:rsidRPr="00000000" w14:paraId="0000097B">
      <w:pPr>
        <w:rPr/>
      </w:pPr>
      <w:r w:rsidDel="00000000" w:rsidR="00000000" w:rsidRPr="00000000">
        <w:rPr>
          <w:rtl w:val="0"/>
        </w:rPr>
        <w:t xml:space="preserve">Ono što se pokazalo kao glavna potreba u području zdravstva Urbanog područja Gospić je nedostatak ljudskih kapaciteta. Ova potreba proteže se kroz sve zdravstvene ustanove gdje je nedostatan broj medicinskog osoblja, liječnika, liječnika specijalista, timova dentalne medicine te farmaceuta. Potrebe za renovacijom, prenamjenom ili dogradnjom prostora nešto su manje, odnosno izražene su u Zavodu za hitnu medicinu. </w:t>
      </w:r>
    </w:p>
    <w:p w:rsidR="00000000" w:rsidDel="00000000" w:rsidP="00000000" w:rsidRDefault="00000000" w:rsidRPr="00000000" w14:paraId="0000097C">
      <w:pPr>
        <w:rPr/>
      </w:pPr>
      <w:r w:rsidDel="00000000" w:rsidR="00000000" w:rsidRPr="00000000">
        <w:br w:type="page"/>
      </w:r>
      <w:r w:rsidDel="00000000" w:rsidR="00000000" w:rsidRPr="00000000">
        <w:rPr>
          <w:rtl w:val="0"/>
        </w:rPr>
      </w:r>
    </w:p>
    <w:p w:rsidR="00000000" w:rsidDel="00000000" w:rsidP="00000000" w:rsidRDefault="00000000" w:rsidRPr="00000000" w14:paraId="0000097D">
      <w:pPr>
        <w:pStyle w:val="Heading3"/>
        <w:rPr/>
      </w:pPr>
      <w:bookmarkStart w:colFirst="0" w:colLast="0" w:name="_ihv636" w:id="35"/>
      <w:bookmarkEnd w:id="35"/>
      <w:r w:rsidDel="00000000" w:rsidR="00000000" w:rsidRPr="00000000">
        <w:rPr>
          <w:rtl w:val="0"/>
        </w:rPr>
        <w:t xml:space="preserve">P1.4. Obrazovanje</w:t>
      </w:r>
    </w:p>
    <w:p w:rsidR="00000000" w:rsidDel="00000000" w:rsidP="00000000" w:rsidRDefault="00000000" w:rsidRPr="00000000" w14:paraId="0000097E">
      <w:pPr>
        <w:rPr/>
      </w:pPr>
      <w:r w:rsidDel="00000000" w:rsidR="00000000" w:rsidRPr="00000000">
        <w:rPr>
          <w:rtl w:val="0"/>
        </w:rPr>
      </w:r>
    </w:p>
    <w:p w:rsidR="00000000" w:rsidDel="00000000" w:rsidP="00000000" w:rsidRDefault="00000000" w:rsidRPr="00000000" w14:paraId="0000097F">
      <w:pPr>
        <w:rPr/>
      </w:pPr>
      <w:r w:rsidDel="00000000" w:rsidR="00000000" w:rsidRPr="00000000">
        <w:rPr>
          <w:rtl w:val="0"/>
        </w:rPr>
        <w:t xml:space="preserve">U segmentu obrazovanja, analiza stanja prikazat će trenutno stanje u Gospiću prema područjima predškolskog odgoja, osnovnoškolskog, srednjoškolskog i visokog obrazovanja te obrazovanje odraslih. Podaci o predškolskom odgoju ne odnose se isključivo na Urbano područje radi prirode prikupljanja podataka. Izvor općih podataka o predškolskom odgoju preuzet je od Državnog zavoda za statistiku - Gradovi u statistici. Predškolski odgoj u školskoj godini 2020./2021. pohađalo je ukupno 615 djece s Urbanog područja Gospić, najviše iz grada središta. Podaci pokazuju porast broja polaznika predškolskog odgoja, no oni se ne odnose isključivo na vrtiće unutar Urbanog područja već i šire. </w:t>
      </w:r>
    </w:p>
    <w:p w:rsidR="00000000" w:rsidDel="00000000" w:rsidP="00000000" w:rsidRDefault="00000000" w:rsidRPr="00000000" w14:paraId="00000980">
      <w:pPr>
        <w:rPr/>
      </w:pPr>
      <w:r w:rsidDel="00000000" w:rsidR="00000000" w:rsidRPr="00000000">
        <w:rPr>
          <w:rtl w:val="0"/>
        </w:rPr>
      </w:r>
    </w:p>
    <w:p w:rsidR="00000000" w:rsidDel="00000000" w:rsidP="00000000" w:rsidRDefault="00000000" w:rsidRPr="00000000" w14:paraId="00000981">
      <w:pPr>
        <w:rPr>
          <w:i w:val="1"/>
          <w:sz w:val="20"/>
          <w:szCs w:val="20"/>
        </w:rPr>
      </w:pPr>
      <w:r w:rsidDel="00000000" w:rsidR="00000000" w:rsidRPr="00000000">
        <w:rPr>
          <w:i w:val="1"/>
          <w:sz w:val="20"/>
          <w:szCs w:val="20"/>
          <w:rtl w:val="0"/>
        </w:rPr>
        <w:t xml:space="preserve">Grafikon 5. Prikaz broja polaznika dječjih vrtića na Urbanom području Gospić </w:t>
      </w:r>
    </w:p>
    <w:p w:rsidR="00000000" w:rsidDel="00000000" w:rsidP="00000000" w:rsidRDefault="00000000" w:rsidRPr="00000000" w14:paraId="00000982">
      <w:pPr>
        <w:jc w:val="center"/>
        <w:rPr/>
      </w:pPr>
      <w:r w:rsidDel="00000000" w:rsidR="00000000" w:rsidRPr="00000000">
        <w:rPr/>
        <w:drawing>
          <wp:inline distB="114300" distT="114300" distL="114300" distR="114300">
            <wp:extent cx="4857623" cy="3000566"/>
            <wp:effectExtent b="0" l="0" r="0" t="0"/>
            <wp:docPr descr="Chart" id="9" name="image5.png"/>
            <a:graphic>
              <a:graphicData uri="http://schemas.openxmlformats.org/drawingml/2006/picture">
                <pic:pic>
                  <pic:nvPicPr>
                    <pic:cNvPr descr="Chart" id="0" name="image5.png"/>
                    <pic:cNvPicPr preferRelativeResize="0"/>
                  </pic:nvPicPr>
                  <pic:blipFill>
                    <a:blip r:embed="rId29"/>
                    <a:srcRect b="0" l="0" r="0" t="0"/>
                    <a:stretch>
                      <a:fillRect/>
                    </a:stretch>
                  </pic:blipFill>
                  <pic:spPr>
                    <a:xfrm>
                      <a:off x="0" y="0"/>
                      <a:ext cx="4857623" cy="3000566"/>
                    </a:xfrm>
                    <a:prstGeom prst="rect"/>
                    <a:ln/>
                  </pic:spPr>
                </pic:pic>
              </a:graphicData>
            </a:graphic>
          </wp:inline>
        </w:drawing>
      </w:r>
      <w:r w:rsidDel="00000000" w:rsidR="00000000" w:rsidRPr="00000000">
        <w:rPr>
          <w:rtl w:val="0"/>
        </w:rPr>
      </w:r>
    </w:p>
    <w:p w:rsidR="00000000" w:rsidDel="00000000" w:rsidP="00000000" w:rsidRDefault="00000000" w:rsidRPr="00000000" w14:paraId="00000983">
      <w:pPr>
        <w:rPr>
          <w:i w:val="1"/>
          <w:sz w:val="20"/>
          <w:szCs w:val="20"/>
        </w:rPr>
      </w:pPr>
      <w:r w:rsidDel="00000000" w:rsidR="00000000" w:rsidRPr="00000000">
        <w:rPr>
          <w:i w:val="1"/>
          <w:sz w:val="20"/>
          <w:szCs w:val="20"/>
          <w:rtl w:val="0"/>
        </w:rPr>
        <w:t xml:space="preserve">Izvor: DZS, Gradovi u statistici</w:t>
      </w:r>
    </w:p>
    <w:p w:rsidR="00000000" w:rsidDel="00000000" w:rsidP="00000000" w:rsidRDefault="00000000" w:rsidRPr="00000000" w14:paraId="00000984">
      <w:pPr>
        <w:rPr/>
      </w:pPr>
      <w:r w:rsidDel="00000000" w:rsidR="00000000" w:rsidRPr="00000000">
        <w:rPr>
          <w:rtl w:val="0"/>
        </w:rPr>
      </w:r>
    </w:p>
    <w:p w:rsidR="00000000" w:rsidDel="00000000" w:rsidP="00000000" w:rsidRDefault="00000000" w:rsidRPr="00000000" w14:paraId="00000985">
      <w:pPr>
        <w:rPr/>
      </w:pPr>
      <w:r w:rsidDel="00000000" w:rsidR="00000000" w:rsidRPr="00000000">
        <w:rPr>
          <w:rtl w:val="0"/>
        </w:rPr>
        <w:t xml:space="preserve">Predškolski odgoj i obrazovanje na Urbanom području Gospić obavljaju dječji vrtići zajedno s njihovim podružnicama koji imaju ustrojene programe izvanobiteljskog odgojno-obrazovnog rada, njege i skrbi o djeci u dobi od navršenih šest mjeseci do polaska u osnovnu školu. Na području Ličko-senjske županije djeluje 7 dječjih vrtića i 4 područna vrtića kroz redovne i posebne programe. Na Urbanom području nalazi se Dječji vrtić “Pahuljica” stacioniran u Gospiću s područnim vrtićima u Perušiću te Dječji vrtić “Medo” u općini Udbina. </w:t>
      </w:r>
    </w:p>
    <w:p w:rsidR="00000000" w:rsidDel="00000000" w:rsidP="00000000" w:rsidRDefault="00000000" w:rsidRPr="00000000" w14:paraId="00000986">
      <w:pPr>
        <w:rPr/>
      </w:pPr>
      <w:r w:rsidDel="00000000" w:rsidR="00000000" w:rsidRPr="00000000">
        <w:rPr>
          <w:rtl w:val="0"/>
        </w:rPr>
      </w:r>
    </w:p>
    <w:p w:rsidR="00000000" w:rsidDel="00000000" w:rsidP="00000000" w:rsidRDefault="00000000" w:rsidRPr="00000000" w14:paraId="00000987">
      <w:pPr>
        <w:rPr/>
      </w:pPr>
      <w:r w:rsidDel="00000000" w:rsidR="00000000" w:rsidRPr="00000000">
        <w:rPr>
          <w:rtl w:val="0"/>
        </w:rPr>
        <w:t xml:space="preserve">Poteškoće osnivača u usklađivanju rada dječjih vrtića s Pedagoškim standardima uvjetovane su nedostatkom financijskih sredstava, ali je iste moguće prevladati pomnim planiranjem i financijskim projekcijama te izradom projekata koji bi omogućili sredstva iz EU fondova.</w:t>
      </w:r>
    </w:p>
    <w:p w:rsidR="00000000" w:rsidDel="00000000" w:rsidP="00000000" w:rsidRDefault="00000000" w:rsidRPr="00000000" w14:paraId="00000988">
      <w:pPr>
        <w:rPr>
          <w:b w:val="1"/>
          <w:i w:val="1"/>
        </w:rPr>
      </w:pPr>
      <w:r w:rsidDel="00000000" w:rsidR="00000000" w:rsidRPr="00000000">
        <w:rPr>
          <w:rtl w:val="0"/>
        </w:rPr>
      </w:r>
    </w:p>
    <w:p w:rsidR="00000000" w:rsidDel="00000000" w:rsidP="00000000" w:rsidRDefault="00000000" w:rsidRPr="00000000" w14:paraId="00000989">
      <w:pPr>
        <w:rPr/>
      </w:pPr>
      <w:r w:rsidDel="00000000" w:rsidR="00000000" w:rsidRPr="00000000">
        <w:rPr>
          <w:rtl w:val="0"/>
        </w:rPr>
        <w:t xml:space="preserve">Osnovnoškolsko obrazovanje na području Ličko-senjske županije provodi se u 15 osnovnih škola te 38 područnih škola. Osnovne škole na području Županije imaju dva osnivača: Ličko-senjsku županiju koja je osnivač 12 osnovnih škola te Grad Gospić za preostale tri. Osnovnoškolsko obrazovanje Urbanog područja organizirano je kroz pet osnovnih škola od kojih se tri nalaze u središtu urbanog područja, gradu Gospiću. Broj učenika u školama prati trednd smanjenja iz godine u godinu. </w:t>
      </w:r>
    </w:p>
    <w:p w:rsidR="00000000" w:rsidDel="00000000" w:rsidP="00000000" w:rsidRDefault="00000000" w:rsidRPr="00000000" w14:paraId="0000098A">
      <w:pPr>
        <w:rPr/>
      </w:pPr>
      <w:r w:rsidDel="00000000" w:rsidR="00000000" w:rsidRPr="00000000">
        <w:rPr>
          <w:rtl w:val="0"/>
        </w:rPr>
      </w:r>
    </w:p>
    <w:p w:rsidR="00000000" w:rsidDel="00000000" w:rsidP="00000000" w:rsidRDefault="00000000" w:rsidRPr="00000000" w14:paraId="0000098B">
      <w:pPr>
        <w:rPr>
          <w:i w:val="1"/>
          <w:sz w:val="20"/>
          <w:szCs w:val="20"/>
        </w:rPr>
      </w:pPr>
      <w:r w:rsidDel="00000000" w:rsidR="00000000" w:rsidRPr="00000000">
        <w:rPr>
          <w:i w:val="1"/>
          <w:sz w:val="20"/>
          <w:szCs w:val="20"/>
          <w:rtl w:val="0"/>
        </w:rPr>
        <w:t xml:space="preserve">Tablica 11. Broj polaznika osnovnih škola sa Urbanog područja Gospić</w:t>
      </w:r>
    </w:p>
    <w:tbl>
      <w:tblPr>
        <w:tblStyle w:val="Table34"/>
        <w:tblW w:w="750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15"/>
        <w:gridCol w:w="1485"/>
        <w:gridCol w:w="1500"/>
        <w:tblGridChange w:id="0">
          <w:tblGrid>
            <w:gridCol w:w="1500"/>
            <w:gridCol w:w="1500"/>
            <w:gridCol w:w="1515"/>
            <w:gridCol w:w="1485"/>
            <w:gridCol w:w="1500"/>
          </w:tblGrid>
        </w:tblGridChange>
      </w:tblGrid>
      <w:tr>
        <w:trPr>
          <w:cantSplit w:val="0"/>
          <w:trHeight w:val="330" w:hRule="atLeast"/>
          <w:tblHeader w:val="0"/>
        </w:trPr>
        <w:tc>
          <w:tcPr>
            <w:vMerge w:val="restart"/>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98C">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Godina</w:t>
            </w:r>
          </w:p>
        </w:tc>
        <w:tc>
          <w:tcPr>
            <w:tcBorders>
              <w:top w:color="000000" w:space="0" w:sz="6" w:val="single"/>
              <w:left w:color="cccccc" w:space="0" w:sz="6" w:val="single"/>
              <w:bottom w:color="000000" w:space="0" w:sz="6" w:val="single"/>
              <w:right w:color="000000" w:space="0" w:sz="8" w:val="single"/>
            </w:tcBorders>
            <w:shd w:fill="cc4125" w:val="clear"/>
            <w:tcMar>
              <w:top w:w="40.0" w:type="dxa"/>
              <w:left w:w="40.0" w:type="dxa"/>
              <w:bottom w:w="40.0" w:type="dxa"/>
              <w:right w:w="40.0" w:type="dxa"/>
            </w:tcMar>
            <w:vAlign w:val="center"/>
          </w:tcPr>
          <w:p w:rsidR="00000000" w:rsidDel="00000000" w:rsidP="00000000" w:rsidRDefault="00000000" w:rsidRPr="00000000" w14:paraId="0000098D">
            <w:pPr>
              <w:widowControl w:val="0"/>
              <w:jc w:val="center"/>
              <w:rPr>
                <w:sz w:val="20"/>
                <w:szCs w:val="20"/>
              </w:rPr>
            </w:pPr>
            <w:r w:rsidDel="00000000" w:rsidR="00000000" w:rsidRPr="00000000">
              <w:rPr>
                <w:b w:val="1"/>
                <w:color w:val="ffffff"/>
                <w:sz w:val="20"/>
                <w:szCs w:val="20"/>
                <w:rtl w:val="0"/>
              </w:rPr>
              <w:t xml:space="preserve">Gospić</w:t>
            </w:r>
            <w:r w:rsidDel="00000000" w:rsidR="00000000" w:rsidRPr="00000000">
              <w:rPr>
                <w:rtl w:val="0"/>
              </w:rPr>
            </w:r>
          </w:p>
        </w:tc>
        <w:tc>
          <w:tcPr>
            <w:tcBorders>
              <w:top w:color="000000" w:space="0" w:sz="6" w:val="single"/>
              <w:left w:color="000000" w:space="0" w:sz="8" w:val="single"/>
              <w:bottom w:color="000000" w:space="0" w:sz="6" w:val="single"/>
              <w:right w:color="000000" w:space="0" w:sz="8" w:val="single"/>
            </w:tcBorders>
            <w:shd w:fill="cc4125" w:val="clear"/>
            <w:tcMar>
              <w:top w:w="40.0" w:type="dxa"/>
              <w:left w:w="40.0" w:type="dxa"/>
              <w:bottom w:w="40.0" w:type="dxa"/>
              <w:right w:w="40.0" w:type="dxa"/>
            </w:tcMar>
            <w:vAlign w:val="center"/>
          </w:tcPr>
          <w:p w:rsidR="00000000" w:rsidDel="00000000" w:rsidP="00000000" w:rsidRDefault="00000000" w:rsidRPr="00000000" w14:paraId="0000098E">
            <w:pPr>
              <w:widowControl w:val="0"/>
              <w:jc w:val="center"/>
              <w:rPr>
                <w:sz w:val="20"/>
                <w:szCs w:val="20"/>
              </w:rPr>
            </w:pPr>
            <w:r w:rsidDel="00000000" w:rsidR="00000000" w:rsidRPr="00000000">
              <w:rPr>
                <w:b w:val="1"/>
                <w:color w:val="ffffff"/>
                <w:sz w:val="20"/>
                <w:szCs w:val="20"/>
                <w:rtl w:val="0"/>
              </w:rPr>
              <w:t xml:space="preserve">Općina Perušić</w:t>
            </w:r>
            <w:r w:rsidDel="00000000" w:rsidR="00000000" w:rsidRPr="00000000">
              <w:rPr>
                <w:rtl w:val="0"/>
              </w:rPr>
            </w:r>
          </w:p>
        </w:tc>
        <w:tc>
          <w:tcPr>
            <w:tcBorders>
              <w:top w:color="000000" w:space="0" w:sz="6" w:val="single"/>
              <w:left w:color="000000" w:space="0" w:sz="8"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98F">
            <w:pPr>
              <w:widowControl w:val="0"/>
              <w:jc w:val="center"/>
              <w:rPr>
                <w:sz w:val="20"/>
                <w:szCs w:val="20"/>
              </w:rPr>
            </w:pPr>
            <w:r w:rsidDel="00000000" w:rsidR="00000000" w:rsidRPr="00000000">
              <w:rPr>
                <w:b w:val="1"/>
                <w:color w:val="ffffff"/>
                <w:sz w:val="20"/>
                <w:szCs w:val="20"/>
                <w:rtl w:val="0"/>
              </w:rPr>
              <w:t xml:space="preserve">Općina Udbina</w:t>
            </w:r>
            <w:r w:rsidDel="00000000" w:rsidR="00000000" w:rsidRPr="00000000">
              <w:rPr>
                <w:rtl w:val="0"/>
              </w:rPr>
            </w:r>
          </w:p>
        </w:tc>
        <w:tc>
          <w:tcPr>
            <w:vMerge w:val="restart"/>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990">
            <w:pPr>
              <w:widowControl w:val="0"/>
              <w:jc w:val="center"/>
              <w:rPr>
                <w:b w:val="1"/>
                <w:color w:val="ffffff"/>
                <w:sz w:val="20"/>
                <w:szCs w:val="20"/>
              </w:rPr>
            </w:pPr>
            <w:r w:rsidDel="00000000" w:rsidR="00000000" w:rsidRPr="00000000">
              <w:rPr>
                <w:b w:val="1"/>
                <w:color w:val="ffffff"/>
                <w:sz w:val="20"/>
                <w:szCs w:val="20"/>
                <w:rtl w:val="0"/>
              </w:rPr>
              <w:t xml:space="preserve">UP Gospić</w:t>
            </w:r>
          </w:p>
        </w:tc>
      </w:tr>
      <w:tr>
        <w:trPr>
          <w:cantSplit w:val="0"/>
          <w:trHeight w:val="330" w:hRule="atLeast"/>
          <w:tblHeader w:val="0"/>
        </w:trPr>
        <w:tc>
          <w:tcPr>
            <w:vMerge w:val="continue"/>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9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ffffff"/>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992">
            <w:pPr>
              <w:widowControl w:val="0"/>
              <w:jc w:val="center"/>
              <w:rPr>
                <w:sz w:val="20"/>
                <w:szCs w:val="20"/>
              </w:rPr>
            </w:pPr>
            <w:r w:rsidDel="00000000" w:rsidR="00000000" w:rsidRPr="00000000">
              <w:rPr>
                <w:b w:val="1"/>
                <w:color w:val="ffffff"/>
                <w:sz w:val="20"/>
                <w:szCs w:val="20"/>
                <w:rtl w:val="0"/>
              </w:rPr>
              <w:t xml:space="preserve">Broj učenika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993">
            <w:pPr>
              <w:widowControl w:val="0"/>
              <w:jc w:val="center"/>
              <w:rPr>
                <w:sz w:val="20"/>
                <w:szCs w:val="20"/>
              </w:rPr>
            </w:pPr>
            <w:r w:rsidDel="00000000" w:rsidR="00000000" w:rsidRPr="00000000">
              <w:rPr>
                <w:b w:val="1"/>
                <w:color w:val="ffffff"/>
                <w:sz w:val="20"/>
                <w:szCs w:val="20"/>
                <w:rtl w:val="0"/>
              </w:rPr>
              <w:t xml:space="preserve">Broj učenika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994">
            <w:pPr>
              <w:widowControl w:val="0"/>
              <w:jc w:val="center"/>
              <w:rPr>
                <w:sz w:val="20"/>
                <w:szCs w:val="20"/>
              </w:rPr>
            </w:pPr>
            <w:r w:rsidDel="00000000" w:rsidR="00000000" w:rsidRPr="00000000">
              <w:rPr>
                <w:b w:val="1"/>
                <w:color w:val="ffffff"/>
                <w:sz w:val="20"/>
                <w:szCs w:val="20"/>
                <w:rtl w:val="0"/>
              </w:rPr>
              <w:t xml:space="preserve">Broj učenika</w:t>
            </w: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9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96">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2011./2012.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97">
            <w:pPr>
              <w:widowControl w:val="0"/>
              <w:jc w:val="center"/>
              <w:rPr>
                <w:sz w:val="20"/>
                <w:szCs w:val="20"/>
              </w:rPr>
            </w:pPr>
            <w:r w:rsidDel="00000000" w:rsidR="00000000" w:rsidRPr="00000000">
              <w:rPr>
                <w:sz w:val="20"/>
                <w:szCs w:val="20"/>
                <w:rtl w:val="0"/>
              </w:rPr>
              <w:t xml:space="preserve">1.108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98">
            <w:pPr>
              <w:widowControl w:val="0"/>
              <w:jc w:val="center"/>
              <w:rPr>
                <w:sz w:val="20"/>
                <w:szCs w:val="20"/>
              </w:rPr>
            </w:pPr>
            <w:r w:rsidDel="00000000" w:rsidR="00000000" w:rsidRPr="00000000">
              <w:rPr>
                <w:sz w:val="20"/>
                <w:szCs w:val="20"/>
                <w:rtl w:val="0"/>
              </w:rPr>
              <w:t xml:space="preserve">175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99">
            <w:pPr>
              <w:widowControl w:val="0"/>
              <w:jc w:val="center"/>
              <w:rPr>
                <w:sz w:val="20"/>
                <w:szCs w:val="20"/>
              </w:rPr>
            </w:pPr>
            <w:r w:rsidDel="00000000" w:rsidR="00000000" w:rsidRPr="00000000">
              <w:rPr>
                <w:sz w:val="20"/>
                <w:szCs w:val="20"/>
                <w:rtl w:val="0"/>
              </w:rPr>
              <w:t xml:space="preserve">13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9A">
            <w:pPr>
              <w:widowControl w:val="0"/>
              <w:jc w:val="right"/>
              <w:rPr>
                <w:sz w:val="20"/>
                <w:szCs w:val="20"/>
              </w:rPr>
            </w:pPr>
            <w:r w:rsidDel="00000000" w:rsidR="00000000" w:rsidRPr="00000000">
              <w:rPr>
                <w:sz w:val="20"/>
                <w:szCs w:val="20"/>
                <w:rtl w:val="0"/>
              </w:rPr>
              <w:t xml:space="preserve">1.296</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9B">
            <w:pPr>
              <w:widowControl w:val="0"/>
              <w:jc w:val="center"/>
              <w:rPr>
                <w:sz w:val="20"/>
                <w:szCs w:val="20"/>
              </w:rPr>
            </w:pPr>
            <w:r w:rsidDel="00000000" w:rsidR="00000000" w:rsidRPr="00000000">
              <w:rPr>
                <w:sz w:val="20"/>
                <w:szCs w:val="20"/>
                <w:rtl w:val="0"/>
              </w:rPr>
              <w:t xml:space="preserve">2012./2013.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9C">
            <w:pPr>
              <w:widowControl w:val="0"/>
              <w:jc w:val="center"/>
              <w:rPr>
                <w:sz w:val="20"/>
                <w:szCs w:val="20"/>
              </w:rPr>
            </w:pPr>
            <w:r w:rsidDel="00000000" w:rsidR="00000000" w:rsidRPr="00000000">
              <w:rPr>
                <w:sz w:val="20"/>
                <w:szCs w:val="20"/>
                <w:rtl w:val="0"/>
              </w:rPr>
              <w:t xml:space="preserve">1.052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9D">
            <w:pPr>
              <w:widowControl w:val="0"/>
              <w:jc w:val="center"/>
              <w:rPr>
                <w:sz w:val="20"/>
                <w:szCs w:val="20"/>
              </w:rPr>
            </w:pPr>
            <w:r w:rsidDel="00000000" w:rsidR="00000000" w:rsidRPr="00000000">
              <w:rPr>
                <w:sz w:val="20"/>
                <w:szCs w:val="20"/>
                <w:rtl w:val="0"/>
              </w:rPr>
              <w:t xml:space="preserve">169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9E">
            <w:pPr>
              <w:widowControl w:val="0"/>
              <w:jc w:val="center"/>
              <w:rPr>
                <w:sz w:val="20"/>
                <w:szCs w:val="20"/>
              </w:rPr>
            </w:pPr>
            <w:r w:rsidDel="00000000" w:rsidR="00000000" w:rsidRPr="00000000">
              <w:rPr>
                <w:sz w:val="20"/>
                <w:szCs w:val="20"/>
                <w:rtl w:val="0"/>
              </w:rPr>
              <w:t xml:space="preserve">109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9F">
            <w:pPr>
              <w:widowControl w:val="0"/>
              <w:jc w:val="right"/>
              <w:rPr>
                <w:sz w:val="20"/>
                <w:szCs w:val="20"/>
              </w:rPr>
            </w:pPr>
            <w:r w:rsidDel="00000000" w:rsidR="00000000" w:rsidRPr="00000000">
              <w:rPr>
                <w:sz w:val="20"/>
                <w:szCs w:val="20"/>
                <w:rtl w:val="0"/>
              </w:rPr>
              <w:t xml:space="preserve">1.330</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A0">
            <w:pPr>
              <w:widowControl w:val="0"/>
              <w:jc w:val="center"/>
              <w:rPr>
                <w:sz w:val="20"/>
                <w:szCs w:val="20"/>
              </w:rPr>
            </w:pPr>
            <w:r w:rsidDel="00000000" w:rsidR="00000000" w:rsidRPr="00000000">
              <w:rPr>
                <w:sz w:val="20"/>
                <w:szCs w:val="20"/>
                <w:rtl w:val="0"/>
              </w:rPr>
              <w:t xml:space="preserve">2013./2014.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A1">
            <w:pPr>
              <w:widowControl w:val="0"/>
              <w:jc w:val="center"/>
              <w:rPr>
                <w:sz w:val="20"/>
                <w:szCs w:val="20"/>
              </w:rPr>
            </w:pPr>
            <w:r w:rsidDel="00000000" w:rsidR="00000000" w:rsidRPr="00000000">
              <w:rPr>
                <w:sz w:val="20"/>
                <w:szCs w:val="20"/>
                <w:rtl w:val="0"/>
              </w:rPr>
              <w:t xml:space="preserve">157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A2">
            <w:pPr>
              <w:widowControl w:val="0"/>
              <w:jc w:val="center"/>
              <w:rPr>
                <w:sz w:val="20"/>
                <w:szCs w:val="20"/>
              </w:rPr>
            </w:pPr>
            <w:r w:rsidDel="00000000" w:rsidR="00000000" w:rsidRPr="00000000">
              <w:rPr>
                <w:sz w:val="20"/>
                <w:szCs w:val="20"/>
                <w:rtl w:val="0"/>
              </w:rPr>
              <w:t xml:space="preserve">157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A3">
            <w:pPr>
              <w:widowControl w:val="0"/>
              <w:jc w:val="center"/>
              <w:rPr>
                <w:sz w:val="20"/>
                <w:szCs w:val="20"/>
              </w:rPr>
            </w:pPr>
            <w:r w:rsidDel="00000000" w:rsidR="00000000" w:rsidRPr="00000000">
              <w:rPr>
                <w:sz w:val="20"/>
                <w:szCs w:val="20"/>
                <w:rtl w:val="0"/>
              </w:rPr>
              <w:t xml:space="preserve">107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A4">
            <w:pPr>
              <w:widowControl w:val="0"/>
              <w:jc w:val="right"/>
              <w:rPr>
                <w:sz w:val="20"/>
                <w:szCs w:val="20"/>
              </w:rPr>
            </w:pPr>
            <w:r w:rsidDel="00000000" w:rsidR="00000000" w:rsidRPr="00000000">
              <w:rPr>
                <w:sz w:val="20"/>
                <w:szCs w:val="20"/>
                <w:rtl w:val="0"/>
              </w:rPr>
              <w:t xml:space="preserve">421</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A5">
            <w:pPr>
              <w:widowControl w:val="0"/>
              <w:jc w:val="center"/>
              <w:rPr>
                <w:sz w:val="20"/>
                <w:szCs w:val="20"/>
              </w:rPr>
            </w:pPr>
            <w:r w:rsidDel="00000000" w:rsidR="00000000" w:rsidRPr="00000000">
              <w:rPr>
                <w:sz w:val="20"/>
                <w:szCs w:val="20"/>
                <w:rtl w:val="0"/>
              </w:rPr>
              <w:t xml:space="preserve">2014./2015.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A6">
            <w:pPr>
              <w:widowControl w:val="0"/>
              <w:jc w:val="center"/>
              <w:rPr>
                <w:sz w:val="20"/>
                <w:szCs w:val="20"/>
              </w:rPr>
            </w:pPr>
            <w:r w:rsidDel="00000000" w:rsidR="00000000" w:rsidRPr="00000000">
              <w:rPr>
                <w:sz w:val="20"/>
                <w:szCs w:val="20"/>
                <w:rtl w:val="0"/>
              </w:rPr>
              <w:t xml:space="preserve">971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A7">
            <w:pPr>
              <w:widowControl w:val="0"/>
              <w:jc w:val="center"/>
              <w:rPr>
                <w:sz w:val="20"/>
                <w:szCs w:val="20"/>
              </w:rPr>
            </w:pPr>
            <w:r w:rsidDel="00000000" w:rsidR="00000000" w:rsidRPr="00000000">
              <w:rPr>
                <w:sz w:val="20"/>
                <w:szCs w:val="20"/>
                <w:rtl w:val="0"/>
              </w:rPr>
              <w:t xml:space="preserve">162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A8">
            <w:pPr>
              <w:widowControl w:val="0"/>
              <w:jc w:val="center"/>
              <w:rPr>
                <w:sz w:val="20"/>
                <w:szCs w:val="20"/>
              </w:rPr>
            </w:pPr>
            <w:r w:rsidDel="00000000" w:rsidR="00000000" w:rsidRPr="00000000">
              <w:rPr>
                <w:sz w:val="20"/>
                <w:szCs w:val="20"/>
                <w:rtl w:val="0"/>
              </w:rPr>
              <w:t xml:space="preserve">103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A9">
            <w:pPr>
              <w:widowControl w:val="0"/>
              <w:jc w:val="right"/>
              <w:rPr>
                <w:sz w:val="20"/>
                <w:szCs w:val="20"/>
              </w:rPr>
            </w:pPr>
            <w:r w:rsidDel="00000000" w:rsidR="00000000" w:rsidRPr="00000000">
              <w:rPr>
                <w:sz w:val="20"/>
                <w:szCs w:val="20"/>
                <w:rtl w:val="0"/>
              </w:rPr>
              <w:t xml:space="preserve">1.236</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AA">
            <w:pPr>
              <w:widowControl w:val="0"/>
              <w:jc w:val="center"/>
              <w:rPr>
                <w:sz w:val="20"/>
                <w:szCs w:val="20"/>
              </w:rPr>
            </w:pPr>
            <w:r w:rsidDel="00000000" w:rsidR="00000000" w:rsidRPr="00000000">
              <w:rPr>
                <w:sz w:val="20"/>
                <w:szCs w:val="20"/>
                <w:rtl w:val="0"/>
              </w:rPr>
              <w:t xml:space="preserve">2015./2016.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AB">
            <w:pPr>
              <w:widowControl w:val="0"/>
              <w:jc w:val="center"/>
              <w:rPr>
                <w:sz w:val="20"/>
                <w:szCs w:val="20"/>
              </w:rPr>
            </w:pPr>
            <w:r w:rsidDel="00000000" w:rsidR="00000000" w:rsidRPr="00000000">
              <w:rPr>
                <w:sz w:val="20"/>
                <w:szCs w:val="20"/>
                <w:rtl w:val="0"/>
              </w:rPr>
              <w:t xml:space="preserve">964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AC">
            <w:pPr>
              <w:widowControl w:val="0"/>
              <w:jc w:val="center"/>
              <w:rPr>
                <w:sz w:val="20"/>
                <w:szCs w:val="20"/>
              </w:rPr>
            </w:pPr>
            <w:r w:rsidDel="00000000" w:rsidR="00000000" w:rsidRPr="00000000">
              <w:rPr>
                <w:sz w:val="20"/>
                <w:szCs w:val="20"/>
                <w:rtl w:val="0"/>
              </w:rPr>
              <w:t xml:space="preserve">159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AD">
            <w:pPr>
              <w:widowControl w:val="0"/>
              <w:jc w:val="center"/>
              <w:rPr>
                <w:sz w:val="20"/>
                <w:szCs w:val="20"/>
              </w:rPr>
            </w:pPr>
            <w:r w:rsidDel="00000000" w:rsidR="00000000" w:rsidRPr="00000000">
              <w:rPr>
                <w:sz w:val="20"/>
                <w:szCs w:val="20"/>
                <w:rtl w:val="0"/>
              </w:rPr>
              <w:t xml:space="preserve">92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AE">
            <w:pPr>
              <w:widowControl w:val="0"/>
              <w:jc w:val="right"/>
              <w:rPr>
                <w:sz w:val="20"/>
                <w:szCs w:val="20"/>
              </w:rPr>
            </w:pPr>
            <w:r w:rsidDel="00000000" w:rsidR="00000000" w:rsidRPr="00000000">
              <w:rPr>
                <w:sz w:val="20"/>
                <w:szCs w:val="20"/>
                <w:rtl w:val="0"/>
              </w:rPr>
              <w:t xml:space="preserve">1.215</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AF">
            <w:pPr>
              <w:widowControl w:val="0"/>
              <w:jc w:val="center"/>
              <w:rPr>
                <w:sz w:val="20"/>
                <w:szCs w:val="20"/>
              </w:rPr>
            </w:pPr>
            <w:r w:rsidDel="00000000" w:rsidR="00000000" w:rsidRPr="00000000">
              <w:rPr>
                <w:sz w:val="20"/>
                <w:szCs w:val="20"/>
                <w:rtl w:val="0"/>
              </w:rPr>
              <w:t xml:space="preserve">2016./2017.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B0">
            <w:pPr>
              <w:widowControl w:val="0"/>
              <w:jc w:val="center"/>
              <w:rPr>
                <w:sz w:val="20"/>
                <w:szCs w:val="20"/>
              </w:rPr>
            </w:pPr>
            <w:r w:rsidDel="00000000" w:rsidR="00000000" w:rsidRPr="00000000">
              <w:rPr>
                <w:sz w:val="20"/>
                <w:szCs w:val="20"/>
                <w:rtl w:val="0"/>
              </w:rPr>
              <w:t xml:space="preserve">1.001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B1">
            <w:pPr>
              <w:widowControl w:val="0"/>
              <w:jc w:val="center"/>
              <w:rPr>
                <w:sz w:val="20"/>
                <w:szCs w:val="20"/>
              </w:rPr>
            </w:pPr>
            <w:r w:rsidDel="00000000" w:rsidR="00000000" w:rsidRPr="00000000">
              <w:rPr>
                <w:sz w:val="20"/>
                <w:szCs w:val="20"/>
                <w:rtl w:val="0"/>
              </w:rPr>
              <w:t xml:space="preserve">103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B2">
            <w:pPr>
              <w:widowControl w:val="0"/>
              <w:jc w:val="center"/>
              <w:rPr>
                <w:sz w:val="20"/>
                <w:szCs w:val="20"/>
              </w:rPr>
            </w:pPr>
            <w:r w:rsidDel="00000000" w:rsidR="00000000" w:rsidRPr="00000000">
              <w:rPr>
                <w:sz w:val="20"/>
                <w:szCs w:val="20"/>
                <w:rtl w:val="0"/>
              </w:rPr>
              <w:t xml:space="preserve">85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B3">
            <w:pPr>
              <w:widowControl w:val="0"/>
              <w:jc w:val="right"/>
              <w:rPr>
                <w:sz w:val="20"/>
                <w:szCs w:val="20"/>
              </w:rPr>
            </w:pPr>
            <w:r w:rsidDel="00000000" w:rsidR="00000000" w:rsidRPr="00000000">
              <w:rPr>
                <w:sz w:val="20"/>
                <w:szCs w:val="20"/>
                <w:rtl w:val="0"/>
              </w:rPr>
              <w:t xml:space="preserve">1.189</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B4">
            <w:pPr>
              <w:widowControl w:val="0"/>
              <w:jc w:val="center"/>
              <w:rPr>
                <w:sz w:val="20"/>
                <w:szCs w:val="20"/>
              </w:rPr>
            </w:pPr>
            <w:r w:rsidDel="00000000" w:rsidR="00000000" w:rsidRPr="00000000">
              <w:rPr>
                <w:sz w:val="20"/>
                <w:szCs w:val="20"/>
                <w:rtl w:val="0"/>
              </w:rPr>
              <w:t xml:space="preserve">2017./2018.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B5">
            <w:pPr>
              <w:widowControl w:val="0"/>
              <w:jc w:val="center"/>
              <w:rPr>
                <w:sz w:val="20"/>
                <w:szCs w:val="20"/>
              </w:rPr>
            </w:pPr>
            <w:r w:rsidDel="00000000" w:rsidR="00000000" w:rsidRPr="00000000">
              <w:rPr>
                <w:sz w:val="20"/>
                <w:szCs w:val="20"/>
                <w:rtl w:val="0"/>
              </w:rPr>
              <w:t xml:space="preserve">971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B6">
            <w:pPr>
              <w:widowControl w:val="0"/>
              <w:jc w:val="center"/>
              <w:rPr>
                <w:sz w:val="20"/>
                <w:szCs w:val="20"/>
              </w:rPr>
            </w:pPr>
            <w:r w:rsidDel="00000000" w:rsidR="00000000" w:rsidRPr="00000000">
              <w:rPr>
                <w:sz w:val="20"/>
                <w:szCs w:val="20"/>
                <w:rtl w:val="0"/>
              </w:rPr>
              <w:t xml:space="preserve">132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B7">
            <w:pPr>
              <w:widowControl w:val="0"/>
              <w:jc w:val="center"/>
              <w:rPr>
                <w:sz w:val="20"/>
                <w:szCs w:val="20"/>
              </w:rPr>
            </w:pPr>
            <w:r w:rsidDel="00000000" w:rsidR="00000000" w:rsidRPr="00000000">
              <w:rPr>
                <w:sz w:val="20"/>
                <w:szCs w:val="20"/>
                <w:rtl w:val="0"/>
              </w:rPr>
              <w:t xml:space="preserve">80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B8">
            <w:pPr>
              <w:widowControl w:val="0"/>
              <w:jc w:val="right"/>
              <w:rPr>
                <w:sz w:val="20"/>
                <w:szCs w:val="20"/>
              </w:rPr>
            </w:pPr>
            <w:r w:rsidDel="00000000" w:rsidR="00000000" w:rsidRPr="00000000">
              <w:rPr>
                <w:sz w:val="20"/>
                <w:szCs w:val="20"/>
                <w:rtl w:val="0"/>
              </w:rPr>
              <w:t xml:space="preserve">1.183</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B9">
            <w:pPr>
              <w:widowControl w:val="0"/>
              <w:jc w:val="center"/>
              <w:rPr>
                <w:sz w:val="20"/>
                <w:szCs w:val="20"/>
              </w:rPr>
            </w:pPr>
            <w:r w:rsidDel="00000000" w:rsidR="00000000" w:rsidRPr="00000000">
              <w:rPr>
                <w:sz w:val="20"/>
                <w:szCs w:val="20"/>
                <w:rtl w:val="0"/>
              </w:rPr>
              <w:t xml:space="preserve">2018./2019.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BA">
            <w:pPr>
              <w:widowControl w:val="0"/>
              <w:jc w:val="center"/>
              <w:rPr>
                <w:sz w:val="20"/>
                <w:szCs w:val="20"/>
              </w:rPr>
            </w:pPr>
            <w:r w:rsidDel="00000000" w:rsidR="00000000" w:rsidRPr="00000000">
              <w:rPr>
                <w:sz w:val="20"/>
                <w:szCs w:val="20"/>
                <w:rtl w:val="0"/>
              </w:rPr>
              <w:t xml:space="preserve">933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BB">
            <w:pPr>
              <w:widowControl w:val="0"/>
              <w:jc w:val="center"/>
              <w:rPr>
                <w:sz w:val="20"/>
                <w:szCs w:val="20"/>
              </w:rPr>
            </w:pPr>
            <w:r w:rsidDel="00000000" w:rsidR="00000000" w:rsidRPr="00000000">
              <w:rPr>
                <w:sz w:val="20"/>
                <w:szCs w:val="20"/>
                <w:rtl w:val="0"/>
              </w:rPr>
              <w:t xml:space="preserve">134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BC">
            <w:pPr>
              <w:widowControl w:val="0"/>
              <w:jc w:val="center"/>
              <w:rPr>
                <w:sz w:val="20"/>
                <w:szCs w:val="20"/>
              </w:rPr>
            </w:pPr>
            <w:r w:rsidDel="00000000" w:rsidR="00000000" w:rsidRPr="00000000">
              <w:rPr>
                <w:sz w:val="20"/>
                <w:szCs w:val="20"/>
                <w:rtl w:val="0"/>
              </w:rPr>
              <w:t xml:space="preserve">83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BD">
            <w:pPr>
              <w:widowControl w:val="0"/>
              <w:jc w:val="right"/>
              <w:rPr>
                <w:sz w:val="20"/>
                <w:szCs w:val="20"/>
              </w:rPr>
            </w:pPr>
            <w:r w:rsidDel="00000000" w:rsidR="00000000" w:rsidRPr="00000000">
              <w:rPr>
                <w:sz w:val="20"/>
                <w:szCs w:val="20"/>
                <w:rtl w:val="0"/>
              </w:rPr>
              <w:t xml:space="preserve">1.150</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BE">
            <w:pPr>
              <w:widowControl w:val="0"/>
              <w:jc w:val="center"/>
              <w:rPr>
                <w:sz w:val="20"/>
                <w:szCs w:val="20"/>
              </w:rPr>
            </w:pPr>
            <w:r w:rsidDel="00000000" w:rsidR="00000000" w:rsidRPr="00000000">
              <w:rPr>
                <w:sz w:val="20"/>
                <w:szCs w:val="20"/>
                <w:rtl w:val="0"/>
              </w:rPr>
              <w:t xml:space="preserve">2019./2020.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BF">
            <w:pPr>
              <w:widowControl w:val="0"/>
              <w:jc w:val="center"/>
              <w:rPr>
                <w:sz w:val="20"/>
                <w:szCs w:val="20"/>
              </w:rPr>
            </w:pPr>
            <w:r w:rsidDel="00000000" w:rsidR="00000000" w:rsidRPr="00000000">
              <w:rPr>
                <w:sz w:val="20"/>
                <w:szCs w:val="20"/>
                <w:rtl w:val="0"/>
              </w:rPr>
              <w:t xml:space="preserve">924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C0">
            <w:pPr>
              <w:widowControl w:val="0"/>
              <w:jc w:val="center"/>
              <w:rPr>
                <w:sz w:val="20"/>
                <w:szCs w:val="20"/>
              </w:rPr>
            </w:pPr>
            <w:r w:rsidDel="00000000" w:rsidR="00000000" w:rsidRPr="00000000">
              <w:rPr>
                <w:sz w:val="20"/>
                <w:szCs w:val="20"/>
                <w:rtl w:val="0"/>
              </w:rPr>
              <w:t xml:space="preserve">129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C1">
            <w:pPr>
              <w:widowControl w:val="0"/>
              <w:jc w:val="center"/>
              <w:rPr>
                <w:sz w:val="20"/>
                <w:szCs w:val="20"/>
              </w:rPr>
            </w:pPr>
            <w:r w:rsidDel="00000000" w:rsidR="00000000" w:rsidRPr="00000000">
              <w:rPr>
                <w:sz w:val="20"/>
                <w:szCs w:val="20"/>
                <w:rtl w:val="0"/>
              </w:rPr>
              <w:t xml:space="preserve">76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C2">
            <w:pPr>
              <w:widowControl w:val="0"/>
              <w:jc w:val="right"/>
              <w:rPr>
                <w:sz w:val="20"/>
                <w:szCs w:val="20"/>
              </w:rPr>
            </w:pPr>
            <w:r w:rsidDel="00000000" w:rsidR="00000000" w:rsidRPr="00000000">
              <w:rPr>
                <w:sz w:val="20"/>
                <w:szCs w:val="20"/>
                <w:rtl w:val="0"/>
              </w:rPr>
              <w:t xml:space="preserve">1.129</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C3">
            <w:pPr>
              <w:widowControl w:val="0"/>
              <w:jc w:val="center"/>
              <w:rPr>
                <w:sz w:val="20"/>
                <w:szCs w:val="20"/>
              </w:rPr>
            </w:pPr>
            <w:r w:rsidDel="00000000" w:rsidR="00000000" w:rsidRPr="00000000">
              <w:rPr>
                <w:sz w:val="20"/>
                <w:szCs w:val="20"/>
                <w:rtl w:val="0"/>
              </w:rPr>
              <w:t xml:space="preserve">2020./2021.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C4">
            <w:pPr>
              <w:widowControl w:val="0"/>
              <w:jc w:val="center"/>
              <w:rPr>
                <w:sz w:val="20"/>
                <w:szCs w:val="20"/>
              </w:rPr>
            </w:pPr>
            <w:r w:rsidDel="00000000" w:rsidR="00000000" w:rsidRPr="00000000">
              <w:rPr>
                <w:sz w:val="20"/>
                <w:szCs w:val="20"/>
                <w:rtl w:val="0"/>
              </w:rPr>
              <w:t xml:space="preserve">900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C5">
            <w:pPr>
              <w:widowControl w:val="0"/>
              <w:jc w:val="center"/>
              <w:rPr>
                <w:sz w:val="20"/>
                <w:szCs w:val="20"/>
              </w:rPr>
            </w:pPr>
            <w:r w:rsidDel="00000000" w:rsidR="00000000" w:rsidRPr="00000000">
              <w:rPr>
                <w:sz w:val="20"/>
                <w:szCs w:val="20"/>
                <w:rtl w:val="0"/>
              </w:rPr>
              <w:t xml:space="preserve">131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C6">
            <w:pPr>
              <w:widowControl w:val="0"/>
              <w:jc w:val="center"/>
              <w:rPr>
                <w:sz w:val="20"/>
                <w:szCs w:val="20"/>
              </w:rPr>
            </w:pPr>
            <w:r w:rsidDel="00000000" w:rsidR="00000000" w:rsidRPr="00000000">
              <w:rPr>
                <w:sz w:val="20"/>
                <w:szCs w:val="20"/>
                <w:rtl w:val="0"/>
              </w:rPr>
              <w:t xml:space="preserve">80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9C7">
            <w:pPr>
              <w:widowControl w:val="0"/>
              <w:jc w:val="right"/>
              <w:rPr>
                <w:sz w:val="20"/>
                <w:szCs w:val="20"/>
              </w:rPr>
            </w:pPr>
            <w:r w:rsidDel="00000000" w:rsidR="00000000" w:rsidRPr="00000000">
              <w:rPr>
                <w:sz w:val="20"/>
                <w:szCs w:val="20"/>
                <w:rtl w:val="0"/>
              </w:rPr>
              <w:t xml:space="preserve">1.111</w:t>
            </w:r>
          </w:p>
        </w:tc>
      </w:tr>
    </w:tbl>
    <w:p w:rsidR="00000000" w:rsidDel="00000000" w:rsidP="00000000" w:rsidRDefault="00000000" w:rsidRPr="00000000" w14:paraId="000009C8">
      <w:pPr>
        <w:rPr>
          <w:i w:val="1"/>
          <w:sz w:val="20"/>
          <w:szCs w:val="20"/>
        </w:rPr>
      </w:pPr>
      <w:r w:rsidDel="00000000" w:rsidR="00000000" w:rsidRPr="00000000">
        <w:rPr>
          <w:i w:val="1"/>
          <w:sz w:val="20"/>
          <w:szCs w:val="20"/>
          <w:rtl w:val="0"/>
        </w:rPr>
        <w:t xml:space="preserve">Izvor: DZS, Gradovi u statistici</w:t>
      </w:r>
    </w:p>
    <w:p w:rsidR="00000000" w:rsidDel="00000000" w:rsidP="00000000" w:rsidRDefault="00000000" w:rsidRPr="00000000" w14:paraId="000009C9">
      <w:pPr>
        <w:rPr/>
      </w:pPr>
      <w:r w:rsidDel="00000000" w:rsidR="00000000" w:rsidRPr="00000000">
        <w:rPr>
          <w:rtl w:val="0"/>
        </w:rPr>
      </w:r>
    </w:p>
    <w:p w:rsidR="00000000" w:rsidDel="00000000" w:rsidP="00000000" w:rsidRDefault="00000000" w:rsidRPr="00000000" w14:paraId="000009CA">
      <w:pPr>
        <w:rPr/>
      </w:pPr>
      <w:r w:rsidDel="00000000" w:rsidR="00000000" w:rsidRPr="00000000">
        <w:rPr>
          <w:rtl w:val="0"/>
        </w:rPr>
        <w:t xml:space="preserve">Osnovna škola Jure Turića najveći je obrazovni centar na Urbanom području, ali i na razini županije. Raspolaže s 44 učionice (kabineta) u kojima se izvode određeni predmeti, jednom općom učionicom, školskom knjižnicom, dvoranom za tjelesnu i zdravstvenu kulturu, te školskom kuhinjom s blagovaonicom. U sastavu škole je i Gradska sportska dvorana s vanjskim igralištima. Od ostalog prostora škola raspolaže sa zbornicom, uredskim prostorima i ostalim pomoćnim prostorom koji nakon uređenja odgovaraju visokim standardima koje zahtijeva suvremeni školski prostor. Škola surađuje sa Sveučilištem u Zadru, Odsjekom za nastavničke studije u Gospiću i služi mu kao vježbaonica.</w:t>
      </w:r>
    </w:p>
    <w:p w:rsidR="00000000" w:rsidDel="00000000" w:rsidP="00000000" w:rsidRDefault="00000000" w:rsidRPr="00000000" w14:paraId="000009CB">
      <w:pPr>
        <w:rPr/>
      </w:pPr>
      <w:r w:rsidDel="00000000" w:rsidR="00000000" w:rsidRPr="00000000">
        <w:rPr>
          <w:rtl w:val="0"/>
        </w:rPr>
      </w:r>
    </w:p>
    <w:p w:rsidR="00000000" w:rsidDel="00000000" w:rsidP="00000000" w:rsidRDefault="00000000" w:rsidRPr="00000000" w14:paraId="000009CC">
      <w:pPr>
        <w:rPr/>
      </w:pPr>
      <w:r w:rsidDel="00000000" w:rsidR="00000000" w:rsidRPr="00000000">
        <w:rPr>
          <w:rtl w:val="0"/>
        </w:rPr>
        <w:t xml:space="preserve">Osnovna glazbena škola djeluje već 13 godina pri Osnovnoj školi Jure Turića i izvodi programe propisane nastavnim planom i programom za osnovne glazbene škole. Na kraju svake školske godine učenici dobivaju javnu ispravu, odnosno svjedodžbu. Osnovna glazbena škola traje šest godina. Polaznici glazbene škole osim nastave instrumenta pohađaju i nastavu solfeggia – predmeta na kojem učenici razvijaju sluh, osjećaj za ritam i stječu osnove glazbene teorije i notnog pisma.</w:t>
      </w:r>
    </w:p>
    <w:p w:rsidR="00000000" w:rsidDel="00000000" w:rsidP="00000000" w:rsidRDefault="00000000" w:rsidRPr="00000000" w14:paraId="000009CD">
      <w:pPr>
        <w:rPr/>
      </w:pPr>
      <w:r w:rsidDel="00000000" w:rsidR="00000000" w:rsidRPr="00000000">
        <w:rPr>
          <w:rtl w:val="0"/>
        </w:rPr>
      </w:r>
    </w:p>
    <w:p w:rsidR="00000000" w:rsidDel="00000000" w:rsidP="00000000" w:rsidRDefault="00000000" w:rsidRPr="00000000" w14:paraId="000009CE">
      <w:pPr>
        <w:rPr>
          <w:highlight w:val="white"/>
        </w:rPr>
      </w:pPr>
      <w:r w:rsidDel="00000000" w:rsidR="00000000" w:rsidRPr="00000000">
        <w:rPr>
          <w:rtl w:val="0"/>
        </w:rPr>
        <w:t xml:space="preserve">Na županijskoj razini nalazi se pet srednjih škola kojima je osnivač Ličko-senjska županija. Srednje škole su organizirane kao gimnazije i strukovne škole te se provode programi trogodišnjeg i četverogodišnjeg obrazovanja. Od pet srednjih škola dvije se nalaze na Urbanom području, </w:t>
      </w:r>
      <w:r w:rsidDel="00000000" w:rsidR="00000000" w:rsidRPr="00000000">
        <w:rPr>
          <w:highlight w:val="white"/>
          <w:rtl w:val="0"/>
        </w:rPr>
        <w:t xml:space="preserve">Gimnazija Gospić i Strukovna škola Gospić. Strukovna škola Gospić nudi </w:t>
      </w:r>
      <w:r w:rsidDel="00000000" w:rsidR="00000000" w:rsidRPr="00000000">
        <w:rPr>
          <w:highlight w:val="white"/>
          <w:rtl w:val="0"/>
        </w:rPr>
        <w:t xml:space="preserve">sljedeće</w:t>
      </w:r>
      <w:r w:rsidDel="00000000" w:rsidR="00000000" w:rsidRPr="00000000">
        <w:rPr>
          <w:highlight w:val="white"/>
          <w:rtl w:val="0"/>
        </w:rPr>
        <w:t xml:space="preserve"> smjerove pri upisu učenika: automehaničar, elektrotehničar, bravar, vozač motornog vozila, ekonomist, medicinska sestra opće njege/medicinski tehničar opće njege, tehničar za računalstvo, </w:t>
      </w:r>
      <w:r w:rsidDel="00000000" w:rsidR="00000000" w:rsidRPr="00000000">
        <w:rPr>
          <w:highlight w:val="white"/>
          <w:rtl w:val="0"/>
        </w:rPr>
        <w:t xml:space="preserve">kuhar</w:t>
      </w:r>
      <w:r w:rsidDel="00000000" w:rsidR="00000000" w:rsidRPr="00000000">
        <w:rPr>
          <w:highlight w:val="white"/>
          <w:rtl w:val="0"/>
        </w:rPr>
        <w:t xml:space="preserve"> i konobar. </w:t>
      </w:r>
      <w:r w:rsidDel="00000000" w:rsidR="00000000" w:rsidRPr="00000000">
        <w:rPr>
          <w:rtl w:val="0"/>
        </w:rPr>
        <w:t xml:space="preserve">Grad Gospić petu godinu zaredom stipendira 32 učenika i studenata , odnosno 12 učenika i 20 studenata. Stipendije za učenike iznose 400,00 HRK, dok one za studente iznose 600,00 HRK.</w:t>
      </w:r>
      <w:r w:rsidDel="00000000" w:rsidR="00000000" w:rsidRPr="00000000">
        <w:rPr>
          <w:rtl w:val="0"/>
        </w:rPr>
      </w:r>
    </w:p>
    <w:p w:rsidR="00000000" w:rsidDel="00000000" w:rsidP="00000000" w:rsidRDefault="00000000" w:rsidRPr="00000000" w14:paraId="000009CF">
      <w:pPr>
        <w:rPr>
          <w:highlight w:val="white"/>
        </w:rPr>
      </w:pPr>
      <w:r w:rsidDel="00000000" w:rsidR="00000000" w:rsidRPr="00000000">
        <w:rPr>
          <w:rtl w:val="0"/>
        </w:rPr>
      </w:r>
    </w:p>
    <w:p w:rsidR="00000000" w:rsidDel="00000000" w:rsidP="00000000" w:rsidRDefault="00000000" w:rsidRPr="00000000" w14:paraId="000009D0">
      <w:pPr>
        <w:rPr>
          <w:i w:val="1"/>
          <w:sz w:val="20"/>
          <w:szCs w:val="20"/>
          <w:highlight w:val="yellow"/>
        </w:rPr>
      </w:pPr>
      <w:r w:rsidDel="00000000" w:rsidR="00000000" w:rsidRPr="00000000">
        <w:rPr>
          <w:i w:val="1"/>
          <w:sz w:val="20"/>
          <w:szCs w:val="20"/>
          <w:highlight w:val="white"/>
          <w:rtl w:val="0"/>
        </w:rPr>
        <w:t xml:space="preserve">Tablica 12. Broj učenika u srednjim školama na Urbanom području Gospić</w:t>
      </w:r>
      <w:r w:rsidDel="00000000" w:rsidR="00000000" w:rsidRPr="00000000">
        <w:rPr>
          <w:rtl w:val="0"/>
        </w:rPr>
      </w:r>
    </w:p>
    <w:tbl>
      <w:tblPr>
        <w:tblStyle w:val="Table35"/>
        <w:tblW w:w="300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tblGridChange w:id="0">
          <w:tblGrid>
            <w:gridCol w:w="1500"/>
            <w:gridCol w:w="1500"/>
          </w:tblGrid>
        </w:tblGridChange>
      </w:tblGrid>
      <w:tr>
        <w:trPr>
          <w:cantSplit w:val="0"/>
          <w:trHeight w:val="330" w:hRule="atLeast"/>
          <w:tblHeader w:val="0"/>
        </w:trPr>
        <w:tc>
          <w:tcPr>
            <w:vMerge w:val="restart"/>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9D1">
            <w:pPr>
              <w:widowControl w:val="0"/>
              <w:jc w:val="center"/>
              <w:rPr>
                <w:b w:val="1"/>
                <w:color w:val="ffffff"/>
                <w:sz w:val="20"/>
                <w:szCs w:val="20"/>
              </w:rPr>
            </w:pPr>
            <w:r w:rsidDel="00000000" w:rsidR="00000000" w:rsidRPr="00000000">
              <w:rPr>
                <w:b w:val="1"/>
                <w:color w:val="ffffff"/>
                <w:sz w:val="20"/>
                <w:szCs w:val="20"/>
                <w:rtl w:val="0"/>
              </w:rPr>
              <w:t xml:space="preserve">Godina</w:t>
            </w:r>
          </w:p>
        </w:tc>
        <w:tc>
          <w:tcPr>
            <w:tcBorders>
              <w:top w:color="000000" w:space="0" w:sz="6" w:val="single"/>
              <w:left w:color="cccccc" w:space="0" w:sz="6" w:val="single"/>
              <w:bottom w:color="000000" w:space="0" w:sz="6" w:val="single"/>
              <w:right w:color="000000" w:space="0" w:sz="8" w:val="single"/>
            </w:tcBorders>
            <w:shd w:fill="cc4125" w:val="clear"/>
            <w:tcMar>
              <w:top w:w="40.0" w:type="dxa"/>
              <w:left w:w="40.0" w:type="dxa"/>
              <w:bottom w:w="40.0" w:type="dxa"/>
              <w:right w:w="40.0" w:type="dxa"/>
            </w:tcMar>
            <w:vAlign w:val="center"/>
          </w:tcPr>
          <w:p w:rsidR="00000000" w:rsidDel="00000000" w:rsidP="00000000" w:rsidRDefault="00000000" w:rsidRPr="00000000" w14:paraId="000009D2">
            <w:pPr>
              <w:widowControl w:val="0"/>
              <w:jc w:val="center"/>
              <w:rPr>
                <w:sz w:val="20"/>
                <w:szCs w:val="20"/>
              </w:rPr>
            </w:pPr>
            <w:r w:rsidDel="00000000" w:rsidR="00000000" w:rsidRPr="00000000">
              <w:rPr>
                <w:b w:val="1"/>
                <w:color w:val="ffffff"/>
                <w:sz w:val="20"/>
                <w:szCs w:val="20"/>
                <w:rtl w:val="0"/>
              </w:rPr>
              <w:t xml:space="preserve">UP Gospić</w:t>
            </w:r>
            <w:r w:rsidDel="00000000" w:rsidR="00000000" w:rsidRPr="00000000">
              <w:rPr>
                <w:rtl w:val="0"/>
              </w:rPr>
            </w:r>
          </w:p>
        </w:tc>
      </w:tr>
      <w:tr>
        <w:trPr>
          <w:cantSplit w:val="0"/>
          <w:trHeight w:val="330" w:hRule="atLeast"/>
          <w:tblHeader w:val="0"/>
        </w:trPr>
        <w:tc>
          <w:tcPr>
            <w:vMerge w:val="continue"/>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9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9D4">
            <w:pPr>
              <w:widowControl w:val="0"/>
              <w:jc w:val="center"/>
              <w:rPr>
                <w:sz w:val="20"/>
                <w:szCs w:val="20"/>
              </w:rPr>
            </w:pPr>
            <w:r w:rsidDel="00000000" w:rsidR="00000000" w:rsidRPr="00000000">
              <w:rPr>
                <w:b w:val="1"/>
                <w:color w:val="ffffff"/>
                <w:sz w:val="20"/>
                <w:szCs w:val="20"/>
                <w:rtl w:val="0"/>
              </w:rPr>
              <w:t xml:space="preserve">Broj učenika</w:t>
            </w:r>
            <w:r w:rsidDel="00000000" w:rsidR="00000000" w:rsidRPr="00000000">
              <w:rPr>
                <w:rtl w:val="0"/>
              </w:rPr>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D5">
            <w:pPr>
              <w:widowControl w:val="0"/>
              <w:jc w:val="center"/>
              <w:rPr>
                <w:sz w:val="20"/>
                <w:szCs w:val="20"/>
              </w:rPr>
            </w:pPr>
            <w:r w:rsidDel="00000000" w:rsidR="00000000" w:rsidRPr="00000000">
              <w:rPr>
                <w:sz w:val="20"/>
                <w:szCs w:val="20"/>
                <w:rtl w:val="0"/>
              </w:rPr>
              <w:t xml:space="preserve">2011./2012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D6">
            <w:pPr>
              <w:widowControl w:val="0"/>
              <w:jc w:val="center"/>
              <w:rPr>
                <w:sz w:val="20"/>
                <w:szCs w:val="20"/>
              </w:rPr>
            </w:pPr>
            <w:r w:rsidDel="00000000" w:rsidR="00000000" w:rsidRPr="00000000">
              <w:rPr>
                <w:sz w:val="20"/>
                <w:szCs w:val="20"/>
                <w:rtl w:val="0"/>
              </w:rPr>
              <w:t xml:space="preserve">715</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D7">
            <w:pPr>
              <w:widowControl w:val="0"/>
              <w:jc w:val="center"/>
              <w:rPr>
                <w:sz w:val="20"/>
                <w:szCs w:val="20"/>
              </w:rPr>
            </w:pPr>
            <w:r w:rsidDel="00000000" w:rsidR="00000000" w:rsidRPr="00000000">
              <w:rPr>
                <w:sz w:val="20"/>
                <w:szCs w:val="20"/>
                <w:rtl w:val="0"/>
              </w:rPr>
              <w:t xml:space="preserve">2012./2013.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D8">
            <w:pPr>
              <w:widowControl w:val="0"/>
              <w:jc w:val="center"/>
              <w:rPr>
                <w:sz w:val="20"/>
                <w:szCs w:val="20"/>
              </w:rPr>
            </w:pPr>
            <w:r w:rsidDel="00000000" w:rsidR="00000000" w:rsidRPr="00000000">
              <w:rPr>
                <w:sz w:val="20"/>
                <w:szCs w:val="20"/>
                <w:rtl w:val="0"/>
              </w:rPr>
              <w:t xml:space="preserve">776</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D9">
            <w:pPr>
              <w:widowControl w:val="0"/>
              <w:jc w:val="center"/>
              <w:rPr>
                <w:sz w:val="20"/>
                <w:szCs w:val="20"/>
              </w:rPr>
            </w:pPr>
            <w:r w:rsidDel="00000000" w:rsidR="00000000" w:rsidRPr="00000000">
              <w:rPr>
                <w:sz w:val="20"/>
                <w:szCs w:val="20"/>
                <w:rtl w:val="0"/>
              </w:rPr>
              <w:t xml:space="preserve">2013./2014.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DA">
            <w:pPr>
              <w:widowControl w:val="0"/>
              <w:jc w:val="center"/>
              <w:rPr>
                <w:sz w:val="20"/>
                <w:szCs w:val="20"/>
              </w:rPr>
            </w:pPr>
            <w:r w:rsidDel="00000000" w:rsidR="00000000" w:rsidRPr="00000000">
              <w:rPr>
                <w:sz w:val="20"/>
                <w:szCs w:val="20"/>
                <w:rtl w:val="0"/>
              </w:rPr>
              <w:t xml:space="preserve">779</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DB">
            <w:pPr>
              <w:widowControl w:val="0"/>
              <w:jc w:val="center"/>
              <w:rPr>
                <w:sz w:val="20"/>
                <w:szCs w:val="20"/>
              </w:rPr>
            </w:pPr>
            <w:r w:rsidDel="00000000" w:rsidR="00000000" w:rsidRPr="00000000">
              <w:rPr>
                <w:sz w:val="20"/>
                <w:szCs w:val="20"/>
                <w:rtl w:val="0"/>
              </w:rPr>
              <w:t xml:space="preserve">2014/2015.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DC">
            <w:pPr>
              <w:widowControl w:val="0"/>
              <w:jc w:val="center"/>
              <w:rPr>
                <w:sz w:val="20"/>
                <w:szCs w:val="20"/>
              </w:rPr>
            </w:pPr>
            <w:r w:rsidDel="00000000" w:rsidR="00000000" w:rsidRPr="00000000">
              <w:rPr>
                <w:sz w:val="20"/>
                <w:szCs w:val="20"/>
                <w:rtl w:val="0"/>
              </w:rPr>
              <w:t xml:space="preserve">760</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DD">
            <w:pPr>
              <w:widowControl w:val="0"/>
              <w:jc w:val="center"/>
              <w:rPr>
                <w:sz w:val="20"/>
                <w:szCs w:val="20"/>
              </w:rPr>
            </w:pPr>
            <w:r w:rsidDel="00000000" w:rsidR="00000000" w:rsidRPr="00000000">
              <w:rPr>
                <w:sz w:val="20"/>
                <w:szCs w:val="20"/>
                <w:rtl w:val="0"/>
              </w:rPr>
              <w:t xml:space="preserve">2015./2016.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DE">
            <w:pPr>
              <w:widowControl w:val="0"/>
              <w:jc w:val="center"/>
              <w:rPr>
                <w:sz w:val="20"/>
                <w:szCs w:val="20"/>
              </w:rPr>
            </w:pPr>
            <w:r w:rsidDel="00000000" w:rsidR="00000000" w:rsidRPr="00000000">
              <w:rPr>
                <w:sz w:val="20"/>
                <w:szCs w:val="20"/>
                <w:rtl w:val="0"/>
              </w:rPr>
              <w:t xml:space="preserve">605</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DF">
            <w:pPr>
              <w:widowControl w:val="0"/>
              <w:jc w:val="center"/>
              <w:rPr>
                <w:sz w:val="20"/>
                <w:szCs w:val="20"/>
              </w:rPr>
            </w:pPr>
            <w:r w:rsidDel="00000000" w:rsidR="00000000" w:rsidRPr="00000000">
              <w:rPr>
                <w:sz w:val="20"/>
                <w:szCs w:val="20"/>
                <w:rtl w:val="0"/>
              </w:rPr>
              <w:t xml:space="preserve">2016./2017.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E0">
            <w:pPr>
              <w:widowControl w:val="0"/>
              <w:jc w:val="center"/>
              <w:rPr>
                <w:sz w:val="20"/>
                <w:szCs w:val="20"/>
              </w:rPr>
            </w:pPr>
            <w:r w:rsidDel="00000000" w:rsidR="00000000" w:rsidRPr="00000000">
              <w:rPr>
                <w:sz w:val="20"/>
                <w:szCs w:val="20"/>
                <w:rtl w:val="0"/>
              </w:rPr>
              <w:t xml:space="preserve">657</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E1">
            <w:pPr>
              <w:widowControl w:val="0"/>
              <w:jc w:val="center"/>
              <w:rPr>
                <w:sz w:val="20"/>
                <w:szCs w:val="20"/>
              </w:rPr>
            </w:pPr>
            <w:r w:rsidDel="00000000" w:rsidR="00000000" w:rsidRPr="00000000">
              <w:rPr>
                <w:sz w:val="20"/>
                <w:szCs w:val="20"/>
                <w:rtl w:val="0"/>
              </w:rPr>
              <w:t xml:space="preserve">2017./2018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E2">
            <w:pPr>
              <w:widowControl w:val="0"/>
              <w:jc w:val="center"/>
              <w:rPr>
                <w:sz w:val="20"/>
                <w:szCs w:val="20"/>
              </w:rPr>
            </w:pPr>
            <w:r w:rsidDel="00000000" w:rsidR="00000000" w:rsidRPr="00000000">
              <w:rPr>
                <w:sz w:val="20"/>
                <w:szCs w:val="20"/>
                <w:rtl w:val="0"/>
              </w:rPr>
              <w:t xml:space="preserve">581</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E3">
            <w:pPr>
              <w:widowControl w:val="0"/>
              <w:jc w:val="center"/>
              <w:rPr>
                <w:sz w:val="20"/>
                <w:szCs w:val="20"/>
              </w:rPr>
            </w:pPr>
            <w:r w:rsidDel="00000000" w:rsidR="00000000" w:rsidRPr="00000000">
              <w:rPr>
                <w:sz w:val="20"/>
                <w:szCs w:val="20"/>
                <w:rtl w:val="0"/>
              </w:rPr>
              <w:t xml:space="preserve">2018./2019.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E4">
            <w:pPr>
              <w:widowControl w:val="0"/>
              <w:jc w:val="center"/>
              <w:rPr>
                <w:sz w:val="20"/>
                <w:szCs w:val="20"/>
              </w:rPr>
            </w:pPr>
            <w:r w:rsidDel="00000000" w:rsidR="00000000" w:rsidRPr="00000000">
              <w:rPr>
                <w:sz w:val="20"/>
                <w:szCs w:val="20"/>
                <w:rtl w:val="0"/>
              </w:rPr>
              <w:t xml:space="preserve">566</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E5">
            <w:pPr>
              <w:widowControl w:val="0"/>
              <w:jc w:val="center"/>
              <w:rPr>
                <w:sz w:val="20"/>
                <w:szCs w:val="20"/>
              </w:rPr>
            </w:pPr>
            <w:r w:rsidDel="00000000" w:rsidR="00000000" w:rsidRPr="00000000">
              <w:rPr>
                <w:sz w:val="20"/>
                <w:szCs w:val="20"/>
                <w:rtl w:val="0"/>
              </w:rPr>
              <w:t xml:space="preserve">2019./2020.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E6">
            <w:pPr>
              <w:widowControl w:val="0"/>
              <w:jc w:val="center"/>
              <w:rPr>
                <w:sz w:val="20"/>
                <w:szCs w:val="20"/>
              </w:rPr>
            </w:pPr>
            <w:r w:rsidDel="00000000" w:rsidR="00000000" w:rsidRPr="00000000">
              <w:rPr>
                <w:sz w:val="20"/>
                <w:szCs w:val="20"/>
                <w:rtl w:val="0"/>
              </w:rPr>
              <w:t xml:space="preserve">569</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E7">
            <w:pPr>
              <w:widowControl w:val="0"/>
              <w:jc w:val="center"/>
              <w:rPr>
                <w:sz w:val="20"/>
                <w:szCs w:val="20"/>
              </w:rPr>
            </w:pPr>
            <w:r w:rsidDel="00000000" w:rsidR="00000000" w:rsidRPr="00000000">
              <w:rPr>
                <w:sz w:val="20"/>
                <w:szCs w:val="20"/>
                <w:rtl w:val="0"/>
              </w:rPr>
              <w:t xml:space="preserve">2020./2021.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9E8">
            <w:pPr>
              <w:widowControl w:val="0"/>
              <w:jc w:val="center"/>
              <w:rPr>
                <w:sz w:val="20"/>
                <w:szCs w:val="20"/>
              </w:rPr>
            </w:pPr>
            <w:r w:rsidDel="00000000" w:rsidR="00000000" w:rsidRPr="00000000">
              <w:rPr>
                <w:sz w:val="20"/>
                <w:szCs w:val="20"/>
                <w:rtl w:val="0"/>
              </w:rPr>
              <w:t xml:space="preserve">572</w:t>
            </w:r>
          </w:p>
        </w:tc>
      </w:tr>
    </w:tbl>
    <w:p w:rsidR="00000000" w:rsidDel="00000000" w:rsidP="00000000" w:rsidRDefault="00000000" w:rsidRPr="00000000" w14:paraId="000009E9">
      <w:pPr>
        <w:rPr>
          <w:i w:val="1"/>
          <w:sz w:val="20"/>
          <w:szCs w:val="20"/>
          <w:highlight w:val="white"/>
        </w:rPr>
      </w:pPr>
      <w:r w:rsidDel="00000000" w:rsidR="00000000" w:rsidRPr="00000000">
        <w:rPr>
          <w:i w:val="1"/>
          <w:sz w:val="20"/>
          <w:szCs w:val="20"/>
          <w:highlight w:val="white"/>
          <w:rtl w:val="0"/>
        </w:rPr>
        <w:t xml:space="preserve">Izvor: DZS, Gradovi u statistici</w:t>
      </w:r>
    </w:p>
    <w:p w:rsidR="00000000" w:rsidDel="00000000" w:rsidP="00000000" w:rsidRDefault="00000000" w:rsidRPr="00000000" w14:paraId="000009EA">
      <w:pPr>
        <w:rPr>
          <w:highlight w:val="white"/>
        </w:rPr>
      </w:pPr>
      <w:r w:rsidDel="00000000" w:rsidR="00000000" w:rsidRPr="00000000">
        <w:rPr>
          <w:rtl w:val="0"/>
        </w:rPr>
      </w:r>
    </w:p>
    <w:p w:rsidR="00000000" w:rsidDel="00000000" w:rsidP="00000000" w:rsidRDefault="00000000" w:rsidRPr="00000000" w14:paraId="000009EB">
      <w:pPr>
        <w:rPr>
          <w:shd w:fill="fcfdfd" w:val="clear"/>
        </w:rPr>
      </w:pPr>
      <w:r w:rsidDel="00000000" w:rsidR="00000000" w:rsidRPr="00000000">
        <w:rPr>
          <w:shd w:fill="fcfdfd" w:val="clear"/>
          <w:rtl w:val="0"/>
        </w:rPr>
        <w:t xml:space="preserve">Prema tablici iznad može se zaključiti kako broj polaznika srednjih škola opada svake godine. Podaci Državnog zavoda za statistiku upućuju na isti problem gdje je u školskoj godini 2011./2012. godini bilo ukupno 715 učenika srednjih škola, a u školskoj godini 2020./2021. njih 572. Smanjenje broja učenika srednjih škola potvrđuje negativne demografske trendove, odnosno upućuje na iseljavanje stanovništva u druge županije ili u inozemstvo. </w:t>
      </w:r>
    </w:p>
    <w:p w:rsidR="00000000" w:rsidDel="00000000" w:rsidP="00000000" w:rsidRDefault="00000000" w:rsidRPr="00000000" w14:paraId="000009EC">
      <w:pPr>
        <w:rPr>
          <w:highlight w:val="white"/>
        </w:rPr>
      </w:pPr>
      <w:r w:rsidDel="00000000" w:rsidR="00000000" w:rsidRPr="00000000">
        <w:rPr>
          <w:rtl w:val="0"/>
        </w:rPr>
      </w:r>
    </w:p>
    <w:p w:rsidR="00000000" w:rsidDel="00000000" w:rsidP="00000000" w:rsidRDefault="00000000" w:rsidRPr="00000000" w14:paraId="000009ED">
      <w:pPr>
        <w:rPr>
          <w:highlight w:val="white"/>
        </w:rPr>
      </w:pPr>
      <w:r w:rsidDel="00000000" w:rsidR="00000000" w:rsidRPr="00000000">
        <w:rPr>
          <w:highlight w:val="white"/>
          <w:rtl w:val="0"/>
        </w:rPr>
        <w:t xml:space="preserve">Smještaj učenika osnovnih i srednjih škola organiziran je u tri učenička doma ukupnog kapaciteta 183 mjesta, od kojih se najveći učenički dom nalazi u središtu Urbanog područja, Gradu Gospiću. Učenički dom u Gospiću pri Strukovnoj školi u Gospiću ima kapacitet od 94 mjesta. Van Urbanog područja nalaze se još 2 učenička doma:  Učenički dom u Korenici pri Srednjoj školi Plitvička Jezera s kapacitetom 58 mjesta te Učenički dom u Otočcu pri Srednjoj školi Otočac s kapacitetom 31 mjesta. Trenutni kapaciteti Učeničkog doma u Gospiću zadovoljavaju potrebe učenika i studenata.</w:t>
      </w:r>
    </w:p>
    <w:p w:rsidR="00000000" w:rsidDel="00000000" w:rsidP="00000000" w:rsidRDefault="00000000" w:rsidRPr="00000000" w14:paraId="000009EE">
      <w:pPr>
        <w:rPr>
          <w:highlight w:val="white"/>
        </w:rPr>
      </w:pPr>
      <w:r w:rsidDel="00000000" w:rsidR="00000000" w:rsidRPr="00000000">
        <w:rPr>
          <w:rtl w:val="0"/>
        </w:rPr>
      </w:r>
    </w:p>
    <w:p w:rsidR="00000000" w:rsidDel="00000000" w:rsidP="00000000" w:rsidRDefault="00000000" w:rsidRPr="00000000" w14:paraId="000009EF">
      <w:pPr>
        <w:rPr>
          <w:highlight w:val="white"/>
        </w:rPr>
      </w:pPr>
      <w:r w:rsidDel="00000000" w:rsidR="00000000" w:rsidRPr="00000000">
        <w:rPr>
          <w:highlight w:val="white"/>
          <w:rtl w:val="0"/>
        </w:rPr>
        <w:t xml:space="preserve">Na području Županije djeluju dvije visokoškolske ustanove koje se nalaze u središtu Urbanog područja: Sveučilište u Zadru, Odjel za nastavničke studije u Gospiću te Veleučilište „Nikola Tesla“ u Gospiću. Odjel za nastavničke studije u Gospiću studentima nudi mogućnost upisa na integrirani preddiplomski i diplomski sveučilišni učiteljski studij.  Veleučilište “Nikola Tesla” osnovano je 2006. godine te je započelo s radom akademske godine 2006./2007. Veleučilište izvodi sljedeće preddiplomske stručne studije: Ekonomika poduzetništva, Cestovni promet i Upravni studij. Nastava se izvodi u Gospiću i Otočcu. U sklopu Veleučilišta od 2010. godine djeluje i stručno-istraživački centar, Centar za Krš, kao nenastavni odjel. </w:t>
      </w:r>
    </w:p>
    <w:p w:rsidR="00000000" w:rsidDel="00000000" w:rsidP="00000000" w:rsidRDefault="00000000" w:rsidRPr="00000000" w14:paraId="000009F0">
      <w:pPr>
        <w:rPr>
          <w:highlight w:val="white"/>
        </w:rPr>
      </w:pPr>
      <w:r w:rsidDel="00000000" w:rsidR="00000000" w:rsidRPr="00000000">
        <w:rPr>
          <w:rtl w:val="0"/>
        </w:rPr>
      </w:r>
    </w:p>
    <w:p w:rsidR="00000000" w:rsidDel="00000000" w:rsidP="00000000" w:rsidRDefault="00000000" w:rsidRPr="00000000" w14:paraId="000009F1">
      <w:pPr>
        <w:rPr>
          <w:i w:val="1"/>
          <w:sz w:val="20"/>
          <w:szCs w:val="20"/>
          <w:highlight w:val="white"/>
        </w:rPr>
      </w:pPr>
      <w:r w:rsidDel="00000000" w:rsidR="00000000" w:rsidRPr="00000000">
        <w:rPr>
          <w:i w:val="1"/>
          <w:sz w:val="20"/>
          <w:szCs w:val="20"/>
          <w:highlight w:val="white"/>
          <w:rtl w:val="0"/>
        </w:rPr>
        <w:t xml:space="preserve">Grafikon 6. Prikaz promjene broja studenata na Urbanom području Gospić</w:t>
      </w:r>
    </w:p>
    <w:p w:rsidR="00000000" w:rsidDel="00000000" w:rsidP="00000000" w:rsidRDefault="00000000" w:rsidRPr="00000000" w14:paraId="000009F2">
      <w:pPr>
        <w:jc w:val="center"/>
        <w:rPr>
          <w:highlight w:val="white"/>
        </w:rPr>
      </w:pPr>
      <w:r w:rsidDel="00000000" w:rsidR="00000000" w:rsidRPr="00000000">
        <w:rPr>
          <w:highlight w:val="white"/>
        </w:rPr>
        <w:drawing>
          <wp:inline distB="114300" distT="114300" distL="114300" distR="114300">
            <wp:extent cx="4805363" cy="2966273"/>
            <wp:effectExtent b="0" l="0" r="0" t="0"/>
            <wp:docPr descr="Chart" id="8" name="image6.png"/>
            <a:graphic>
              <a:graphicData uri="http://schemas.openxmlformats.org/drawingml/2006/picture">
                <pic:pic>
                  <pic:nvPicPr>
                    <pic:cNvPr descr="Chart" id="0" name="image6.png"/>
                    <pic:cNvPicPr preferRelativeResize="0"/>
                  </pic:nvPicPr>
                  <pic:blipFill>
                    <a:blip r:embed="rId30"/>
                    <a:srcRect b="0" l="0" r="0" t="0"/>
                    <a:stretch>
                      <a:fillRect/>
                    </a:stretch>
                  </pic:blipFill>
                  <pic:spPr>
                    <a:xfrm>
                      <a:off x="0" y="0"/>
                      <a:ext cx="4805363" cy="2966273"/>
                    </a:xfrm>
                    <a:prstGeom prst="rect"/>
                    <a:ln/>
                  </pic:spPr>
                </pic:pic>
              </a:graphicData>
            </a:graphic>
          </wp:inline>
        </w:drawing>
      </w:r>
      <w:r w:rsidDel="00000000" w:rsidR="00000000" w:rsidRPr="00000000">
        <w:rPr>
          <w:rtl w:val="0"/>
        </w:rPr>
      </w:r>
    </w:p>
    <w:p w:rsidR="00000000" w:rsidDel="00000000" w:rsidP="00000000" w:rsidRDefault="00000000" w:rsidRPr="00000000" w14:paraId="000009F3">
      <w:pPr>
        <w:rPr>
          <w:i w:val="1"/>
          <w:sz w:val="20"/>
          <w:szCs w:val="20"/>
        </w:rPr>
      </w:pPr>
      <w:r w:rsidDel="00000000" w:rsidR="00000000" w:rsidRPr="00000000">
        <w:rPr>
          <w:i w:val="1"/>
          <w:sz w:val="20"/>
          <w:szCs w:val="20"/>
          <w:rtl w:val="0"/>
        </w:rPr>
        <w:t xml:space="preserve">Izvor: DZS, Gradovi u statistici</w:t>
      </w:r>
    </w:p>
    <w:p w:rsidR="00000000" w:rsidDel="00000000" w:rsidP="00000000" w:rsidRDefault="00000000" w:rsidRPr="00000000" w14:paraId="000009F4">
      <w:pPr>
        <w:rPr/>
      </w:pPr>
      <w:r w:rsidDel="00000000" w:rsidR="00000000" w:rsidRPr="00000000">
        <w:rPr>
          <w:rtl w:val="0"/>
        </w:rPr>
      </w:r>
    </w:p>
    <w:p w:rsidR="00000000" w:rsidDel="00000000" w:rsidP="00000000" w:rsidRDefault="00000000" w:rsidRPr="00000000" w14:paraId="000009F5">
      <w:pPr>
        <w:rPr/>
      </w:pPr>
      <w:r w:rsidDel="00000000" w:rsidR="00000000" w:rsidRPr="00000000">
        <w:rPr>
          <w:rtl w:val="0"/>
        </w:rPr>
        <w:t xml:space="preserve">Grafikon iznad prikazuje kretanje broja studenata na Urbanom području Gospić. Podaci se odnose na ukupan broj studenata koji ne studiraju samo u obrazovnim ustanovama u Urbanom području već i u obrazovnim ustanovama van njega. Podaci su u pozitivnoj korelaciji s demografskim pokazateljima, odnosno ukazuju na pad broja mlađe populacije Urbanog područja Gospić. Negativni migracijski trendovi iseljavanja van županije i u inozemstvo nisu problem samo na Urbanom području Gospić već su trend na razini cijele Republike Hrvatske.</w:t>
      </w:r>
    </w:p>
    <w:p w:rsidR="00000000" w:rsidDel="00000000" w:rsidP="00000000" w:rsidRDefault="00000000" w:rsidRPr="00000000" w14:paraId="000009F6">
      <w:pPr>
        <w:rPr/>
      </w:pPr>
      <w:r w:rsidDel="00000000" w:rsidR="00000000" w:rsidRPr="00000000">
        <w:rPr>
          <w:rtl w:val="0"/>
        </w:rPr>
      </w:r>
    </w:p>
    <w:p w:rsidR="00000000" w:rsidDel="00000000" w:rsidP="00000000" w:rsidRDefault="00000000" w:rsidRPr="00000000" w14:paraId="000009F7">
      <w:pPr>
        <w:rPr/>
      </w:pPr>
      <w:r w:rsidDel="00000000" w:rsidR="00000000" w:rsidRPr="00000000">
        <w:rPr>
          <w:rtl w:val="0"/>
        </w:rPr>
        <w:t xml:space="preserve">Obrazovanje odraslih na Urbanom području Gospić u nadležnosti je Agencije za strukovno obrazovanje i obrazovanje odraslih, čije su djelatnosti: poslovi planiranja, razvijanja, organiziranja, provedbe, praćenja i unapređivanja sustava strukovnog obrazovanja i obrazovanja odraslih. Odobrenje za provođenje osnovnoškolskog obrazovanja odraslih ima Pučko otvoreno učilište „Dr. Ante Starčević“ u Gospiću. Spomenuti program odnosi se na osobe iznad 15 godina koje nemaju završeno osnovno obrazovanje. Nakon uspješno završenog obrazovnog programa polaznici imaju mogućnost stjecanja nekog od jednostavnijih zanimanja. Pučko otvoreno učilište provodi edukacije i stručna usavršavanja osoba koje su svojim dosadašnjim školovanjem stekle zvanje ili zanimanje. Programi stručnog usavršavanja provode se kroz tečajnu nastavu. Kroz višegodišnje održavanje tečajeva, jezično usavršavanje pohađalo je nekoliko stotina polaznika. Trenutno u svojoj ponudi Učilište nudi tečaj engleskog i njemačkog jezika kroz verificiran i neverificiran program te edukaciju za pomoćnika u nastavi učenika  s teškoćama. Pored jezičnih tečajeva za odrasle u ponudi je i radionica-igraonica engleskog i španjolskog jezika za djecu od 4 do 7 godina. Također, organiziran je i glazbeni vrtić  gdje pod stručnim vodstvom, kroz ritmičke i intonacijske vježbe, pjesmu i igru stječu estetska iskustva i doživljaj glazbe.</w:t>
      </w:r>
    </w:p>
    <w:p w:rsidR="00000000" w:rsidDel="00000000" w:rsidP="00000000" w:rsidRDefault="00000000" w:rsidRPr="00000000" w14:paraId="000009F8">
      <w:pPr>
        <w:rPr/>
      </w:pPr>
      <w:r w:rsidDel="00000000" w:rsidR="00000000" w:rsidRPr="00000000">
        <w:br w:type="page"/>
      </w:r>
      <w:r w:rsidDel="00000000" w:rsidR="00000000" w:rsidRPr="00000000">
        <w:rPr>
          <w:rtl w:val="0"/>
        </w:rPr>
      </w:r>
    </w:p>
    <w:p w:rsidR="00000000" w:rsidDel="00000000" w:rsidP="00000000" w:rsidRDefault="00000000" w:rsidRPr="00000000" w14:paraId="000009F9">
      <w:pPr>
        <w:pStyle w:val="Heading2"/>
        <w:rPr/>
      </w:pPr>
      <w:bookmarkStart w:colFirst="0" w:colLast="0" w:name="_32hioqz" w:id="36"/>
      <w:bookmarkEnd w:id="36"/>
      <w:r w:rsidDel="00000000" w:rsidR="00000000" w:rsidRPr="00000000">
        <w:rPr>
          <w:rtl w:val="0"/>
        </w:rPr>
        <w:t xml:space="preserve">P2. Gospodarstvo</w:t>
      </w:r>
    </w:p>
    <w:p w:rsidR="00000000" w:rsidDel="00000000" w:rsidP="00000000" w:rsidRDefault="00000000" w:rsidRPr="00000000" w14:paraId="000009FA">
      <w:pPr>
        <w:rPr/>
      </w:pPr>
      <w:r w:rsidDel="00000000" w:rsidR="00000000" w:rsidRPr="00000000">
        <w:rPr>
          <w:rtl w:val="0"/>
        </w:rPr>
      </w:r>
    </w:p>
    <w:p w:rsidR="00000000" w:rsidDel="00000000" w:rsidP="00000000" w:rsidRDefault="00000000" w:rsidRPr="00000000" w14:paraId="000009FB">
      <w:pPr>
        <w:rPr/>
      </w:pPr>
      <w:r w:rsidDel="00000000" w:rsidR="00000000" w:rsidRPr="00000000">
        <w:rPr>
          <w:rtl w:val="0"/>
        </w:rPr>
        <w:t xml:space="preserve">Sektor gospodarstva UP Gospić uglavnom pokazuje pozitivne trendove unazad pet do deset godina. Grad Gospić kao središte LSŽ, i Perušić i Udbina kao dio iste i kao članice UP-a, uglavnom prate karakteristike gospodarstva LSŽ koja zaostaje kako na gospodarskoj tako i na socijalnoj razini razvijenosti RH (socijalne karakteristike obrađene su u prethodnom poglavlju). Iako na izvrsnom geografskom položaju, blizina autoceste i “put do mora” doprinose nemogućnosti razvoja UP Gospić u skladu s razvojnim trendovima na razini RH.</w:t>
      </w:r>
    </w:p>
    <w:p w:rsidR="00000000" w:rsidDel="00000000" w:rsidP="00000000" w:rsidRDefault="00000000" w:rsidRPr="00000000" w14:paraId="000009FC">
      <w:pPr>
        <w:rPr/>
      </w:pPr>
      <w:r w:rsidDel="00000000" w:rsidR="00000000" w:rsidRPr="00000000">
        <w:rPr>
          <w:rtl w:val="0"/>
        </w:rPr>
      </w:r>
    </w:p>
    <w:p w:rsidR="00000000" w:rsidDel="00000000" w:rsidP="00000000" w:rsidRDefault="00000000" w:rsidRPr="00000000" w14:paraId="000009FD">
      <w:pPr>
        <w:pStyle w:val="Heading3"/>
        <w:rPr/>
      </w:pPr>
      <w:bookmarkStart w:colFirst="0" w:colLast="0" w:name="_1hmsyys" w:id="37"/>
      <w:bookmarkEnd w:id="37"/>
      <w:r w:rsidDel="00000000" w:rsidR="00000000" w:rsidRPr="00000000">
        <w:rPr>
          <w:rtl w:val="0"/>
        </w:rPr>
        <w:t xml:space="preserve">P2.1. Opća gospodarska kretanja</w:t>
      </w:r>
    </w:p>
    <w:p w:rsidR="00000000" w:rsidDel="00000000" w:rsidP="00000000" w:rsidRDefault="00000000" w:rsidRPr="00000000" w14:paraId="000009FE">
      <w:pPr>
        <w:rPr/>
      </w:pPr>
      <w:r w:rsidDel="00000000" w:rsidR="00000000" w:rsidRPr="00000000">
        <w:rPr>
          <w:rtl w:val="0"/>
        </w:rPr>
      </w:r>
    </w:p>
    <w:p w:rsidR="00000000" w:rsidDel="00000000" w:rsidP="00000000" w:rsidRDefault="00000000" w:rsidRPr="00000000" w14:paraId="000009FF">
      <w:pPr>
        <w:rPr/>
      </w:pPr>
      <w:r w:rsidDel="00000000" w:rsidR="00000000" w:rsidRPr="00000000">
        <w:rPr>
          <w:rtl w:val="0"/>
        </w:rPr>
        <w:t xml:space="preserve">Gospodarska razvijenost nekog područja, između ostalog, mjeri se visinom BDP-a te indeksom razvijenosti kao relevantnim društveno-gospodarskim pokazateljem. Podaci o BDP-u, iz relevantnih statističkih izvora, nisu dostupni na razini JLS već se prikupljaju na nacionalnoj i regionalnoj razini, a indeks razvijenosti izračunava se na svim razinama odnosno na razinama JLPRS-a. Zadnji izračun indeksa razvijenosti na razini RH izrađen je 2018. godine. </w:t>
      </w:r>
    </w:p>
    <w:p w:rsidR="00000000" w:rsidDel="00000000" w:rsidP="00000000" w:rsidRDefault="00000000" w:rsidRPr="00000000" w14:paraId="00000A00">
      <w:pPr>
        <w:rPr/>
      </w:pPr>
      <w:r w:rsidDel="00000000" w:rsidR="00000000" w:rsidRPr="00000000">
        <w:rPr>
          <w:rtl w:val="0"/>
        </w:rPr>
      </w:r>
    </w:p>
    <w:p w:rsidR="00000000" w:rsidDel="00000000" w:rsidP="00000000" w:rsidRDefault="00000000" w:rsidRPr="00000000" w14:paraId="00000A01">
      <w:pPr>
        <w:rPr/>
      </w:pPr>
      <w:r w:rsidDel="00000000" w:rsidR="00000000" w:rsidRPr="00000000">
        <w:rPr>
          <w:rtl w:val="0"/>
        </w:rPr>
        <w:t xml:space="preserve">U nastavku slijedi tablični prikaz ukupnog BDP-a i BDP po stanovniku na razini RH, na razini regije Jadranske Hrvatske te na razini LSŽ.</w:t>
      </w:r>
    </w:p>
    <w:p w:rsidR="00000000" w:rsidDel="00000000" w:rsidP="00000000" w:rsidRDefault="00000000" w:rsidRPr="00000000" w14:paraId="00000A02">
      <w:pPr>
        <w:rPr/>
      </w:pPr>
      <w:r w:rsidDel="00000000" w:rsidR="00000000" w:rsidRPr="00000000">
        <w:rPr>
          <w:rtl w:val="0"/>
        </w:rPr>
      </w:r>
    </w:p>
    <w:p w:rsidR="00000000" w:rsidDel="00000000" w:rsidP="00000000" w:rsidRDefault="00000000" w:rsidRPr="00000000" w14:paraId="00000A03">
      <w:pPr>
        <w:rPr>
          <w:i w:val="1"/>
          <w:sz w:val="20"/>
          <w:szCs w:val="20"/>
        </w:rPr>
      </w:pPr>
      <w:r w:rsidDel="00000000" w:rsidR="00000000" w:rsidRPr="00000000">
        <w:rPr>
          <w:i w:val="1"/>
          <w:sz w:val="20"/>
          <w:szCs w:val="20"/>
          <w:rtl w:val="0"/>
        </w:rPr>
        <w:t xml:space="preserve">Tablica 13.  Iznos BDP-a na području RH, Jadranske Hrvatske te LSŽ od 2015. do 2019.</w:t>
      </w:r>
    </w:p>
    <w:tbl>
      <w:tblPr>
        <w:tblStyle w:val="Table36"/>
        <w:tblW w:w="9043.000000000002"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183"/>
        <w:gridCol w:w="786"/>
        <w:gridCol w:w="786"/>
        <w:gridCol w:w="786"/>
        <w:gridCol w:w="786"/>
        <w:gridCol w:w="786"/>
        <w:gridCol w:w="786"/>
        <w:gridCol w:w="786"/>
        <w:gridCol w:w="786"/>
        <w:gridCol w:w="786"/>
        <w:gridCol w:w="786"/>
        <w:tblGridChange w:id="0">
          <w:tblGrid>
            <w:gridCol w:w="1183"/>
            <w:gridCol w:w="786"/>
            <w:gridCol w:w="786"/>
            <w:gridCol w:w="786"/>
            <w:gridCol w:w="786"/>
            <w:gridCol w:w="786"/>
            <w:gridCol w:w="786"/>
            <w:gridCol w:w="786"/>
            <w:gridCol w:w="786"/>
            <w:gridCol w:w="786"/>
            <w:gridCol w:w="786"/>
          </w:tblGrid>
        </w:tblGridChange>
      </w:tblGrid>
      <w:tr>
        <w:trPr>
          <w:cantSplit w:val="0"/>
          <w:trHeight w:val="315" w:hRule="atLeast"/>
          <w:tblHeader w:val="0"/>
        </w:trPr>
        <w:tc>
          <w:tcPr>
            <w:vMerge w:val="restart"/>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04">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Područna jedinica</w:t>
            </w:r>
          </w:p>
        </w:tc>
        <w:tc>
          <w:tcPr>
            <w:gridSpan w:val="2"/>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05">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2015.</w:t>
            </w:r>
          </w:p>
        </w:tc>
        <w:tc>
          <w:tcPr>
            <w:gridSpan w:val="2"/>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07">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2016.</w:t>
            </w:r>
          </w:p>
        </w:tc>
        <w:tc>
          <w:tcPr>
            <w:gridSpan w:val="2"/>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09">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2017.</w:t>
            </w:r>
          </w:p>
        </w:tc>
        <w:tc>
          <w:tcPr>
            <w:gridSpan w:val="2"/>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0B">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2018.</w:t>
            </w:r>
          </w:p>
        </w:tc>
        <w:tc>
          <w:tcPr>
            <w:gridSpan w:val="2"/>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0D">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2019.</w:t>
            </w:r>
          </w:p>
        </w:tc>
      </w:tr>
      <w:tr>
        <w:trPr>
          <w:cantSplit w:val="0"/>
          <w:trHeight w:val="1020" w:hRule="atLeast"/>
          <w:tblHeader w:val="0"/>
        </w:trPr>
        <w:tc>
          <w:tcPr>
            <w:vMerge w:val="continue"/>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ffffff"/>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10">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BDP</w:t>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11">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BDP per capita</w:t>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12">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BDP</w:t>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13">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BDP per capita</w:t>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14">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BDP</w:t>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15">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BDP per capita</w:t>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16">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BDP</w:t>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17">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BDP per capita</w:t>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18">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BDP</w:t>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19">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BDP per capita</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1A">
            <w:pPr>
              <w:widowControl w:val="0"/>
              <w:spacing w:line="276" w:lineRule="auto"/>
              <w:jc w:val="left"/>
              <w:rPr>
                <w:sz w:val="20"/>
                <w:szCs w:val="20"/>
              </w:rPr>
            </w:pPr>
            <w:r w:rsidDel="00000000" w:rsidR="00000000" w:rsidRPr="00000000">
              <w:rPr>
                <w:sz w:val="20"/>
                <w:szCs w:val="20"/>
                <w:rtl w:val="0"/>
              </w:rPr>
              <w:t xml:space="preserve">RH</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1B">
            <w:pPr>
              <w:widowControl w:val="0"/>
              <w:spacing w:line="276" w:lineRule="auto"/>
              <w:jc w:val="right"/>
              <w:rPr>
                <w:sz w:val="16"/>
                <w:szCs w:val="16"/>
              </w:rPr>
            </w:pPr>
            <w:r w:rsidDel="00000000" w:rsidR="00000000" w:rsidRPr="00000000">
              <w:rPr>
                <w:sz w:val="16"/>
                <w:szCs w:val="16"/>
                <w:rtl w:val="0"/>
              </w:rPr>
              <w:t xml:space="preserve">344.034.414</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1C">
            <w:pPr>
              <w:widowControl w:val="0"/>
              <w:spacing w:line="276" w:lineRule="auto"/>
              <w:jc w:val="right"/>
              <w:rPr>
                <w:sz w:val="16"/>
                <w:szCs w:val="16"/>
              </w:rPr>
            </w:pPr>
            <w:r w:rsidDel="00000000" w:rsidR="00000000" w:rsidRPr="00000000">
              <w:rPr>
                <w:sz w:val="16"/>
                <w:szCs w:val="16"/>
                <w:rtl w:val="0"/>
              </w:rPr>
              <w:t xml:space="preserve">81.757</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1D">
            <w:pPr>
              <w:widowControl w:val="0"/>
              <w:spacing w:line="276" w:lineRule="auto"/>
              <w:jc w:val="right"/>
              <w:rPr>
                <w:sz w:val="16"/>
                <w:szCs w:val="16"/>
              </w:rPr>
            </w:pPr>
            <w:r w:rsidDel="00000000" w:rsidR="00000000" w:rsidRPr="00000000">
              <w:rPr>
                <w:sz w:val="16"/>
                <w:szCs w:val="16"/>
                <w:rtl w:val="0"/>
              </w:rPr>
              <w:t xml:space="preserve">355.920.333</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1E">
            <w:pPr>
              <w:widowControl w:val="0"/>
              <w:spacing w:line="276" w:lineRule="auto"/>
              <w:jc w:val="right"/>
              <w:rPr>
                <w:sz w:val="16"/>
                <w:szCs w:val="16"/>
              </w:rPr>
            </w:pPr>
            <w:r w:rsidDel="00000000" w:rsidR="00000000" w:rsidRPr="00000000">
              <w:rPr>
                <w:sz w:val="16"/>
                <w:szCs w:val="16"/>
                <w:rtl w:val="0"/>
              </w:rPr>
              <w:t xml:space="preserve">85.303</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1F">
            <w:pPr>
              <w:widowControl w:val="0"/>
              <w:spacing w:line="276" w:lineRule="auto"/>
              <w:jc w:val="right"/>
              <w:rPr>
                <w:sz w:val="16"/>
                <w:szCs w:val="16"/>
              </w:rPr>
            </w:pPr>
            <w:r w:rsidDel="00000000" w:rsidR="00000000" w:rsidRPr="00000000">
              <w:rPr>
                <w:sz w:val="16"/>
                <w:szCs w:val="16"/>
                <w:rtl w:val="0"/>
              </w:rPr>
              <w:t xml:space="preserve">372.354.867</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20">
            <w:pPr>
              <w:widowControl w:val="0"/>
              <w:spacing w:line="276" w:lineRule="auto"/>
              <w:jc w:val="right"/>
              <w:rPr>
                <w:sz w:val="16"/>
                <w:szCs w:val="16"/>
              </w:rPr>
            </w:pPr>
            <w:r w:rsidDel="00000000" w:rsidR="00000000" w:rsidRPr="00000000">
              <w:rPr>
                <w:sz w:val="16"/>
                <w:szCs w:val="16"/>
                <w:rtl w:val="0"/>
              </w:rPr>
              <w:t xml:space="preserve">90.162</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21">
            <w:pPr>
              <w:widowControl w:val="0"/>
              <w:spacing w:line="276" w:lineRule="auto"/>
              <w:jc w:val="right"/>
              <w:rPr>
                <w:sz w:val="16"/>
                <w:szCs w:val="16"/>
              </w:rPr>
            </w:pPr>
            <w:r w:rsidDel="00000000" w:rsidR="00000000" w:rsidRPr="00000000">
              <w:rPr>
                <w:sz w:val="16"/>
                <w:szCs w:val="16"/>
                <w:rtl w:val="0"/>
              </w:rPr>
              <w:t xml:space="preserve">390.855.979</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22">
            <w:pPr>
              <w:widowControl w:val="0"/>
              <w:spacing w:line="276" w:lineRule="auto"/>
              <w:jc w:val="right"/>
              <w:rPr>
                <w:sz w:val="16"/>
                <w:szCs w:val="16"/>
              </w:rPr>
            </w:pPr>
            <w:r w:rsidDel="00000000" w:rsidR="00000000" w:rsidRPr="00000000">
              <w:rPr>
                <w:sz w:val="16"/>
                <w:szCs w:val="16"/>
                <w:rtl w:val="0"/>
              </w:rPr>
              <w:t xml:space="preserve">95.543</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23">
            <w:pPr>
              <w:widowControl w:val="0"/>
              <w:spacing w:line="276" w:lineRule="auto"/>
              <w:jc w:val="right"/>
              <w:rPr>
                <w:sz w:val="16"/>
                <w:szCs w:val="16"/>
              </w:rPr>
            </w:pPr>
            <w:r w:rsidDel="00000000" w:rsidR="00000000" w:rsidRPr="00000000">
              <w:rPr>
                <w:sz w:val="16"/>
                <w:szCs w:val="16"/>
                <w:rtl w:val="0"/>
              </w:rPr>
              <w:t xml:space="preserve">412.228.313</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24">
            <w:pPr>
              <w:widowControl w:val="0"/>
              <w:spacing w:line="276" w:lineRule="auto"/>
              <w:jc w:val="right"/>
              <w:rPr>
                <w:sz w:val="16"/>
                <w:szCs w:val="16"/>
              </w:rPr>
            </w:pPr>
            <w:r w:rsidDel="00000000" w:rsidR="00000000" w:rsidRPr="00000000">
              <w:rPr>
                <w:sz w:val="16"/>
                <w:szCs w:val="16"/>
                <w:rtl w:val="0"/>
              </w:rPr>
              <w:t xml:space="preserve">101.354</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25">
            <w:pPr>
              <w:widowControl w:val="0"/>
              <w:spacing w:line="276" w:lineRule="auto"/>
              <w:jc w:val="left"/>
              <w:rPr>
                <w:sz w:val="20"/>
                <w:szCs w:val="20"/>
              </w:rPr>
            </w:pPr>
            <w:r w:rsidDel="00000000" w:rsidR="00000000" w:rsidRPr="00000000">
              <w:rPr>
                <w:sz w:val="20"/>
                <w:szCs w:val="20"/>
                <w:rtl w:val="0"/>
              </w:rPr>
              <w:t xml:space="preserve">Jadranska Hrvatska</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26">
            <w:pPr>
              <w:widowControl w:val="0"/>
              <w:spacing w:line="276" w:lineRule="auto"/>
              <w:jc w:val="right"/>
              <w:rPr>
                <w:sz w:val="16"/>
                <w:szCs w:val="16"/>
              </w:rPr>
            </w:pPr>
            <w:r w:rsidDel="00000000" w:rsidR="00000000" w:rsidRPr="00000000">
              <w:rPr>
                <w:sz w:val="16"/>
                <w:szCs w:val="16"/>
                <w:rtl w:val="0"/>
              </w:rPr>
              <w:t xml:space="preserve">110.403.797</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27">
            <w:pPr>
              <w:widowControl w:val="0"/>
              <w:spacing w:line="276" w:lineRule="auto"/>
              <w:jc w:val="right"/>
              <w:rPr>
                <w:sz w:val="16"/>
                <w:szCs w:val="16"/>
              </w:rPr>
            </w:pPr>
            <w:r w:rsidDel="00000000" w:rsidR="00000000" w:rsidRPr="00000000">
              <w:rPr>
                <w:sz w:val="16"/>
                <w:szCs w:val="16"/>
                <w:rtl w:val="0"/>
              </w:rPr>
              <w:t xml:space="preserve">78.958</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28">
            <w:pPr>
              <w:widowControl w:val="0"/>
              <w:spacing w:line="276" w:lineRule="auto"/>
              <w:jc w:val="right"/>
              <w:rPr>
                <w:sz w:val="16"/>
                <w:szCs w:val="16"/>
              </w:rPr>
            </w:pPr>
            <w:r w:rsidDel="00000000" w:rsidR="00000000" w:rsidRPr="00000000">
              <w:rPr>
                <w:sz w:val="16"/>
                <w:szCs w:val="16"/>
                <w:rtl w:val="0"/>
              </w:rPr>
              <w:t xml:space="preserve">114.873.408</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29">
            <w:pPr>
              <w:widowControl w:val="0"/>
              <w:spacing w:line="276" w:lineRule="auto"/>
              <w:jc w:val="right"/>
              <w:rPr>
                <w:sz w:val="16"/>
                <w:szCs w:val="16"/>
              </w:rPr>
            </w:pPr>
            <w:r w:rsidDel="00000000" w:rsidR="00000000" w:rsidRPr="00000000">
              <w:rPr>
                <w:sz w:val="16"/>
                <w:szCs w:val="16"/>
                <w:rtl w:val="0"/>
              </w:rPr>
              <w:t xml:space="preserve">82.594</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2A">
            <w:pPr>
              <w:widowControl w:val="0"/>
              <w:spacing w:line="276" w:lineRule="auto"/>
              <w:jc w:val="right"/>
              <w:rPr>
                <w:sz w:val="16"/>
                <w:szCs w:val="16"/>
              </w:rPr>
            </w:pPr>
            <w:r w:rsidDel="00000000" w:rsidR="00000000" w:rsidRPr="00000000">
              <w:rPr>
                <w:sz w:val="16"/>
                <w:szCs w:val="16"/>
                <w:rtl w:val="0"/>
              </w:rPr>
              <w:t xml:space="preserve">121.151.349</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2B">
            <w:pPr>
              <w:widowControl w:val="0"/>
              <w:spacing w:line="276" w:lineRule="auto"/>
              <w:jc w:val="right"/>
              <w:rPr>
                <w:sz w:val="16"/>
                <w:szCs w:val="16"/>
              </w:rPr>
            </w:pPr>
            <w:r w:rsidDel="00000000" w:rsidR="00000000" w:rsidRPr="00000000">
              <w:rPr>
                <w:sz w:val="16"/>
                <w:szCs w:val="16"/>
                <w:rtl w:val="0"/>
              </w:rPr>
              <w:t xml:space="preserve">87.610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2C">
            <w:pPr>
              <w:widowControl w:val="0"/>
              <w:spacing w:line="276" w:lineRule="auto"/>
              <w:jc w:val="right"/>
              <w:rPr>
                <w:sz w:val="16"/>
                <w:szCs w:val="16"/>
              </w:rPr>
            </w:pPr>
            <w:r w:rsidDel="00000000" w:rsidR="00000000" w:rsidRPr="00000000">
              <w:rPr>
                <w:sz w:val="16"/>
                <w:szCs w:val="16"/>
                <w:rtl w:val="0"/>
              </w:rPr>
              <w:t xml:space="preserve">126.530.852</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2D">
            <w:pPr>
              <w:widowControl w:val="0"/>
              <w:spacing w:line="276" w:lineRule="auto"/>
              <w:jc w:val="right"/>
              <w:rPr>
                <w:sz w:val="16"/>
                <w:szCs w:val="16"/>
              </w:rPr>
            </w:pPr>
            <w:r w:rsidDel="00000000" w:rsidR="00000000" w:rsidRPr="00000000">
              <w:rPr>
                <w:sz w:val="16"/>
                <w:szCs w:val="16"/>
                <w:rtl w:val="0"/>
              </w:rPr>
              <w:t xml:space="preserve">91.942</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2E">
            <w:pPr>
              <w:widowControl w:val="0"/>
              <w:spacing w:line="276" w:lineRule="auto"/>
              <w:jc w:val="right"/>
              <w:rPr>
                <w:sz w:val="16"/>
                <w:szCs w:val="16"/>
              </w:rPr>
            </w:pPr>
            <w:r w:rsidDel="00000000" w:rsidR="00000000" w:rsidRPr="00000000">
              <w:rPr>
                <w:sz w:val="16"/>
                <w:szCs w:val="16"/>
                <w:rtl w:val="0"/>
              </w:rPr>
              <w:t xml:space="preserve">131.960.231</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2F">
            <w:pPr>
              <w:widowControl w:val="0"/>
              <w:spacing w:line="276" w:lineRule="auto"/>
              <w:jc w:val="right"/>
              <w:rPr>
                <w:sz w:val="16"/>
                <w:szCs w:val="16"/>
              </w:rPr>
            </w:pPr>
            <w:r w:rsidDel="00000000" w:rsidR="00000000" w:rsidRPr="00000000">
              <w:rPr>
                <w:sz w:val="16"/>
                <w:szCs w:val="16"/>
                <w:rtl w:val="0"/>
              </w:rPr>
              <w:t xml:space="preserve">96.045</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30">
            <w:pPr>
              <w:widowControl w:val="0"/>
              <w:spacing w:line="276" w:lineRule="auto"/>
              <w:jc w:val="left"/>
              <w:rPr>
                <w:sz w:val="20"/>
                <w:szCs w:val="20"/>
              </w:rPr>
            </w:pPr>
            <w:r w:rsidDel="00000000" w:rsidR="00000000" w:rsidRPr="00000000">
              <w:rPr>
                <w:sz w:val="20"/>
                <w:szCs w:val="20"/>
                <w:rtl w:val="0"/>
              </w:rPr>
              <w:t xml:space="preserve">Ličko-senjska županija</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31">
            <w:pPr>
              <w:widowControl w:val="0"/>
              <w:spacing w:line="276" w:lineRule="auto"/>
              <w:jc w:val="right"/>
              <w:rPr>
                <w:sz w:val="16"/>
                <w:szCs w:val="16"/>
              </w:rPr>
            </w:pPr>
            <w:r w:rsidDel="00000000" w:rsidR="00000000" w:rsidRPr="00000000">
              <w:rPr>
                <w:sz w:val="16"/>
                <w:szCs w:val="16"/>
                <w:rtl w:val="0"/>
              </w:rPr>
              <w:t xml:space="preserve">2.997.957</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32">
            <w:pPr>
              <w:widowControl w:val="0"/>
              <w:spacing w:line="276" w:lineRule="auto"/>
              <w:jc w:val="right"/>
              <w:rPr>
                <w:sz w:val="16"/>
                <w:szCs w:val="16"/>
              </w:rPr>
            </w:pPr>
            <w:r w:rsidDel="00000000" w:rsidR="00000000" w:rsidRPr="00000000">
              <w:rPr>
                <w:sz w:val="16"/>
                <w:szCs w:val="16"/>
                <w:rtl w:val="0"/>
              </w:rPr>
              <w:t xml:space="preserve">62.875</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33">
            <w:pPr>
              <w:widowControl w:val="0"/>
              <w:spacing w:line="276" w:lineRule="auto"/>
              <w:jc w:val="right"/>
              <w:rPr>
                <w:sz w:val="16"/>
                <w:szCs w:val="16"/>
              </w:rPr>
            </w:pPr>
            <w:r w:rsidDel="00000000" w:rsidR="00000000" w:rsidRPr="00000000">
              <w:rPr>
                <w:sz w:val="16"/>
                <w:szCs w:val="16"/>
                <w:rtl w:val="0"/>
              </w:rPr>
              <w:t xml:space="preserve">3.076.965</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34">
            <w:pPr>
              <w:widowControl w:val="0"/>
              <w:spacing w:line="276" w:lineRule="auto"/>
              <w:jc w:val="right"/>
              <w:rPr>
                <w:sz w:val="16"/>
                <w:szCs w:val="16"/>
              </w:rPr>
            </w:pPr>
            <w:r w:rsidDel="00000000" w:rsidR="00000000" w:rsidRPr="00000000">
              <w:rPr>
                <w:sz w:val="16"/>
                <w:szCs w:val="16"/>
                <w:rtl w:val="0"/>
              </w:rPr>
              <w:t xml:space="preserve">65.678</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35">
            <w:pPr>
              <w:widowControl w:val="0"/>
              <w:spacing w:line="276" w:lineRule="auto"/>
              <w:jc w:val="right"/>
              <w:rPr>
                <w:sz w:val="16"/>
                <w:szCs w:val="16"/>
              </w:rPr>
            </w:pPr>
            <w:r w:rsidDel="00000000" w:rsidR="00000000" w:rsidRPr="00000000">
              <w:rPr>
                <w:sz w:val="16"/>
                <w:szCs w:val="16"/>
                <w:rtl w:val="0"/>
              </w:rPr>
              <w:t xml:space="preserve">3.242.665</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36">
            <w:pPr>
              <w:widowControl w:val="0"/>
              <w:spacing w:line="276" w:lineRule="auto"/>
              <w:jc w:val="right"/>
              <w:rPr>
                <w:sz w:val="16"/>
                <w:szCs w:val="16"/>
              </w:rPr>
            </w:pPr>
            <w:r w:rsidDel="00000000" w:rsidR="00000000" w:rsidRPr="00000000">
              <w:rPr>
                <w:sz w:val="16"/>
                <w:szCs w:val="16"/>
                <w:rtl w:val="0"/>
              </w:rPr>
              <w:t xml:space="preserve">70.543</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37">
            <w:pPr>
              <w:widowControl w:val="0"/>
              <w:spacing w:line="276" w:lineRule="auto"/>
              <w:jc w:val="right"/>
              <w:rPr>
                <w:sz w:val="16"/>
                <w:szCs w:val="16"/>
              </w:rPr>
            </w:pPr>
            <w:r w:rsidDel="00000000" w:rsidR="00000000" w:rsidRPr="00000000">
              <w:rPr>
                <w:sz w:val="16"/>
                <w:szCs w:val="16"/>
                <w:rtl w:val="0"/>
              </w:rPr>
              <w:t xml:space="preserve">3.355.909</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38">
            <w:pPr>
              <w:widowControl w:val="0"/>
              <w:spacing w:line="276" w:lineRule="auto"/>
              <w:jc w:val="right"/>
              <w:rPr>
                <w:sz w:val="16"/>
                <w:szCs w:val="16"/>
              </w:rPr>
            </w:pPr>
            <w:r w:rsidDel="00000000" w:rsidR="00000000" w:rsidRPr="00000000">
              <w:rPr>
                <w:sz w:val="16"/>
                <w:szCs w:val="16"/>
                <w:rtl w:val="0"/>
              </w:rPr>
              <w:t xml:space="preserve">74.341</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39">
            <w:pPr>
              <w:widowControl w:val="0"/>
              <w:spacing w:line="276" w:lineRule="auto"/>
              <w:jc w:val="right"/>
              <w:rPr>
                <w:sz w:val="16"/>
                <w:szCs w:val="16"/>
              </w:rPr>
            </w:pPr>
            <w:r w:rsidDel="00000000" w:rsidR="00000000" w:rsidRPr="00000000">
              <w:rPr>
                <w:sz w:val="16"/>
                <w:szCs w:val="16"/>
                <w:rtl w:val="0"/>
              </w:rPr>
              <w:t xml:space="preserve">3.545.312</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3A">
            <w:pPr>
              <w:widowControl w:val="0"/>
              <w:spacing w:line="276" w:lineRule="auto"/>
              <w:jc w:val="right"/>
              <w:rPr>
                <w:sz w:val="16"/>
                <w:szCs w:val="16"/>
              </w:rPr>
            </w:pPr>
            <w:r w:rsidDel="00000000" w:rsidR="00000000" w:rsidRPr="00000000">
              <w:rPr>
                <w:sz w:val="16"/>
                <w:szCs w:val="16"/>
                <w:rtl w:val="0"/>
              </w:rPr>
              <w:t xml:space="preserve">79.509</w:t>
            </w:r>
          </w:p>
        </w:tc>
      </w:tr>
    </w:tbl>
    <w:p w:rsidR="00000000" w:rsidDel="00000000" w:rsidP="00000000" w:rsidRDefault="00000000" w:rsidRPr="00000000" w14:paraId="00000A3B">
      <w:pPr>
        <w:jc w:val="left"/>
        <w:rPr>
          <w:i w:val="1"/>
        </w:rPr>
      </w:pPr>
      <w:r w:rsidDel="00000000" w:rsidR="00000000" w:rsidRPr="00000000">
        <w:rPr>
          <w:i w:val="1"/>
          <w:sz w:val="20"/>
          <w:szCs w:val="20"/>
          <w:rtl w:val="0"/>
        </w:rPr>
        <w:t xml:space="preserve">Izvor: Državni zavod za statistiku, </w:t>
      </w:r>
      <w:hyperlink r:id="rId31">
        <w:r w:rsidDel="00000000" w:rsidR="00000000" w:rsidRPr="00000000">
          <w:rPr>
            <w:i w:val="1"/>
            <w:color w:val="1155cc"/>
            <w:sz w:val="20"/>
            <w:szCs w:val="20"/>
            <w:u w:val="single"/>
            <w:rtl w:val="0"/>
          </w:rPr>
          <w:t xml:space="preserve">https://www.dzs.hr/Hrv_Eng/Pokazatelji/Bruto%20domaci%20proizvod.xls</w:t>
        </w:r>
      </w:hyperlink>
      <w:r w:rsidDel="00000000" w:rsidR="00000000" w:rsidRPr="00000000">
        <w:rPr>
          <w:i w:val="1"/>
          <w:sz w:val="20"/>
          <w:szCs w:val="20"/>
          <w:rtl w:val="0"/>
        </w:rPr>
        <w:t xml:space="preserve"> </w:t>
      </w:r>
      <w:r w:rsidDel="00000000" w:rsidR="00000000" w:rsidRPr="00000000">
        <w:rPr>
          <w:rtl w:val="0"/>
        </w:rPr>
      </w:r>
    </w:p>
    <w:p w:rsidR="00000000" w:rsidDel="00000000" w:rsidP="00000000" w:rsidRDefault="00000000" w:rsidRPr="00000000" w14:paraId="00000A3C">
      <w:pPr>
        <w:rPr/>
      </w:pPr>
      <w:r w:rsidDel="00000000" w:rsidR="00000000" w:rsidRPr="00000000">
        <w:rPr>
          <w:rtl w:val="0"/>
        </w:rPr>
      </w:r>
    </w:p>
    <w:p w:rsidR="00000000" w:rsidDel="00000000" w:rsidP="00000000" w:rsidRDefault="00000000" w:rsidRPr="00000000" w14:paraId="00000A3D">
      <w:pPr>
        <w:rPr/>
      </w:pPr>
      <w:r w:rsidDel="00000000" w:rsidR="00000000" w:rsidRPr="00000000">
        <w:rPr>
          <w:rtl w:val="0"/>
        </w:rPr>
        <w:t xml:space="preserve">Iz tablice je vidljiv trend rasta BDP-a na nacionalnoj i regionalnoj razini. U promatranom razdoblju nacionalni BDP zabilježio je rast od 19,82%, dok je na razini LSŽ zabilježen rast od 18,26% što ukazuje na sporiji rast od nacionalnog prosjeka. Na županijskoj razini porast ukupnog BDP-a po glavi stanovnika od 16.634 HRK, odnosno 26,45% je viši od nacionalnog porasta BDP-a po glavi stanovnika koji je u istom razdoblju rastao 23,97% odnosno 19.597 HRK. Unatoč navedenom porastu vidljivo je kako sama Županija zauzima izrazito nizak udio BDP-a u cjelokupnom gospodarstvu RH, odnosno 0,86%.</w:t>
      </w:r>
    </w:p>
    <w:p w:rsidR="00000000" w:rsidDel="00000000" w:rsidP="00000000" w:rsidRDefault="00000000" w:rsidRPr="00000000" w14:paraId="00000A3E">
      <w:pPr>
        <w:rPr/>
      </w:pPr>
      <w:r w:rsidDel="00000000" w:rsidR="00000000" w:rsidRPr="00000000">
        <w:rPr>
          <w:rtl w:val="0"/>
        </w:rPr>
      </w:r>
    </w:p>
    <w:p w:rsidR="00000000" w:rsidDel="00000000" w:rsidP="00000000" w:rsidRDefault="00000000" w:rsidRPr="00000000" w14:paraId="00000A3F">
      <w:pPr>
        <w:rPr>
          <w:i w:val="1"/>
          <w:sz w:val="20"/>
          <w:szCs w:val="20"/>
        </w:rPr>
      </w:pPr>
      <w:r w:rsidDel="00000000" w:rsidR="00000000" w:rsidRPr="00000000">
        <w:rPr>
          <w:i w:val="1"/>
          <w:sz w:val="20"/>
          <w:szCs w:val="20"/>
          <w:rtl w:val="0"/>
        </w:rPr>
        <w:t xml:space="preserve">Grafikon 7. Kretanje BDP-a na području RH, Jadranske Hrvatske te LSŽ od 2015. do 2019.</w:t>
      </w:r>
    </w:p>
    <w:p w:rsidR="00000000" w:rsidDel="00000000" w:rsidP="00000000" w:rsidRDefault="00000000" w:rsidRPr="00000000" w14:paraId="00000A40">
      <w:pPr>
        <w:rPr/>
      </w:pPr>
      <w:r w:rsidDel="00000000" w:rsidR="00000000" w:rsidRPr="00000000">
        <w:rPr/>
        <w:drawing>
          <wp:inline distB="114300" distT="114300" distL="114300" distR="114300">
            <wp:extent cx="5226346" cy="3231175"/>
            <wp:effectExtent b="0" l="0" r="0" t="0"/>
            <wp:docPr descr="Grafikon" id="12" name="image2.png"/>
            <a:graphic>
              <a:graphicData uri="http://schemas.openxmlformats.org/drawingml/2006/picture">
                <pic:pic>
                  <pic:nvPicPr>
                    <pic:cNvPr descr="Grafikon" id="0" name="image2.png"/>
                    <pic:cNvPicPr preferRelativeResize="0"/>
                  </pic:nvPicPr>
                  <pic:blipFill>
                    <a:blip r:embed="rId32"/>
                    <a:srcRect b="0" l="0" r="0" t="0"/>
                    <a:stretch>
                      <a:fillRect/>
                    </a:stretch>
                  </pic:blipFill>
                  <pic:spPr>
                    <a:xfrm>
                      <a:off x="0" y="0"/>
                      <a:ext cx="5226346" cy="3231175"/>
                    </a:xfrm>
                    <a:prstGeom prst="rect"/>
                    <a:ln/>
                  </pic:spPr>
                </pic:pic>
              </a:graphicData>
            </a:graphic>
          </wp:inline>
        </w:drawing>
      </w:r>
      <w:r w:rsidDel="00000000" w:rsidR="00000000" w:rsidRPr="00000000">
        <w:rPr>
          <w:rtl w:val="0"/>
        </w:rPr>
      </w:r>
    </w:p>
    <w:p w:rsidR="00000000" w:rsidDel="00000000" w:rsidP="00000000" w:rsidRDefault="00000000" w:rsidRPr="00000000" w14:paraId="00000A41">
      <w:pPr>
        <w:rPr>
          <w:i w:val="1"/>
          <w:sz w:val="20"/>
          <w:szCs w:val="20"/>
        </w:rPr>
      </w:pPr>
      <w:r w:rsidDel="00000000" w:rsidR="00000000" w:rsidRPr="00000000">
        <w:rPr>
          <w:i w:val="1"/>
          <w:sz w:val="20"/>
          <w:szCs w:val="20"/>
          <w:rtl w:val="0"/>
        </w:rPr>
        <w:t xml:space="preserve">Izvor:Iizrada autora</w:t>
      </w:r>
    </w:p>
    <w:p w:rsidR="00000000" w:rsidDel="00000000" w:rsidP="00000000" w:rsidRDefault="00000000" w:rsidRPr="00000000" w14:paraId="00000A42">
      <w:pPr>
        <w:rPr/>
      </w:pPr>
      <w:r w:rsidDel="00000000" w:rsidR="00000000" w:rsidRPr="00000000">
        <w:rPr>
          <w:rtl w:val="0"/>
        </w:rPr>
      </w:r>
    </w:p>
    <w:p w:rsidR="00000000" w:rsidDel="00000000" w:rsidP="00000000" w:rsidRDefault="00000000" w:rsidRPr="00000000" w14:paraId="00000A43">
      <w:pPr>
        <w:rPr/>
      </w:pPr>
      <w:r w:rsidDel="00000000" w:rsidR="00000000" w:rsidRPr="00000000">
        <w:rPr>
          <w:rtl w:val="0"/>
        </w:rPr>
        <w:t xml:space="preserve">Prema indeksu razvijenosti (model razvrstavanja JLPRS, objavilo je MRRFEU 2018. godine), LSŽ se nalazi na 18. mjestu u RH s indeksom razvijenosti od 92,387 po čemu spada u razvojnu skupinu I najslabije razvijenih županija.</w:t>
      </w:r>
    </w:p>
    <w:p w:rsidR="00000000" w:rsidDel="00000000" w:rsidP="00000000" w:rsidRDefault="00000000" w:rsidRPr="00000000" w14:paraId="00000A44">
      <w:pPr>
        <w:rPr/>
      </w:pPr>
      <w:r w:rsidDel="00000000" w:rsidR="00000000" w:rsidRPr="00000000">
        <w:rPr>
          <w:rtl w:val="0"/>
        </w:rPr>
      </w:r>
    </w:p>
    <w:p w:rsidR="00000000" w:rsidDel="00000000" w:rsidP="00000000" w:rsidRDefault="00000000" w:rsidRPr="00000000" w14:paraId="00000A45">
      <w:pPr>
        <w:spacing w:after="200" w:lineRule="auto"/>
        <w:rPr/>
      </w:pPr>
      <w:r w:rsidDel="00000000" w:rsidR="00000000" w:rsidRPr="00000000">
        <w:rPr>
          <w:i w:val="1"/>
          <w:sz w:val="20"/>
          <w:szCs w:val="20"/>
          <w:rtl w:val="0"/>
        </w:rPr>
        <w:t xml:space="preserve">Grafikon 8. Vrijednosti indeksa razvijenosti na UP Gospić</w:t>
      </w:r>
      <w:r w:rsidDel="00000000" w:rsidR="00000000" w:rsidRPr="00000000">
        <w:rPr>
          <w:rtl w:val="0"/>
        </w:rPr>
      </w:r>
    </w:p>
    <w:p w:rsidR="00000000" w:rsidDel="00000000" w:rsidP="00000000" w:rsidRDefault="00000000" w:rsidRPr="00000000" w14:paraId="00000A46">
      <w:pPr>
        <w:rPr/>
      </w:pPr>
      <w:r w:rsidDel="00000000" w:rsidR="00000000" w:rsidRPr="00000000">
        <w:rPr/>
        <w:drawing>
          <wp:inline distB="114300" distT="114300" distL="114300" distR="114300">
            <wp:extent cx="5407332" cy="3331087"/>
            <wp:effectExtent b="0" l="0" r="0" t="0"/>
            <wp:docPr descr="Chart" id="10" name="image4.png"/>
            <a:graphic>
              <a:graphicData uri="http://schemas.openxmlformats.org/drawingml/2006/picture">
                <pic:pic>
                  <pic:nvPicPr>
                    <pic:cNvPr descr="Chart" id="0" name="image4.png"/>
                    <pic:cNvPicPr preferRelativeResize="0"/>
                  </pic:nvPicPr>
                  <pic:blipFill>
                    <a:blip r:embed="rId33"/>
                    <a:srcRect b="0" l="0" r="0" t="0"/>
                    <a:stretch>
                      <a:fillRect/>
                    </a:stretch>
                  </pic:blipFill>
                  <pic:spPr>
                    <a:xfrm>
                      <a:off x="0" y="0"/>
                      <a:ext cx="5407332" cy="3331087"/>
                    </a:xfrm>
                    <a:prstGeom prst="rect"/>
                    <a:ln/>
                  </pic:spPr>
                </pic:pic>
              </a:graphicData>
            </a:graphic>
          </wp:inline>
        </w:drawing>
      </w:r>
      <w:r w:rsidDel="00000000" w:rsidR="00000000" w:rsidRPr="00000000">
        <w:rPr>
          <w:rtl w:val="0"/>
        </w:rPr>
      </w:r>
    </w:p>
    <w:p w:rsidR="00000000" w:rsidDel="00000000" w:rsidP="00000000" w:rsidRDefault="00000000" w:rsidRPr="00000000" w14:paraId="00000A47">
      <w:pPr>
        <w:jc w:val="left"/>
        <w:rPr>
          <w:i w:val="1"/>
        </w:rPr>
      </w:pPr>
      <w:r w:rsidDel="00000000" w:rsidR="00000000" w:rsidRPr="00000000">
        <w:rPr>
          <w:i w:val="1"/>
          <w:sz w:val="20"/>
          <w:szCs w:val="20"/>
          <w:rtl w:val="0"/>
        </w:rPr>
        <w:t xml:space="preserve">Izvor: Ministarstvo regionalnoga razvoja i fondova EU, </w:t>
      </w:r>
      <w:hyperlink r:id="rId34">
        <w:r w:rsidDel="00000000" w:rsidR="00000000" w:rsidRPr="00000000">
          <w:rPr>
            <w:i w:val="1"/>
            <w:color w:val="1155cc"/>
            <w:sz w:val="20"/>
            <w:szCs w:val="20"/>
            <w:u w:val="single"/>
            <w:rtl w:val="0"/>
          </w:rPr>
          <w:t xml:space="preserve">https://razvoj.gov.hr/UserDocsImages//O%20ministarstvu/Regionalni%20razvoj/indeks%20razvijenosti//Vrijednosti%20indeksa%20razvijenosti%20i%20pokazatelja%20za%20izra%C4%8Dun%20indeksa%20razvijenosti_jedinice%20lokalne%20samouprave.pdf</w:t>
        </w:r>
      </w:hyperlink>
      <w:r w:rsidDel="00000000" w:rsidR="00000000" w:rsidRPr="00000000">
        <w:rPr>
          <w:rtl w:val="0"/>
        </w:rPr>
      </w:r>
    </w:p>
    <w:p w:rsidR="00000000" w:rsidDel="00000000" w:rsidP="00000000" w:rsidRDefault="00000000" w:rsidRPr="00000000" w14:paraId="00000A48">
      <w:pPr>
        <w:rPr/>
      </w:pPr>
      <w:r w:rsidDel="00000000" w:rsidR="00000000" w:rsidRPr="00000000">
        <w:rPr>
          <w:rtl w:val="0"/>
        </w:rPr>
      </w:r>
    </w:p>
    <w:p w:rsidR="00000000" w:rsidDel="00000000" w:rsidP="00000000" w:rsidRDefault="00000000" w:rsidRPr="00000000" w14:paraId="00000A49">
      <w:pPr>
        <w:rPr/>
      </w:pPr>
      <w:r w:rsidDel="00000000" w:rsidR="00000000" w:rsidRPr="00000000">
        <w:rPr>
          <w:rtl w:val="0"/>
        </w:rPr>
        <w:t xml:space="preserve">Prema indeksu razvijenosti članica UP, Grad Gospić nalazi se u razvojnoj skupini VI s indeksom razvijenosti od 104,013, Općina Perušić u razvojnoj skupini II s indeksom razvijenosti 94,431, a Općina Udbina u razvojnoj skupini I s indeksom razvijenosti 92,195. Općine se, prema indeksu razvijenosti, nalaze ispod prosjeka razvijenosti RH te zbog toga imaju status potpomognutih područja.</w:t>
      </w:r>
    </w:p>
    <w:p w:rsidR="00000000" w:rsidDel="00000000" w:rsidP="00000000" w:rsidRDefault="00000000" w:rsidRPr="00000000" w14:paraId="00000A4A">
      <w:pPr>
        <w:rPr/>
      </w:pPr>
      <w:r w:rsidDel="00000000" w:rsidR="00000000" w:rsidRPr="00000000">
        <w:rPr>
          <w:rtl w:val="0"/>
        </w:rPr>
      </w:r>
    </w:p>
    <w:p w:rsidR="00000000" w:rsidDel="00000000" w:rsidP="00000000" w:rsidRDefault="00000000" w:rsidRPr="00000000" w14:paraId="00000A4B">
      <w:pPr>
        <w:rPr/>
      </w:pPr>
      <w:r w:rsidDel="00000000" w:rsidR="00000000" w:rsidRPr="00000000">
        <w:rPr>
          <w:rtl w:val="0"/>
        </w:rPr>
      </w:r>
    </w:p>
    <w:p w:rsidR="00000000" w:rsidDel="00000000" w:rsidP="00000000" w:rsidRDefault="00000000" w:rsidRPr="00000000" w14:paraId="00000A4C">
      <w:pPr>
        <w:pStyle w:val="Heading3"/>
        <w:rPr/>
      </w:pPr>
      <w:bookmarkStart w:colFirst="0" w:colLast="0" w:name="_41mghml" w:id="38"/>
      <w:bookmarkEnd w:id="38"/>
      <w:r w:rsidDel="00000000" w:rsidR="00000000" w:rsidRPr="00000000">
        <w:rPr>
          <w:rtl w:val="0"/>
        </w:rPr>
        <w:t xml:space="preserve">P2.2. Tržište rada</w:t>
      </w:r>
    </w:p>
    <w:p w:rsidR="00000000" w:rsidDel="00000000" w:rsidP="00000000" w:rsidRDefault="00000000" w:rsidRPr="00000000" w14:paraId="00000A4D">
      <w:pPr>
        <w:rPr/>
      </w:pPr>
      <w:r w:rsidDel="00000000" w:rsidR="00000000" w:rsidRPr="00000000">
        <w:rPr>
          <w:rtl w:val="0"/>
        </w:rPr>
      </w:r>
    </w:p>
    <w:p w:rsidR="00000000" w:rsidDel="00000000" w:rsidP="00000000" w:rsidRDefault="00000000" w:rsidRPr="00000000" w14:paraId="00000A4E">
      <w:pPr>
        <w:rPr/>
      </w:pPr>
      <w:r w:rsidDel="00000000" w:rsidR="00000000" w:rsidRPr="00000000">
        <w:rPr>
          <w:rtl w:val="0"/>
        </w:rPr>
        <w:t xml:space="preserve">UP Gospić na tržištu rada ostvaruje slične rezultate kao i u ostalim gospodarskim pokazateljima UP-a. U Gradu središtu nalazi se većina pravnih i fizičkih osoba koje posluju na UP-u, a sukladno tome i, prema evidenciji Hrvatskog zavoda za mirovinsko osiguranje, u Gospiću se nalazi i većina svih osiguranih osoba s UP-a.</w:t>
      </w:r>
    </w:p>
    <w:p w:rsidR="00000000" w:rsidDel="00000000" w:rsidP="00000000" w:rsidRDefault="00000000" w:rsidRPr="00000000" w14:paraId="00000A4F">
      <w:pPr>
        <w:rPr/>
      </w:pPr>
      <w:r w:rsidDel="00000000" w:rsidR="00000000" w:rsidRPr="00000000">
        <w:rPr>
          <w:rtl w:val="0"/>
        </w:rPr>
      </w:r>
    </w:p>
    <w:p w:rsidR="00000000" w:rsidDel="00000000" w:rsidP="00000000" w:rsidRDefault="00000000" w:rsidRPr="00000000" w14:paraId="00000A50">
      <w:pPr>
        <w:rPr>
          <w:sz w:val="20"/>
          <w:szCs w:val="20"/>
        </w:rPr>
      </w:pPr>
      <w:r w:rsidDel="00000000" w:rsidR="00000000" w:rsidRPr="00000000">
        <w:rPr>
          <w:i w:val="1"/>
          <w:sz w:val="20"/>
          <w:szCs w:val="20"/>
          <w:rtl w:val="0"/>
        </w:rPr>
        <w:t xml:space="preserve">Tablica 15. Godišnji prosjek broja osiguranih osoba na UP Gospić 2017. - 2021.</w:t>
      </w:r>
      <w:r w:rsidDel="00000000" w:rsidR="00000000" w:rsidRPr="00000000">
        <w:rPr>
          <w:rtl w:val="0"/>
        </w:rPr>
      </w:r>
    </w:p>
    <w:tbl>
      <w:tblPr>
        <w:tblStyle w:val="Table37"/>
        <w:tblW w:w="900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gridCol w:w="1500"/>
        <w:gridCol w:w="1500"/>
        <w:tblGridChange w:id="0">
          <w:tblGrid>
            <w:gridCol w:w="1500"/>
            <w:gridCol w:w="1500"/>
            <w:gridCol w:w="1500"/>
            <w:gridCol w:w="1500"/>
            <w:gridCol w:w="1500"/>
            <w:gridCol w:w="1500"/>
          </w:tblGrid>
        </w:tblGridChange>
      </w:tblGrid>
      <w:tr>
        <w:trPr>
          <w:cantSplit w:val="0"/>
          <w:trHeight w:val="1035" w:hRule="atLeast"/>
          <w:tblHeader w:val="0"/>
        </w:trPr>
        <w:tc>
          <w:tcPr>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51">
            <w:pPr>
              <w:widowControl w:val="0"/>
              <w:jc w:val="center"/>
              <w:rPr>
                <w:sz w:val="20"/>
                <w:szCs w:val="20"/>
              </w:rPr>
            </w:pPr>
            <w:r w:rsidDel="00000000" w:rsidR="00000000" w:rsidRPr="00000000">
              <w:rPr>
                <w:b w:val="1"/>
                <w:color w:val="ffffff"/>
                <w:sz w:val="20"/>
                <w:szCs w:val="20"/>
                <w:rtl w:val="0"/>
              </w:rPr>
              <w:t xml:space="preserve">Naziv JLS</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52">
            <w:pPr>
              <w:widowControl w:val="0"/>
              <w:jc w:val="center"/>
              <w:rPr>
                <w:b w:val="1"/>
                <w:color w:val="ffffff"/>
                <w:sz w:val="20"/>
                <w:szCs w:val="20"/>
              </w:rPr>
            </w:pPr>
            <w:r w:rsidDel="00000000" w:rsidR="00000000" w:rsidRPr="00000000">
              <w:rPr>
                <w:b w:val="1"/>
                <w:color w:val="ffffff"/>
                <w:sz w:val="20"/>
                <w:szCs w:val="20"/>
                <w:rtl w:val="0"/>
              </w:rPr>
              <w:t xml:space="preserve">Godišnji prosjek</w:t>
            </w:r>
          </w:p>
          <w:p w:rsidR="00000000" w:rsidDel="00000000" w:rsidP="00000000" w:rsidRDefault="00000000" w:rsidRPr="00000000" w14:paraId="00000A53">
            <w:pPr>
              <w:widowControl w:val="0"/>
              <w:jc w:val="center"/>
              <w:rPr>
                <w:sz w:val="20"/>
                <w:szCs w:val="20"/>
              </w:rPr>
            </w:pPr>
            <w:r w:rsidDel="00000000" w:rsidR="00000000" w:rsidRPr="00000000">
              <w:rPr>
                <w:b w:val="1"/>
                <w:color w:val="ffffff"/>
                <w:sz w:val="20"/>
                <w:szCs w:val="20"/>
                <w:rtl w:val="0"/>
              </w:rPr>
              <w:t xml:space="preserve">osiguranika za 2017.</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54">
            <w:pPr>
              <w:widowControl w:val="0"/>
              <w:jc w:val="center"/>
              <w:rPr>
                <w:b w:val="1"/>
                <w:color w:val="ffffff"/>
                <w:sz w:val="20"/>
                <w:szCs w:val="20"/>
              </w:rPr>
            </w:pPr>
            <w:r w:rsidDel="00000000" w:rsidR="00000000" w:rsidRPr="00000000">
              <w:rPr>
                <w:b w:val="1"/>
                <w:color w:val="ffffff"/>
                <w:sz w:val="20"/>
                <w:szCs w:val="20"/>
                <w:rtl w:val="0"/>
              </w:rPr>
              <w:t xml:space="preserve">Godišnji prosjek</w:t>
            </w:r>
          </w:p>
          <w:p w:rsidR="00000000" w:rsidDel="00000000" w:rsidP="00000000" w:rsidRDefault="00000000" w:rsidRPr="00000000" w14:paraId="00000A55">
            <w:pPr>
              <w:widowControl w:val="0"/>
              <w:jc w:val="center"/>
              <w:rPr>
                <w:sz w:val="20"/>
                <w:szCs w:val="20"/>
              </w:rPr>
            </w:pPr>
            <w:r w:rsidDel="00000000" w:rsidR="00000000" w:rsidRPr="00000000">
              <w:rPr>
                <w:b w:val="1"/>
                <w:color w:val="ffffff"/>
                <w:sz w:val="20"/>
                <w:szCs w:val="20"/>
                <w:rtl w:val="0"/>
              </w:rPr>
              <w:t xml:space="preserve">osiguranika za 2018.</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56">
            <w:pPr>
              <w:widowControl w:val="0"/>
              <w:jc w:val="center"/>
              <w:rPr>
                <w:b w:val="1"/>
                <w:color w:val="ffffff"/>
                <w:sz w:val="20"/>
                <w:szCs w:val="20"/>
              </w:rPr>
            </w:pPr>
            <w:r w:rsidDel="00000000" w:rsidR="00000000" w:rsidRPr="00000000">
              <w:rPr>
                <w:b w:val="1"/>
                <w:color w:val="ffffff"/>
                <w:sz w:val="20"/>
                <w:szCs w:val="20"/>
                <w:rtl w:val="0"/>
              </w:rPr>
              <w:t xml:space="preserve">Godišnji prosjek</w:t>
            </w:r>
          </w:p>
          <w:p w:rsidR="00000000" w:rsidDel="00000000" w:rsidP="00000000" w:rsidRDefault="00000000" w:rsidRPr="00000000" w14:paraId="00000A57">
            <w:pPr>
              <w:widowControl w:val="0"/>
              <w:jc w:val="center"/>
              <w:rPr>
                <w:sz w:val="20"/>
                <w:szCs w:val="20"/>
              </w:rPr>
            </w:pPr>
            <w:r w:rsidDel="00000000" w:rsidR="00000000" w:rsidRPr="00000000">
              <w:rPr>
                <w:b w:val="1"/>
                <w:color w:val="ffffff"/>
                <w:sz w:val="20"/>
                <w:szCs w:val="20"/>
                <w:rtl w:val="0"/>
              </w:rPr>
              <w:t xml:space="preserve">osiguranika za 2019.</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58">
            <w:pPr>
              <w:widowControl w:val="0"/>
              <w:jc w:val="center"/>
              <w:rPr>
                <w:b w:val="1"/>
                <w:color w:val="ffffff"/>
                <w:sz w:val="20"/>
                <w:szCs w:val="20"/>
              </w:rPr>
            </w:pPr>
            <w:r w:rsidDel="00000000" w:rsidR="00000000" w:rsidRPr="00000000">
              <w:rPr>
                <w:b w:val="1"/>
                <w:color w:val="ffffff"/>
                <w:sz w:val="20"/>
                <w:szCs w:val="20"/>
                <w:rtl w:val="0"/>
              </w:rPr>
              <w:t xml:space="preserve">Godišnji prosjek</w:t>
            </w:r>
          </w:p>
          <w:p w:rsidR="00000000" w:rsidDel="00000000" w:rsidP="00000000" w:rsidRDefault="00000000" w:rsidRPr="00000000" w14:paraId="00000A59">
            <w:pPr>
              <w:widowControl w:val="0"/>
              <w:jc w:val="center"/>
              <w:rPr>
                <w:sz w:val="20"/>
                <w:szCs w:val="20"/>
              </w:rPr>
            </w:pPr>
            <w:r w:rsidDel="00000000" w:rsidR="00000000" w:rsidRPr="00000000">
              <w:rPr>
                <w:b w:val="1"/>
                <w:color w:val="ffffff"/>
                <w:sz w:val="20"/>
                <w:szCs w:val="20"/>
                <w:rtl w:val="0"/>
              </w:rPr>
              <w:t xml:space="preserve">osiguranika za 2020.</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5A">
            <w:pPr>
              <w:widowControl w:val="0"/>
              <w:jc w:val="center"/>
              <w:rPr>
                <w:sz w:val="20"/>
                <w:szCs w:val="20"/>
              </w:rPr>
            </w:pPr>
            <w:r w:rsidDel="00000000" w:rsidR="00000000" w:rsidRPr="00000000">
              <w:rPr>
                <w:b w:val="1"/>
                <w:color w:val="ffffff"/>
                <w:sz w:val="20"/>
                <w:szCs w:val="20"/>
                <w:rtl w:val="0"/>
              </w:rPr>
              <w:t xml:space="preserve">Broj osiguranika na dan 30.09.2021</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5B">
            <w:pPr>
              <w:widowControl w:val="0"/>
              <w:jc w:val="left"/>
              <w:rPr>
                <w:b w:val="1"/>
                <w:sz w:val="20"/>
                <w:szCs w:val="20"/>
              </w:rPr>
            </w:pPr>
            <w:r w:rsidDel="00000000" w:rsidR="00000000" w:rsidRPr="00000000">
              <w:rPr>
                <w:b w:val="1"/>
                <w:sz w:val="20"/>
                <w:szCs w:val="20"/>
                <w:rtl w:val="0"/>
              </w:rPr>
              <w:t xml:space="preserve">Grad Gospić</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5C">
            <w:pPr>
              <w:widowControl w:val="0"/>
              <w:jc w:val="right"/>
              <w:rPr>
                <w:sz w:val="20"/>
                <w:szCs w:val="20"/>
              </w:rPr>
            </w:pPr>
            <w:r w:rsidDel="00000000" w:rsidR="00000000" w:rsidRPr="00000000">
              <w:rPr>
                <w:sz w:val="20"/>
                <w:szCs w:val="20"/>
                <w:rtl w:val="0"/>
              </w:rPr>
              <w:t xml:space="preserve">4.952</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5D">
            <w:pPr>
              <w:widowControl w:val="0"/>
              <w:jc w:val="right"/>
              <w:rPr>
                <w:sz w:val="20"/>
                <w:szCs w:val="20"/>
              </w:rPr>
            </w:pPr>
            <w:r w:rsidDel="00000000" w:rsidR="00000000" w:rsidRPr="00000000">
              <w:rPr>
                <w:sz w:val="20"/>
                <w:szCs w:val="20"/>
                <w:rtl w:val="0"/>
              </w:rPr>
              <w:t xml:space="preserve">5.014</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5E">
            <w:pPr>
              <w:widowControl w:val="0"/>
              <w:jc w:val="right"/>
              <w:rPr>
                <w:sz w:val="20"/>
                <w:szCs w:val="20"/>
              </w:rPr>
            </w:pPr>
            <w:r w:rsidDel="00000000" w:rsidR="00000000" w:rsidRPr="00000000">
              <w:rPr>
                <w:sz w:val="20"/>
                <w:szCs w:val="20"/>
                <w:rtl w:val="0"/>
              </w:rPr>
              <w:t xml:space="preserve">5.125</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5F">
            <w:pPr>
              <w:widowControl w:val="0"/>
              <w:jc w:val="right"/>
              <w:rPr>
                <w:sz w:val="20"/>
                <w:szCs w:val="20"/>
              </w:rPr>
            </w:pPr>
            <w:r w:rsidDel="00000000" w:rsidR="00000000" w:rsidRPr="00000000">
              <w:rPr>
                <w:sz w:val="20"/>
                <w:szCs w:val="20"/>
                <w:rtl w:val="0"/>
              </w:rPr>
              <w:t xml:space="preserve">5.076</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60">
            <w:pPr>
              <w:widowControl w:val="0"/>
              <w:jc w:val="right"/>
              <w:rPr>
                <w:sz w:val="20"/>
                <w:szCs w:val="20"/>
              </w:rPr>
            </w:pPr>
            <w:r w:rsidDel="00000000" w:rsidR="00000000" w:rsidRPr="00000000">
              <w:rPr>
                <w:sz w:val="20"/>
                <w:szCs w:val="20"/>
                <w:rtl w:val="0"/>
              </w:rPr>
              <w:t xml:space="preserve">5.211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61">
            <w:pPr>
              <w:widowControl w:val="0"/>
              <w:jc w:val="left"/>
              <w:rPr>
                <w:b w:val="1"/>
                <w:sz w:val="20"/>
                <w:szCs w:val="20"/>
              </w:rPr>
            </w:pPr>
            <w:r w:rsidDel="00000000" w:rsidR="00000000" w:rsidRPr="00000000">
              <w:rPr>
                <w:b w:val="1"/>
                <w:sz w:val="20"/>
                <w:szCs w:val="20"/>
                <w:rtl w:val="0"/>
              </w:rPr>
              <w:t xml:space="preserve">Općina Perušić</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62">
            <w:pPr>
              <w:widowControl w:val="0"/>
              <w:jc w:val="right"/>
              <w:rPr>
                <w:sz w:val="20"/>
                <w:szCs w:val="20"/>
              </w:rPr>
            </w:pPr>
            <w:r w:rsidDel="00000000" w:rsidR="00000000" w:rsidRPr="00000000">
              <w:rPr>
                <w:sz w:val="20"/>
                <w:szCs w:val="20"/>
                <w:rtl w:val="0"/>
              </w:rPr>
              <w:t xml:space="preserve">687</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63">
            <w:pPr>
              <w:widowControl w:val="0"/>
              <w:jc w:val="right"/>
              <w:rPr>
                <w:sz w:val="20"/>
                <w:szCs w:val="20"/>
              </w:rPr>
            </w:pPr>
            <w:r w:rsidDel="00000000" w:rsidR="00000000" w:rsidRPr="00000000">
              <w:rPr>
                <w:sz w:val="20"/>
                <w:szCs w:val="20"/>
                <w:rtl w:val="0"/>
              </w:rPr>
              <w:t xml:space="preserve">761</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64">
            <w:pPr>
              <w:widowControl w:val="0"/>
              <w:jc w:val="right"/>
              <w:rPr>
                <w:sz w:val="20"/>
                <w:szCs w:val="20"/>
              </w:rPr>
            </w:pPr>
            <w:r w:rsidDel="00000000" w:rsidR="00000000" w:rsidRPr="00000000">
              <w:rPr>
                <w:sz w:val="20"/>
                <w:szCs w:val="20"/>
                <w:rtl w:val="0"/>
              </w:rPr>
              <w:t xml:space="preserve">768</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65">
            <w:pPr>
              <w:widowControl w:val="0"/>
              <w:jc w:val="right"/>
              <w:rPr>
                <w:sz w:val="20"/>
                <w:szCs w:val="20"/>
              </w:rPr>
            </w:pPr>
            <w:r w:rsidDel="00000000" w:rsidR="00000000" w:rsidRPr="00000000">
              <w:rPr>
                <w:sz w:val="20"/>
                <w:szCs w:val="20"/>
                <w:rtl w:val="0"/>
              </w:rPr>
              <w:t xml:space="preserve">734</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66">
            <w:pPr>
              <w:widowControl w:val="0"/>
              <w:jc w:val="right"/>
              <w:rPr>
                <w:sz w:val="20"/>
                <w:szCs w:val="20"/>
              </w:rPr>
            </w:pPr>
            <w:r w:rsidDel="00000000" w:rsidR="00000000" w:rsidRPr="00000000">
              <w:rPr>
                <w:sz w:val="20"/>
                <w:szCs w:val="20"/>
                <w:rtl w:val="0"/>
              </w:rPr>
              <w:t xml:space="preserve">726</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67">
            <w:pPr>
              <w:widowControl w:val="0"/>
              <w:jc w:val="left"/>
              <w:rPr>
                <w:b w:val="1"/>
                <w:sz w:val="20"/>
                <w:szCs w:val="20"/>
              </w:rPr>
            </w:pPr>
            <w:r w:rsidDel="00000000" w:rsidR="00000000" w:rsidRPr="00000000">
              <w:rPr>
                <w:b w:val="1"/>
                <w:sz w:val="20"/>
                <w:szCs w:val="20"/>
                <w:rtl w:val="0"/>
              </w:rPr>
              <w:t xml:space="preserve">Općina Udbina</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68">
            <w:pPr>
              <w:widowControl w:val="0"/>
              <w:jc w:val="right"/>
              <w:rPr>
                <w:sz w:val="20"/>
                <w:szCs w:val="20"/>
              </w:rPr>
            </w:pPr>
            <w:r w:rsidDel="00000000" w:rsidR="00000000" w:rsidRPr="00000000">
              <w:rPr>
                <w:sz w:val="20"/>
                <w:szCs w:val="20"/>
                <w:rtl w:val="0"/>
              </w:rPr>
              <w:t xml:space="preserve">309</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69">
            <w:pPr>
              <w:widowControl w:val="0"/>
              <w:jc w:val="right"/>
              <w:rPr>
                <w:sz w:val="20"/>
                <w:szCs w:val="20"/>
              </w:rPr>
            </w:pPr>
            <w:r w:rsidDel="00000000" w:rsidR="00000000" w:rsidRPr="00000000">
              <w:rPr>
                <w:sz w:val="20"/>
                <w:szCs w:val="20"/>
                <w:rtl w:val="0"/>
              </w:rPr>
              <w:t xml:space="preserve">310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6A">
            <w:pPr>
              <w:widowControl w:val="0"/>
              <w:jc w:val="right"/>
              <w:rPr>
                <w:sz w:val="20"/>
                <w:szCs w:val="20"/>
              </w:rPr>
            </w:pPr>
            <w:r w:rsidDel="00000000" w:rsidR="00000000" w:rsidRPr="00000000">
              <w:rPr>
                <w:sz w:val="20"/>
                <w:szCs w:val="20"/>
                <w:rtl w:val="0"/>
              </w:rPr>
              <w:t xml:space="preserve">335</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6B">
            <w:pPr>
              <w:widowControl w:val="0"/>
              <w:jc w:val="right"/>
              <w:rPr>
                <w:sz w:val="20"/>
                <w:szCs w:val="20"/>
              </w:rPr>
            </w:pPr>
            <w:r w:rsidDel="00000000" w:rsidR="00000000" w:rsidRPr="00000000">
              <w:rPr>
                <w:sz w:val="20"/>
                <w:szCs w:val="20"/>
                <w:rtl w:val="0"/>
              </w:rPr>
              <w:t xml:space="preserve">323</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A6C">
            <w:pPr>
              <w:widowControl w:val="0"/>
              <w:jc w:val="right"/>
              <w:rPr>
                <w:sz w:val="20"/>
                <w:szCs w:val="20"/>
              </w:rPr>
            </w:pPr>
            <w:r w:rsidDel="00000000" w:rsidR="00000000" w:rsidRPr="00000000">
              <w:rPr>
                <w:sz w:val="20"/>
                <w:szCs w:val="20"/>
                <w:rtl w:val="0"/>
              </w:rPr>
              <w:t xml:space="preserve">369</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6D">
            <w:pPr>
              <w:widowControl w:val="0"/>
              <w:jc w:val="left"/>
              <w:rPr>
                <w:sz w:val="20"/>
                <w:szCs w:val="20"/>
              </w:rPr>
            </w:pPr>
            <w:r w:rsidDel="00000000" w:rsidR="00000000" w:rsidRPr="00000000">
              <w:rPr>
                <w:b w:val="1"/>
                <w:sz w:val="20"/>
                <w:szCs w:val="20"/>
                <w:rtl w:val="0"/>
              </w:rPr>
              <w:t xml:space="preserve">Ukupno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6E">
            <w:pPr>
              <w:widowControl w:val="0"/>
              <w:jc w:val="center"/>
              <w:rPr>
                <w:sz w:val="20"/>
                <w:szCs w:val="20"/>
              </w:rPr>
            </w:pPr>
            <w:r w:rsidDel="00000000" w:rsidR="00000000" w:rsidRPr="00000000">
              <w:rPr>
                <w:b w:val="1"/>
                <w:sz w:val="20"/>
                <w:szCs w:val="20"/>
                <w:rtl w:val="0"/>
              </w:rPr>
              <w:t xml:space="preserve">5.948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6F">
            <w:pPr>
              <w:widowControl w:val="0"/>
              <w:jc w:val="center"/>
              <w:rPr>
                <w:sz w:val="20"/>
                <w:szCs w:val="20"/>
              </w:rPr>
            </w:pPr>
            <w:r w:rsidDel="00000000" w:rsidR="00000000" w:rsidRPr="00000000">
              <w:rPr>
                <w:b w:val="1"/>
                <w:sz w:val="20"/>
                <w:szCs w:val="20"/>
                <w:rtl w:val="0"/>
              </w:rPr>
              <w:t xml:space="preserve">6.085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70">
            <w:pPr>
              <w:widowControl w:val="0"/>
              <w:jc w:val="center"/>
              <w:rPr>
                <w:sz w:val="20"/>
                <w:szCs w:val="20"/>
              </w:rPr>
            </w:pPr>
            <w:r w:rsidDel="00000000" w:rsidR="00000000" w:rsidRPr="00000000">
              <w:rPr>
                <w:b w:val="1"/>
                <w:sz w:val="20"/>
                <w:szCs w:val="20"/>
                <w:rtl w:val="0"/>
              </w:rPr>
              <w:t xml:space="preserve">6.228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71">
            <w:pPr>
              <w:widowControl w:val="0"/>
              <w:jc w:val="center"/>
              <w:rPr>
                <w:sz w:val="20"/>
                <w:szCs w:val="20"/>
              </w:rPr>
            </w:pPr>
            <w:r w:rsidDel="00000000" w:rsidR="00000000" w:rsidRPr="00000000">
              <w:rPr>
                <w:b w:val="1"/>
                <w:sz w:val="20"/>
                <w:szCs w:val="20"/>
                <w:rtl w:val="0"/>
              </w:rPr>
              <w:t xml:space="preserve">6.133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72">
            <w:pPr>
              <w:widowControl w:val="0"/>
              <w:jc w:val="center"/>
              <w:rPr>
                <w:sz w:val="20"/>
                <w:szCs w:val="20"/>
              </w:rPr>
            </w:pPr>
            <w:r w:rsidDel="00000000" w:rsidR="00000000" w:rsidRPr="00000000">
              <w:rPr>
                <w:b w:val="1"/>
                <w:sz w:val="20"/>
                <w:szCs w:val="20"/>
                <w:rtl w:val="0"/>
              </w:rPr>
              <w:t xml:space="preserve">6.306</w:t>
            </w:r>
            <w:r w:rsidDel="00000000" w:rsidR="00000000" w:rsidRPr="00000000">
              <w:rPr>
                <w:rtl w:val="0"/>
              </w:rPr>
            </w:r>
          </w:p>
        </w:tc>
      </w:tr>
    </w:tbl>
    <w:p w:rsidR="00000000" w:rsidDel="00000000" w:rsidP="00000000" w:rsidRDefault="00000000" w:rsidRPr="00000000" w14:paraId="00000A73">
      <w:pPr>
        <w:rPr>
          <w:i w:val="1"/>
          <w:sz w:val="20"/>
          <w:szCs w:val="20"/>
        </w:rPr>
      </w:pPr>
      <w:r w:rsidDel="00000000" w:rsidR="00000000" w:rsidRPr="00000000">
        <w:rPr>
          <w:i w:val="1"/>
          <w:sz w:val="20"/>
          <w:szCs w:val="20"/>
          <w:rtl w:val="0"/>
        </w:rPr>
        <w:t xml:space="preserve">Izvor: Hrvatski zavod za mirovinsko osiguranje, statističke informacije, 2021., </w:t>
      </w:r>
    </w:p>
    <w:p w:rsidR="00000000" w:rsidDel="00000000" w:rsidP="00000000" w:rsidRDefault="00000000" w:rsidRPr="00000000" w14:paraId="00000A74">
      <w:pPr>
        <w:rPr>
          <w:sz w:val="20"/>
          <w:szCs w:val="20"/>
        </w:rPr>
      </w:pPr>
      <w:hyperlink r:id="rId35">
        <w:r w:rsidDel="00000000" w:rsidR="00000000" w:rsidRPr="00000000">
          <w:rPr>
            <w:i w:val="1"/>
            <w:color w:val="1155cc"/>
            <w:sz w:val="20"/>
            <w:szCs w:val="20"/>
            <w:u w:val="single"/>
            <w:rtl w:val="0"/>
          </w:rPr>
          <w:t xml:space="preserve">https://www.mirovinsko.hr/UserDocsImages/statistika/statisticke-informacije/2021/9/Statisticke-informacije-HZMO-a-9-2021-listopad-2021.pdf?vel=19379797</w:t>
        </w:r>
      </w:hyperlink>
      <w:r w:rsidDel="00000000" w:rsidR="00000000" w:rsidRPr="00000000">
        <w:rPr>
          <w:sz w:val="20"/>
          <w:szCs w:val="20"/>
          <w:rtl w:val="0"/>
        </w:rPr>
        <w:t xml:space="preserve"> </w:t>
      </w:r>
    </w:p>
    <w:p w:rsidR="00000000" w:rsidDel="00000000" w:rsidP="00000000" w:rsidRDefault="00000000" w:rsidRPr="00000000" w14:paraId="00000A75">
      <w:pPr>
        <w:rPr/>
      </w:pPr>
      <w:r w:rsidDel="00000000" w:rsidR="00000000" w:rsidRPr="00000000">
        <w:rPr>
          <w:rtl w:val="0"/>
        </w:rPr>
      </w:r>
    </w:p>
    <w:p w:rsidR="00000000" w:rsidDel="00000000" w:rsidP="00000000" w:rsidRDefault="00000000" w:rsidRPr="00000000" w14:paraId="00000A76">
      <w:pPr>
        <w:rPr/>
      </w:pPr>
      <w:r w:rsidDel="00000000" w:rsidR="00000000" w:rsidRPr="00000000">
        <w:rPr>
          <w:rtl w:val="0"/>
        </w:rPr>
        <w:t xml:space="preserve">Kretanje broja osiguranih osoba na području Grada Gospića i Općine Udbina ima trend rasta od 2017. do 2019. godine dok je na području Općine Perušić vidljiv pad u posljednje tri godine. U 2020. godini na čitavom UP-u godišnji prosjek osiguranika opada što možemo pripisati situaciji uzrokovanoj virusom SARS-CoV-2 . U 2021. godini ponovno je vidljiv porast broja osiguranih osoba na UP-u. Najveći apsolutni rast broja osiguranika u promatranom razdoblju zabilježen je u Gospiću (rast od 259 osiguranika), a najveći postotni rast zabilježila je Općina Udbina (19,42%). Gledajući ukupni godišnji prosjek, na razini UP-a zabilježen je rast od 358 osiguranika u petogodišnjem razdoblju, odnosno 6,01%. Navedeni trend rasta u skladu je s ostalim gospodarskim pokazateljima koji ukazuju na blagi, ali konstantni gospodarski napredak Urbanog područja.</w:t>
      </w:r>
    </w:p>
    <w:p w:rsidR="00000000" w:rsidDel="00000000" w:rsidP="00000000" w:rsidRDefault="00000000" w:rsidRPr="00000000" w14:paraId="00000A77">
      <w:pPr>
        <w:rPr/>
      </w:pPr>
      <w:r w:rsidDel="00000000" w:rsidR="00000000" w:rsidRPr="00000000">
        <w:rPr>
          <w:rtl w:val="0"/>
        </w:rPr>
      </w:r>
    </w:p>
    <w:p w:rsidR="00000000" w:rsidDel="00000000" w:rsidP="00000000" w:rsidRDefault="00000000" w:rsidRPr="00000000" w14:paraId="00000A78">
      <w:pPr>
        <w:rPr>
          <w:sz w:val="20"/>
          <w:szCs w:val="20"/>
        </w:rPr>
      </w:pPr>
      <w:r w:rsidDel="00000000" w:rsidR="00000000" w:rsidRPr="00000000">
        <w:rPr>
          <w:i w:val="1"/>
          <w:sz w:val="20"/>
          <w:szCs w:val="20"/>
          <w:rtl w:val="0"/>
        </w:rPr>
        <w:t xml:space="preserve">Tablica 16. Registrirana nezaposlenost na UP Gospić, 2017. - 2021.</w:t>
      </w:r>
      <w:r w:rsidDel="00000000" w:rsidR="00000000" w:rsidRPr="00000000">
        <w:rPr>
          <w:rtl w:val="0"/>
        </w:rPr>
      </w:r>
    </w:p>
    <w:tbl>
      <w:tblPr>
        <w:tblStyle w:val="Table38"/>
        <w:tblW w:w="9044.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44"/>
        <w:gridCol w:w="520"/>
        <w:gridCol w:w="520"/>
        <w:gridCol w:w="520"/>
        <w:gridCol w:w="520"/>
        <w:gridCol w:w="520"/>
        <w:gridCol w:w="520"/>
        <w:gridCol w:w="520"/>
        <w:gridCol w:w="520"/>
        <w:gridCol w:w="520"/>
        <w:gridCol w:w="520"/>
        <w:gridCol w:w="520"/>
        <w:gridCol w:w="520"/>
        <w:gridCol w:w="520"/>
        <w:gridCol w:w="520"/>
        <w:gridCol w:w="520"/>
        <w:tblGridChange w:id="0">
          <w:tblGrid>
            <w:gridCol w:w="1244"/>
            <w:gridCol w:w="520"/>
            <w:gridCol w:w="520"/>
            <w:gridCol w:w="520"/>
            <w:gridCol w:w="520"/>
            <w:gridCol w:w="520"/>
            <w:gridCol w:w="520"/>
            <w:gridCol w:w="520"/>
            <w:gridCol w:w="520"/>
            <w:gridCol w:w="520"/>
            <w:gridCol w:w="520"/>
            <w:gridCol w:w="520"/>
            <w:gridCol w:w="520"/>
            <w:gridCol w:w="520"/>
            <w:gridCol w:w="520"/>
            <w:gridCol w:w="520"/>
          </w:tblGrid>
        </w:tblGridChange>
      </w:tblGrid>
      <w:tr>
        <w:trPr>
          <w:cantSplit w:val="0"/>
          <w:trHeight w:val="315" w:hRule="atLeast"/>
          <w:tblHeader w:val="0"/>
        </w:trPr>
        <w:tc>
          <w:tcPr>
            <w:vMerge w:val="restart"/>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79">
            <w:pPr>
              <w:widowControl w:val="0"/>
              <w:jc w:val="center"/>
              <w:rPr>
                <w:b w:val="1"/>
                <w:color w:val="ffffff"/>
                <w:sz w:val="20"/>
                <w:szCs w:val="20"/>
              </w:rPr>
            </w:pPr>
            <w:r w:rsidDel="00000000" w:rsidR="00000000" w:rsidRPr="00000000">
              <w:rPr>
                <w:b w:val="1"/>
                <w:color w:val="ffffff"/>
                <w:sz w:val="20"/>
                <w:szCs w:val="20"/>
                <w:rtl w:val="0"/>
              </w:rPr>
              <w:t xml:space="preserve">Reg. nez.</w:t>
            </w:r>
          </w:p>
        </w:tc>
        <w:tc>
          <w:tcPr>
            <w:gridSpan w:val="3"/>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7A">
            <w:pPr>
              <w:widowControl w:val="0"/>
              <w:jc w:val="center"/>
              <w:rPr>
                <w:sz w:val="20"/>
                <w:szCs w:val="20"/>
              </w:rPr>
            </w:pPr>
            <w:r w:rsidDel="00000000" w:rsidR="00000000" w:rsidRPr="00000000">
              <w:rPr>
                <w:b w:val="1"/>
                <w:color w:val="ffffff"/>
                <w:sz w:val="20"/>
                <w:szCs w:val="20"/>
                <w:rtl w:val="0"/>
              </w:rPr>
              <w:t xml:space="preserve">2017.</w:t>
            </w:r>
            <w:r w:rsidDel="00000000" w:rsidR="00000000" w:rsidRPr="00000000">
              <w:rPr>
                <w:rtl w:val="0"/>
              </w:rPr>
            </w:r>
          </w:p>
        </w:tc>
        <w:tc>
          <w:tcPr>
            <w:gridSpan w:val="3"/>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7D">
            <w:pPr>
              <w:widowControl w:val="0"/>
              <w:jc w:val="center"/>
              <w:rPr>
                <w:sz w:val="20"/>
                <w:szCs w:val="20"/>
              </w:rPr>
            </w:pPr>
            <w:r w:rsidDel="00000000" w:rsidR="00000000" w:rsidRPr="00000000">
              <w:rPr>
                <w:b w:val="1"/>
                <w:color w:val="ffffff"/>
                <w:sz w:val="20"/>
                <w:szCs w:val="20"/>
                <w:rtl w:val="0"/>
              </w:rPr>
              <w:t xml:space="preserve">2018.</w:t>
            </w:r>
            <w:r w:rsidDel="00000000" w:rsidR="00000000" w:rsidRPr="00000000">
              <w:rPr>
                <w:rtl w:val="0"/>
              </w:rPr>
            </w:r>
          </w:p>
        </w:tc>
        <w:tc>
          <w:tcPr>
            <w:gridSpan w:val="3"/>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80">
            <w:pPr>
              <w:widowControl w:val="0"/>
              <w:jc w:val="center"/>
              <w:rPr>
                <w:sz w:val="20"/>
                <w:szCs w:val="20"/>
              </w:rPr>
            </w:pPr>
            <w:r w:rsidDel="00000000" w:rsidR="00000000" w:rsidRPr="00000000">
              <w:rPr>
                <w:b w:val="1"/>
                <w:color w:val="ffffff"/>
                <w:sz w:val="20"/>
                <w:szCs w:val="20"/>
                <w:rtl w:val="0"/>
              </w:rPr>
              <w:t xml:space="preserve">2019.</w:t>
            </w:r>
            <w:r w:rsidDel="00000000" w:rsidR="00000000" w:rsidRPr="00000000">
              <w:rPr>
                <w:rtl w:val="0"/>
              </w:rPr>
            </w:r>
          </w:p>
        </w:tc>
        <w:tc>
          <w:tcPr>
            <w:gridSpan w:val="3"/>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83">
            <w:pPr>
              <w:widowControl w:val="0"/>
              <w:jc w:val="center"/>
              <w:rPr>
                <w:sz w:val="20"/>
                <w:szCs w:val="20"/>
              </w:rPr>
            </w:pPr>
            <w:r w:rsidDel="00000000" w:rsidR="00000000" w:rsidRPr="00000000">
              <w:rPr>
                <w:b w:val="1"/>
                <w:color w:val="ffffff"/>
                <w:sz w:val="20"/>
                <w:szCs w:val="20"/>
                <w:rtl w:val="0"/>
              </w:rPr>
              <w:t xml:space="preserve">2020.</w:t>
            </w:r>
            <w:r w:rsidDel="00000000" w:rsidR="00000000" w:rsidRPr="00000000">
              <w:rPr>
                <w:rtl w:val="0"/>
              </w:rPr>
            </w:r>
          </w:p>
        </w:tc>
        <w:tc>
          <w:tcPr>
            <w:gridSpan w:val="3"/>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86">
            <w:pPr>
              <w:widowControl w:val="0"/>
              <w:jc w:val="center"/>
              <w:rPr>
                <w:sz w:val="20"/>
                <w:szCs w:val="20"/>
              </w:rPr>
            </w:pPr>
            <w:r w:rsidDel="00000000" w:rsidR="00000000" w:rsidRPr="00000000">
              <w:rPr>
                <w:b w:val="1"/>
                <w:color w:val="ffffff"/>
                <w:sz w:val="20"/>
                <w:szCs w:val="20"/>
                <w:rtl w:val="0"/>
              </w:rPr>
              <w:t xml:space="preserve">2021.</w:t>
            </w:r>
            <w:r w:rsidDel="00000000" w:rsidR="00000000" w:rsidRPr="00000000">
              <w:rPr>
                <w:rtl w:val="0"/>
              </w:rPr>
            </w:r>
          </w:p>
        </w:tc>
      </w:tr>
      <w:tr>
        <w:trPr>
          <w:cantSplit w:val="0"/>
          <w:trHeight w:val="315" w:hRule="atLeast"/>
          <w:tblHeader w:val="0"/>
        </w:trPr>
        <w:tc>
          <w:tcPr>
            <w:vMerge w:val="continue"/>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8A">
            <w:pPr>
              <w:widowControl w:val="0"/>
              <w:jc w:val="center"/>
              <w:rPr>
                <w:sz w:val="20"/>
                <w:szCs w:val="20"/>
              </w:rPr>
            </w:pPr>
            <w:r w:rsidDel="00000000" w:rsidR="00000000" w:rsidRPr="00000000">
              <w:rPr>
                <w:b w:val="1"/>
                <w:color w:val="ffffff"/>
                <w:sz w:val="20"/>
                <w:szCs w:val="20"/>
                <w:rtl w:val="0"/>
              </w:rPr>
              <w:t xml:space="preserve">Svi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8B">
            <w:pPr>
              <w:widowControl w:val="0"/>
              <w:jc w:val="center"/>
              <w:rPr>
                <w:sz w:val="20"/>
                <w:szCs w:val="20"/>
              </w:rPr>
            </w:pPr>
            <w:r w:rsidDel="00000000" w:rsidR="00000000" w:rsidRPr="00000000">
              <w:rPr>
                <w:b w:val="1"/>
                <w:color w:val="ffffff"/>
                <w:sz w:val="20"/>
                <w:szCs w:val="20"/>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8C">
            <w:pPr>
              <w:widowControl w:val="0"/>
              <w:jc w:val="center"/>
              <w:rPr>
                <w:sz w:val="20"/>
                <w:szCs w:val="20"/>
              </w:rPr>
            </w:pPr>
            <w:r w:rsidDel="00000000" w:rsidR="00000000" w:rsidRPr="00000000">
              <w:rPr>
                <w:b w:val="1"/>
                <w:color w:val="ffffff"/>
                <w:sz w:val="20"/>
                <w:szCs w:val="20"/>
                <w:rtl w:val="0"/>
              </w:rPr>
              <w:t xml:space="preserve">Ž</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8D">
            <w:pPr>
              <w:widowControl w:val="0"/>
              <w:jc w:val="center"/>
              <w:rPr>
                <w:sz w:val="20"/>
                <w:szCs w:val="20"/>
              </w:rPr>
            </w:pPr>
            <w:r w:rsidDel="00000000" w:rsidR="00000000" w:rsidRPr="00000000">
              <w:rPr>
                <w:b w:val="1"/>
                <w:color w:val="ffffff"/>
                <w:sz w:val="20"/>
                <w:szCs w:val="20"/>
                <w:rtl w:val="0"/>
              </w:rPr>
              <w:t xml:space="preserve">Svi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8E">
            <w:pPr>
              <w:widowControl w:val="0"/>
              <w:jc w:val="center"/>
              <w:rPr>
                <w:sz w:val="20"/>
                <w:szCs w:val="20"/>
              </w:rPr>
            </w:pPr>
            <w:r w:rsidDel="00000000" w:rsidR="00000000" w:rsidRPr="00000000">
              <w:rPr>
                <w:b w:val="1"/>
                <w:color w:val="ffffff"/>
                <w:sz w:val="20"/>
                <w:szCs w:val="20"/>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8F">
            <w:pPr>
              <w:widowControl w:val="0"/>
              <w:jc w:val="center"/>
              <w:rPr>
                <w:sz w:val="20"/>
                <w:szCs w:val="20"/>
              </w:rPr>
            </w:pPr>
            <w:r w:rsidDel="00000000" w:rsidR="00000000" w:rsidRPr="00000000">
              <w:rPr>
                <w:b w:val="1"/>
                <w:color w:val="ffffff"/>
                <w:sz w:val="20"/>
                <w:szCs w:val="20"/>
                <w:rtl w:val="0"/>
              </w:rPr>
              <w:t xml:space="preserve">Ž</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90">
            <w:pPr>
              <w:widowControl w:val="0"/>
              <w:jc w:val="center"/>
              <w:rPr>
                <w:sz w:val="20"/>
                <w:szCs w:val="20"/>
              </w:rPr>
            </w:pPr>
            <w:r w:rsidDel="00000000" w:rsidR="00000000" w:rsidRPr="00000000">
              <w:rPr>
                <w:b w:val="1"/>
                <w:color w:val="ffffff"/>
                <w:sz w:val="20"/>
                <w:szCs w:val="20"/>
                <w:rtl w:val="0"/>
              </w:rPr>
              <w:t xml:space="preserve">Svi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91">
            <w:pPr>
              <w:widowControl w:val="0"/>
              <w:jc w:val="center"/>
              <w:rPr>
                <w:sz w:val="20"/>
                <w:szCs w:val="20"/>
              </w:rPr>
            </w:pPr>
            <w:r w:rsidDel="00000000" w:rsidR="00000000" w:rsidRPr="00000000">
              <w:rPr>
                <w:b w:val="1"/>
                <w:color w:val="ffffff"/>
                <w:sz w:val="20"/>
                <w:szCs w:val="20"/>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92">
            <w:pPr>
              <w:widowControl w:val="0"/>
              <w:jc w:val="center"/>
              <w:rPr>
                <w:sz w:val="20"/>
                <w:szCs w:val="20"/>
              </w:rPr>
            </w:pPr>
            <w:r w:rsidDel="00000000" w:rsidR="00000000" w:rsidRPr="00000000">
              <w:rPr>
                <w:b w:val="1"/>
                <w:color w:val="ffffff"/>
                <w:sz w:val="20"/>
                <w:szCs w:val="20"/>
                <w:rtl w:val="0"/>
              </w:rPr>
              <w:t xml:space="preserve">Ž</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93">
            <w:pPr>
              <w:widowControl w:val="0"/>
              <w:jc w:val="center"/>
              <w:rPr>
                <w:sz w:val="20"/>
                <w:szCs w:val="20"/>
              </w:rPr>
            </w:pPr>
            <w:r w:rsidDel="00000000" w:rsidR="00000000" w:rsidRPr="00000000">
              <w:rPr>
                <w:b w:val="1"/>
                <w:color w:val="ffffff"/>
                <w:sz w:val="20"/>
                <w:szCs w:val="20"/>
                <w:rtl w:val="0"/>
              </w:rPr>
              <w:t xml:space="preserve">Svi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94">
            <w:pPr>
              <w:widowControl w:val="0"/>
              <w:jc w:val="center"/>
              <w:rPr>
                <w:sz w:val="20"/>
                <w:szCs w:val="20"/>
              </w:rPr>
            </w:pPr>
            <w:r w:rsidDel="00000000" w:rsidR="00000000" w:rsidRPr="00000000">
              <w:rPr>
                <w:b w:val="1"/>
                <w:color w:val="ffffff"/>
                <w:sz w:val="20"/>
                <w:szCs w:val="20"/>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95">
            <w:pPr>
              <w:widowControl w:val="0"/>
              <w:jc w:val="center"/>
              <w:rPr>
                <w:sz w:val="20"/>
                <w:szCs w:val="20"/>
              </w:rPr>
            </w:pPr>
            <w:r w:rsidDel="00000000" w:rsidR="00000000" w:rsidRPr="00000000">
              <w:rPr>
                <w:b w:val="1"/>
                <w:color w:val="ffffff"/>
                <w:sz w:val="20"/>
                <w:szCs w:val="20"/>
                <w:rtl w:val="0"/>
              </w:rPr>
              <w:t xml:space="preserve">Ž</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96">
            <w:pPr>
              <w:widowControl w:val="0"/>
              <w:jc w:val="center"/>
              <w:rPr>
                <w:sz w:val="20"/>
                <w:szCs w:val="20"/>
              </w:rPr>
            </w:pPr>
            <w:r w:rsidDel="00000000" w:rsidR="00000000" w:rsidRPr="00000000">
              <w:rPr>
                <w:b w:val="1"/>
                <w:color w:val="ffffff"/>
                <w:sz w:val="20"/>
                <w:szCs w:val="20"/>
                <w:rtl w:val="0"/>
              </w:rPr>
              <w:t xml:space="preserve">Svi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97">
            <w:pPr>
              <w:widowControl w:val="0"/>
              <w:jc w:val="center"/>
              <w:rPr>
                <w:sz w:val="20"/>
                <w:szCs w:val="20"/>
              </w:rPr>
            </w:pPr>
            <w:r w:rsidDel="00000000" w:rsidR="00000000" w:rsidRPr="00000000">
              <w:rPr>
                <w:b w:val="1"/>
                <w:color w:val="ffffff"/>
                <w:sz w:val="20"/>
                <w:szCs w:val="20"/>
                <w:rtl w:val="0"/>
              </w:rPr>
              <w:t xml:space="preserve">M</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98">
            <w:pPr>
              <w:widowControl w:val="0"/>
              <w:jc w:val="center"/>
              <w:rPr>
                <w:sz w:val="20"/>
                <w:szCs w:val="20"/>
              </w:rPr>
            </w:pPr>
            <w:r w:rsidDel="00000000" w:rsidR="00000000" w:rsidRPr="00000000">
              <w:rPr>
                <w:b w:val="1"/>
                <w:color w:val="ffffff"/>
                <w:sz w:val="20"/>
                <w:szCs w:val="20"/>
                <w:rtl w:val="0"/>
              </w:rPr>
              <w:t xml:space="preserve">Ž</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99">
            <w:pPr>
              <w:widowControl w:val="0"/>
              <w:jc w:val="left"/>
              <w:rPr>
                <w:sz w:val="20"/>
                <w:szCs w:val="20"/>
              </w:rPr>
            </w:pPr>
            <w:r w:rsidDel="00000000" w:rsidR="00000000" w:rsidRPr="00000000">
              <w:rPr>
                <w:sz w:val="20"/>
                <w:szCs w:val="20"/>
                <w:rtl w:val="0"/>
              </w:rPr>
              <w:t xml:space="preserve">Grad Gospić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9A">
            <w:pPr>
              <w:widowControl w:val="0"/>
              <w:jc w:val="right"/>
              <w:rPr>
                <w:sz w:val="20"/>
                <w:szCs w:val="20"/>
              </w:rPr>
            </w:pPr>
            <w:r w:rsidDel="00000000" w:rsidR="00000000" w:rsidRPr="00000000">
              <w:rPr>
                <w:sz w:val="20"/>
                <w:szCs w:val="20"/>
                <w:rtl w:val="0"/>
              </w:rPr>
              <w:t xml:space="preserve">662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9B">
            <w:pPr>
              <w:widowControl w:val="0"/>
              <w:jc w:val="right"/>
              <w:rPr>
                <w:sz w:val="20"/>
                <w:szCs w:val="20"/>
              </w:rPr>
            </w:pPr>
            <w:r w:rsidDel="00000000" w:rsidR="00000000" w:rsidRPr="00000000">
              <w:rPr>
                <w:sz w:val="20"/>
                <w:szCs w:val="20"/>
                <w:rtl w:val="0"/>
              </w:rPr>
              <w:t xml:space="preserve">318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9C">
            <w:pPr>
              <w:widowControl w:val="0"/>
              <w:jc w:val="right"/>
              <w:rPr>
                <w:sz w:val="20"/>
                <w:szCs w:val="20"/>
              </w:rPr>
            </w:pPr>
            <w:r w:rsidDel="00000000" w:rsidR="00000000" w:rsidRPr="00000000">
              <w:rPr>
                <w:sz w:val="20"/>
                <w:szCs w:val="20"/>
                <w:rtl w:val="0"/>
              </w:rPr>
              <w:t xml:space="preserve">344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9D">
            <w:pPr>
              <w:widowControl w:val="0"/>
              <w:jc w:val="right"/>
              <w:rPr>
                <w:sz w:val="20"/>
                <w:szCs w:val="20"/>
              </w:rPr>
            </w:pPr>
            <w:r w:rsidDel="00000000" w:rsidR="00000000" w:rsidRPr="00000000">
              <w:rPr>
                <w:sz w:val="20"/>
                <w:szCs w:val="20"/>
                <w:rtl w:val="0"/>
              </w:rPr>
              <w:t xml:space="preserve">491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9E">
            <w:pPr>
              <w:widowControl w:val="0"/>
              <w:jc w:val="right"/>
              <w:rPr>
                <w:sz w:val="20"/>
                <w:szCs w:val="20"/>
              </w:rPr>
            </w:pPr>
            <w:r w:rsidDel="00000000" w:rsidR="00000000" w:rsidRPr="00000000">
              <w:rPr>
                <w:sz w:val="20"/>
                <w:szCs w:val="20"/>
                <w:rtl w:val="0"/>
              </w:rPr>
              <w:t xml:space="preserve">217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9F">
            <w:pPr>
              <w:widowControl w:val="0"/>
              <w:jc w:val="right"/>
              <w:rPr>
                <w:sz w:val="20"/>
                <w:szCs w:val="20"/>
              </w:rPr>
            </w:pPr>
            <w:r w:rsidDel="00000000" w:rsidR="00000000" w:rsidRPr="00000000">
              <w:rPr>
                <w:sz w:val="20"/>
                <w:szCs w:val="20"/>
                <w:rtl w:val="0"/>
              </w:rPr>
              <w:t xml:space="preserve">274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A0">
            <w:pPr>
              <w:widowControl w:val="0"/>
              <w:jc w:val="right"/>
              <w:rPr>
                <w:sz w:val="20"/>
                <w:szCs w:val="20"/>
              </w:rPr>
            </w:pPr>
            <w:r w:rsidDel="00000000" w:rsidR="00000000" w:rsidRPr="00000000">
              <w:rPr>
                <w:sz w:val="20"/>
                <w:szCs w:val="20"/>
                <w:rtl w:val="0"/>
              </w:rPr>
              <w:t xml:space="preserve">380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A1">
            <w:pPr>
              <w:widowControl w:val="0"/>
              <w:jc w:val="right"/>
              <w:rPr>
                <w:sz w:val="20"/>
                <w:szCs w:val="20"/>
              </w:rPr>
            </w:pPr>
            <w:r w:rsidDel="00000000" w:rsidR="00000000" w:rsidRPr="00000000">
              <w:rPr>
                <w:sz w:val="20"/>
                <w:szCs w:val="20"/>
                <w:rtl w:val="0"/>
              </w:rPr>
              <w:t xml:space="preserve">169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A2">
            <w:pPr>
              <w:widowControl w:val="0"/>
              <w:jc w:val="right"/>
              <w:rPr>
                <w:sz w:val="20"/>
                <w:szCs w:val="20"/>
              </w:rPr>
            </w:pPr>
            <w:r w:rsidDel="00000000" w:rsidR="00000000" w:rsidRPr="00000000">
              <w:rPr>
                <w:sz w:val="20"/>
                <w:szCs w:val="20"/>
                <w:rtl w:val="0"/>
              </w:rPr>
              <w:t xml:space="preserve">211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A3">
            <w:pPr>
              <w:widowControl w:val="0"/>
              <w:jc w:val="right"/>
              <w:rPr>
                <w:sz w:val="20"/>
                <w:szCs w:val="20"/>
              </w:rPr>
            </w:pPr>
            <w:r w:rsidDel="00000000" w:rsidR="00000000" w:rsidRPr="00000000">
              <w:rPr>
                <w:sz w:val="20"/>
                <w:szCs w:val="20"/>
                <w:rtl w:val="0"/>
              </w:rPr>
              <w:t xml:space="preserve">404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A4">
            <w:pPr>
              <w:widowControl w:val="0"/>
              <w:jc w:val="right"/>
              <w:rPr>
                <w:sz w:val="20"/>
                <w:szCs w:val="20"/>
              </w:rPr>
            </w:pPr>
            <w:r w:rsidDel="00000000" w:rsidR="00000000" w:rsidRPr="00000000">
              <w:rPr>
                <w:sz w:val="20"/>
                <w:szCs w:val="20"/>
                <w:rtl w:val="0"/>
              </w:rPr>
              <w:t xml:space="preserve">192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A5">
            <w:pPr>
              <w:widowControl w:val="0"/>
              <w:jc w:val="right"/>
              <w:rPr>
                <w:sz w:val="20"/>
                <w:szCs w:val="20"/>
              </w:rPr>
            </w:pPr>
            <w:r w:rsidDel="00000000" w:rsidR="00000000" w:rsidRPr="00000000">
              <w:rPr>
                <w:sz w:val="20"/>
                <w:szCs w:val="20"/>
                <w:rtl w:val="0"/>
              </w:rPr>
              <w:t xml:space="preserve">212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A6">
            <w:pPr>
              <w:widowControl w:val="0"/>
              <w:jc w:val="right"/>
              <w:rPr>
                <w:sz w:val="20"/>
                <w:szCs w:val="20"/>
              </w:rPr>
            </w:pPr>
            <w:r w:rsidDel="00000000" w:rsidR="00000000" w:rsidRPr="00000000">
              <w:rPr>
                <w:sz w:val="20"/>
                <w:szCs w:val="20"/>
                <w:rtl w:val="0"/>
              </w:rPr>
              <w:t xml:space="preserve">390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A7">
            <w:pPr>
              <w:widowControl w:val="0"/>
              <w:jc w:val="right"/>
              <w:rPr>
                <w:sz w:val="20"/>
                <w:szCs w:val="20"/>
              </w:rPr>
            </w:pPr>
            <w:r w:rsidDel="00000000" w:rsidR="00000000" w:rsidRPr="00000000">
              <w:rPr>
                <w:sz w:val="20"/>
                <w:szCs w:val="20"/>
                <w:rtl w:val="0"/>
              </w:rPr>
              <w:t xml:space="preserve">182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A8">
            <w:pPr>
              <w:widowControl w:val="0"/>
              <w:jc w:val="right"/>
              <w:rPr>
                <w:sz w:val="20"/>
                <w:szCs w:val="20"/>
              </w:rPr>
            </w:pPr>
            <w:r w:rsidDel="00000000" w:rsidR="00000000" w:rsidRPr="00000000">
              <w:rPr>
                <w:sz w:val="20"/>
                <w:szCs w:val="20"/>
                <w:rtl w:val="0"/>
              </w:rPr>
              <w:t xml:space="preserve">208</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A9">
            <w:pPr>
              <w:widowControl w:val="0"/>
              <w:jc w:val="left"/>
              <w:rPr>
                <w:sz w:val="20"/>
                <w:szCs w:val="20"/>
              </w:rPr>
            </w:pPr>
            <w:r w:rsidDel="00000000" w:rsidR="00000000" w:rsidRPr="00000000">
              <w:rPr>
                <w:sz w:val="20"/>
                <w:szCs w:val="20"/>
                <w:rtl w:val="0"/>
              </w:rPr>
              <w:t xml:space="preserve">Općina Perušić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AA">
            <w:pPr>
              <w:widowControl w:val="0"/>
              <w:jc w:val="right"/>
              <w:rPr>
                <w:sz w:val="20"/>
                <w:szCs w:val="20"/>
              </w:rPr>
            </w:pPr>
            <w:r w:rsidDel="00000000" w:rsidR="00000000" w:rsidRPr="00000000">
              <w:rPr>
                <w:sz w:val="20"/>
                <w:szCs w:val="20"/>
                <w:rtl w:val="0"/>
              </w:rPr>
              <w:t xml:space="preserve">130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AB">
            <w:pPr>
              <w:widowControl w:val="0"/>
              <w:jc w:val="right"/>
              <w:rPr>
                <w:sz w:val="20"/>
                <w:szCs w:val="20"/>
              </w:rPr>
            </w:pPr>
            <w:r w:rsidDel="00000000" w:rsidR="00000000" w:rsidRPr="00000000">
              <w:rPr>
                <w:sz w:val="20"/>
                <w:szCs w:val="20"/>
                <w:rtl w:val="0"/>
              </w:rPr>
              <w:t xml:space="preserve">67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AC">
            <w:pPr>
              <w:widowControl w:val="0"/>
              <w:jc w:val="right"/>
              <w:rPr>
                <w:sz w:val="20"/>
                <w:szCs w:val="20"/>
              </w:rPr>
            </w:pPr>
            <w:r w:rsidDel="00000000" w:rsidR="00000000" w:rsidRPr="00000000">
              <w:rPr>
                <w:sz w:val="20"/>
                <w:szCs w:val="20"/>
                <w:rtl w:val="0"/>
              </w:rPr>
              <w:t xml:space="preserve">63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AD">
            <w:pPr>
              <w:widowControl w:val="0"/>
              <w:jc w:val="right"/>
              <w:rPr>
                <w:sz w:val="20"/>
                <w:szCs w:val="20"/>
              </w:rPr>
            </w:pPr>
            <w:r w:rsidDel="00000000" w:rsidR="00000000" w:rsidRPr="00000000">
              <w:rPr>
                <w:sz w:val="20"/>
                <w:szCs w:val="20"/>
                <w:rtl w:val="0"/>
              </w:rPr>
              <w:t xml:space="preserve">89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AE">
            <w:pPr>
              <w:widowControl w:val="0"/>
              <w:jc w:val="right"/>
              <w:rPr>
                <w:sz w:val="20"/>
                <w:szCs w:val="20"/>
              </w:rPr>
            </w:pPr>
            <w:r w:rsidDel="00000000" w:rsidR="00000000" w:rsidRPr="00000000">
              <w:rPr>
                <w:sz w:val="20"/>
                <w:szCs w:val="20"/>
                <w:rtl w:val="0"/>
              </w:rPr>
              <w:t xml:space="preserve">42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AF">
            <w:pPr>
              <w:widowControl w:val="0"/>
              <w:jc w:val="right"/>
              <w:rPr>
                <w:sz w:val="20"/>
                <w:szCs w:val="20"/>
              </w:rPr>
            </w:pPr>
            <w:r w:rsidDel="00000000" w:rsidR="00000000" w:rsidRPr="00000000">
              <w:rPr>
                <w:sz w:val="20"/>
                <w:szCs w:val="20"/>
                <w:rtl w:val="0"/>
              </w:rPr>
              <w:t xml:space="preserve">47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B0">
            <w:pPr>
              <w:widowControl w:val="0"/>
              <w:jc w:val="right"/>
              <w:rPr>
                <w:sz w:val="20"/>
                <w:szCs w:val="20"/>
              </w:rPr>
            </w:pPr>
            <w:r w:rsidDel="00000000" w:rsidR="00000000" w:rsidRPr="00000000">
              <w:rPr>
                <w:sz w:val="20"/>
                <w:szCs w:val="20"/>
                <w:rtl w:val="0"/>
              </w:rPr>
              <w:t xml:space="preserve">88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B1">
            <w:pPr>
              <w:widowControl w:val="0"/>
              <w:jc w:val="right"/>
              <w:rPr>
                <w:sz w:val="20"/>
                <w:szCs w:val="20"/>
              </w:rPr>
            </w:pPr>
            <w:r w:rsidDel="00000000" w:rsidR="00000000" w:rsidRPr="00000000">
              <w:rPr>
                <w:sz w:val="20"/>
                <w:szCs w:val="20"/>
                <w:rtl w:val="0"/>
              </w:rPr>
              <w:t xml:space="preserve">35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B2">
            <w:pPr>
              <w:widowControl w:val="0"/>
              <w:jc w:val="right"/>
              <w:rPr>
                <w:sz w:val="20"/>
                <w:szCs w:val="20"/>
              </w:rPr>
            </w:pPr>
            <w:r w:rsidDel="00000000" w:rsidR="00000000" w:rsidRPr="00000000">
              <w:rPr>
                <w:sz w:val="20"/>
                <w:szCs w:val="20"/>
                <w:rtl w:val="0"/>
              </w:rPr>
              <w:t xml:space="preserve">53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B3">
            <w:pPr>
              <w:widowControl w:val="0"/>
              <w:jc w:val="right"/>
              <w:rPr>
                <w:sz w:val="20"/>
                <w:szCs w:val="20"/>
              </w:rPr>
            </w:pPr>
            <w:r w:rsidDel="00000000" w:rsidR="00000000" w:rsidRPr="00000000">
              <w:rPr>
                <w:sz w:val="20"/>
                <w:szCs w:val="20"/>
                <w:rtl w:val="0"/>
              </w:rPr>
              <w:t xml:space="preserve">84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B4">
            <w:pPr>
              <w:widowControl w:val="0"/>
              <w:jc w:val="right"/>
              <w:rPr>
                <w:sz w:val="20"/>
                <w:szCs w:val="20"/>
              </w:rPr>
            </w:pPr>
            <w:r w:rsidDel="00000000" w:rsidR="00000000" w:rsidRPr="00000000">
              <w:rPr>
                <w:sz w:val="20"/>
                <w:szCs w:val="20"/>
                <w:rtl w:val="0"/>
              </w:rPr>
              <w:t xml:space="preserve">39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B5">
            <w:pPr>
              <w:widowControl w:val="0"/>
              <w:jc w:val="right"/>
              <w:rPr>
                <w:sz w:val="20"/>
                <w:szCs w:val="20"/>
              </w:rPr>
            </w:pPr>
            <w:r w:rsidDel="00000000" w:rsidR="00000000" w:rsidRPr="00000000">
              <w:rPr>
                <w:sz w:val="20"/>
                <w:szCs w:val="20"/>
                <w:rtl w:val="0"/>
              </w:rPr>
              <w:t xml:space="preserve">45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B6">
            <w:pPr>
              <w:widowControl w:val="0"/>
              <w:jc w:val="right"/>
              <w:rPr>
                <w:sz w:val="20"/>
                <w:szCs w:val="20"/>
              </w:rPr>
            </w:pPr>
            <w:r w:rsidDel="00000000" w:rsidR="00000000" w:rsidRPr="00000000">
              <w:rPr>
                <w:sz w:val="20"/>
                <w:szCs w:val="20"/>
                <w:rtl w:val="0"/>
              </w:rPr>
              <w:t xml:space="preserve">62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B7">
            <w:pPr>
              <w:widowControl w:val="0"/>
              <w:jc w:val="right"/>
              <w:rPr>
                <w:sz w:val="20"/>
                <w:szCs w:val="20"/>
              </w:rPr>
            </w:pPr>
            <w:r w:rsidDel="00000000" w:rsidR="00000000" w:rsidRPr="00000000">
              <w:rPr>
                <w:sz w:val="20"/>
                <w:szCs w:val="20"/>
                <w:rtl w:val="0"/>
              </w:rPr>
              <w:t xml:space="preserve">32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B8">
            <w:pPr>
              <w:widowControl w:val="0"/>
              <w:jc w:val="right"/>
              <w:rPr>
                <w:sz w:val="20"/>
                <w:szCs w:val="20"/>
              </w:rPr>
            </w:pPr>
            <w:r w:rsidDel="00000000" w:rsidR="00000000" w:rsidRPr="00000000">
              <w:rPr>
                <w:sz w:val="20"/>
                <w:szCs w:val="20"/>
                <w:rtl w:val="0"/>
              </w:rPr>
              <w:t xml:space="preserve">30</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B9">
            <w:pPr>
              <w:widowControl w:val="0"/>
              <w:jc w:val="left"/>
              <w:rPr>
                <w:sz w:val="20"/>
                <w:szCs w:val="20"/>
              </w:rPr>
            </w:pPr>
            <w:r w:rsidDel="00000000" w:rsidR="00000000" w:rsidRPr="00000000">
              <w:rPr>
                <w:sz w:val="20"/>
                <w:szCs w:val="20"/>
                <w:rtl w:val="0"/>
              </w:rPr>
              <w:t xml:space="preserve">Općina Udbina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BA">
            <w:pPr>
              <w:widowControl w:val="0"/>
              <w:jc w:val="right"/>
              <w:rPr>
                <w:sz w:val="20"/>
                <w:szCs w:val="20"/>
              </w:rPr>
            </w:pPr>
            <w:r w:rsidDel="00000000" w:rsidR="00000000" w:rsidRPr="00000000">
              <w:rPr>
                <w:sz w:val="20"/>
                <w:szCs w:val="20"/>
                <w:rtl w:val="0"/>
              </w:rPr>
              <w:t xml:space="preserve">48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BB">
            <w:pPr>
              <w:widowControl w:val="0"/>
              <w:jc w:val="right"/>
              <w:rPr>
                <w:sz w:val="20"/>
                <w:szCs w:val="20"/>
              </w:rPr>
            </w:pPr>
            <w:r w:rsidDel="00000000" w:rsidR="00000000" w:rsidRPr="00000000">
              <w:rPr>
                <w:sz w:val="20"/>
                <w:szCs w:val="20"/>
                <w:rtl w:val="0"/>
              </w:rPr>
              <w:t xml:space="preserve">35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BC">
            <w:pPr>
              <w:widowControl w:val="0"/>
              <w:jc w:val="right"/>
              <w:rPr>
                <w:sz w:val="20"/>
                <w:szCs w:val="20"/>
              </w:rPr>
            </w:pPr>
            <w:r w:rsidDel="00000000" w:rsidR="00000000" w:rsidRPr="00000000">
              <w:rPr>
                <w:sz w:val="20"/>
                <w:szCs w:val="20"/>
                <w:rtl w:val="0"/>
              </w:rPr>
              <w:t xml:space="preserve">13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BD">
            <w:pPr>
              <w:widowControl w:val="0"/>
              <w:jc w:val="right"/>
              <w:rPr>
                <w:sz w:val="20"/>
                <w:szCs w:val="20"/>
              </w:rPr>
            </w:pPr>
            <w:r w:rsidDel="00000000" w:rsidR="00000000" w:rsidRPr="00000000">
              <w:rPr>
                <w:sz w:val="20"/>
                <w:szCs w:val="20"/>
                <w:rtl w:val="0"/>
              </w:rPr>
              <w:t xml:space="preserve">43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BE">
            <w:pPr>
              <w:widowControl w:val="0"/>
              <w:jc w:val="right"/>
              <w:rPr>
                <w:sz w:val="20"/>
                <w:szCs w:val="20"/>
              </w:rPr>
            </w:pPr>
            <w:r w:rsidDel="00000000" w:rsidR="00000000" w:rsidRPr="00000000">
              <w:rPr>
                <w:sz w:val="20"/>
                <w:szCs w:val="20"/>
                <w:rtl w:val="0"/>
              </w:rPr>
              <w:t xml:space="preserve">29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BF">
            <w:pPr>
              <w:widowControl w:val="0"/>
              <w:jc w:val="right"/>
              <w:rPr>
                <w:sz w:val="20"/>
                <w:szCs w:val="20"/>
              </w:rPr>
            </w:pPr>
            <w:r w:rsidDel="00000000" w:rsidR="00000000" w:rsidRPr="00000000">
              <w:rPr>
                <w:sz w:val="20"/>
                <w:szCs w:val="20"/>
                <w:rtl w:val="0"/>
              </w:rPr>
              <w:t xml:space="preserve">14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C0">
            <w:pPr>
              <w:widowControl w:val="0"/>
              <w:jc w:val="right"/>
              <w:rPr>
                <w:sz w:val="20"/>
                <w:szCs w:val="20"/>
              </w:rPr>
            </w:pPr>
            <w:r w:rsidDel="00000000" w:rsidR="00000000" w:rsidRPr="00000000">
              <w:rPr>
                <w:sz w:val="20"/>
                <w:szCs w:val="20"/>
                <w:rtl w:val="0"/>
              </w:rPr>
              <w:t xml:space="preserve">30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C1">
            <w:pPr>
              <w:widowControl w:val="0"/>
              <w:jc w:val="right"/>
              <w:rPr>
                <w:sz w:val="20"/>
                <w:szCs w:val="20"/>
              </w:rPr>
            </w:pPr>
            <w:r w:rsidDel="00000000" w:rsidR="00000000" w:rsidRPr="00000000">
              <w:rPr>
                <w:sz w:val="20"/>
                <w:szCs w:val="20"/>
                <w:rtl w:val="0"/>
              </w:rPr>
              <w:t xml:space="preserve">22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C2">
            <w:pPr>
              <w:widowControl w:val="0"/>
              <w:jc w:val="right"/>
              <w:rPr>
                <w:sz w:val="20"/>
                <w:szCs w:val="20"/>
              </w:rPr>
            </w:pPr>
            <w:r w:rsidDel="00000000" w:rsidR="00000000" w:rsidRPr="00000000">
              <w:rPr>
                <w:sz w:val="20"/>
                <w:szCs w:val="20"/>
                <w:rtl w:val="0"/>
              </w:rPr>
              <w:t xml:space="preserve">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C3">
            <w:pPr>
              <w:widowControl w:val="0"/>
              <w:jc w:val="right"/>
              <w:rPr>
                <w:sz w:val="20"/>
                <w:szCs w:val="20"/>
              </w:rPr>
            </w:pPr>
            <w:r w:rsidDel="00000000" w:rsidR="00000000" w:rsidRPr="00000000">
              <w:rPr>
                <w:sz w:val="20"/>
                <w:szCs w:val="20"/>
                <w:rtl w:val="0"/>
              </w:rPr>
              <w:t xml:space="preserve">53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C4">
            <w:pPr>
              <w:widowControl w:val="0"/>
              <w:jc w:val="right"/>
              <w:rPr>
                <w:sz w:val="20"/>
                <w:szCs w:val="20"/>
              </w:rPr>
            </w:pPr>
            <w:r w:rsidDel="00000000" w:rsidR="00000000" w:rsidRPr="00000000">
              <w:rPr>
                <w:sz w:val="20"/>
                <w:szCs w:val="20"/>
                <w:rtl w:val="0"/>
              </w:rPr>
              <w:t xml:space="preserve">32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C5">
            <w:pPr>
              <w:widowControl w:val="0"/>
              <w:jc w:val="right"/>
              <w:rPr>
                <w:sz w:val="20"/>
                <w:szCs w:val="20"/>
              </w:rPr>
            </w:pPr>
            <w:r w:rsidDel="00000000" w:rsidR="00000000" w:rsidRPr="00000000">
              <w:rPr>
                <w:sz w:val="20"/>
                <w:szCs w:val="20"/>
                <w:rtl w:val="0"/>
              </w:rPr>
              <w:t xml:space="preserve">21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C6">
            <w:pPr>
              <w:widowControl w:val="0"/>
              <w:jc w:val="right"/>
              <w:rPr>
                <w:sz w:val="20"/>
                <w:szCs w:val="20"/>
              </w:rPr>
            </w:pPr>
            <w:r w:rsidDel="00000000" w:rsidR="00000000" w:rsidRPr="00000000">
              <w:rPr>
                <w:sz w:val="20"/>
                <w:szCs w:val="20"/>
                <w:rtl w:val="0"/>
              </w:rPr>
              <w:t xml:space="preserve">44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C7">
            <w:pPr>
              <w:widowControl w:val="0"/>
              <w:jc w:val="right"/>
              <w:rPr>
                <w:sz w:val="20"/>
                <w:szCs w:val="20"/>
              </w:rPr>
            </w:pPr>
            <w:r w:rsidDel="00000000" w:rsidR="00000000" w:rsidRPr="00000000">
              <w:rPr>
                <w:sz w:val="20"/>
                <w:szCs w:val="20"/>
                <w:rtl w:val="0"/>
              </w:rPr>
              <w:t xml:space="preserve">29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AC8">
            <w:pPr>
              <w:widowControl w:val="0"/>
              <w:jc w:val="right"/>
              <w:rPr>
                <w:sz w:val="20"/>
                <w:szCs w:val="20"/>
              </w:rPr>
            </w:pPr>
            <w:r w:rsidDel="00000000" w:rsidR="00000000" w:rsidRPr="00000000">
              <w:rPr>
                <w:sz w:val="20"/>
                <w:szCs w:val="20"/>
                <w:rtl w:val="0"/>
              </w:rPr>
              <w:t xml:space="preserve">15</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C9">
            <w:pPr>
              <w:widowControl w:val="0"/>
              <w:jc w:val="left"/>
              <w:rPr>
                <w:sz w:val="20"/>
                <w:szCs w:val="20"/>
              </w:rPr>
            </w:pPr>
            <w:r w:rsidDel="00000000" w:rsidR="00000000" w:rsidRPr="00000000">
              <w:rPr>
                <w:b w:val="1"/>
                <w:sz w:val="20"/>
                <w:szCs w:val="20"/>
                <w:rtl w:val="0"/>
              </w:rPr>
              <w:t xml:space="preserve">Ukupno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CA">
            <w:pPr>
              <w:widowControl w:val="0"/>
              <w:jc w:val="center"/>
              <w:rPr>
                <w:sz w:val="20"/>
                <w:szCs w:val="20"/>
              </w:rPr>
            </w:pPr>
            <w:r w:rsidDel="00000000" w:rsidR="00000000" w:rsidRPr="00000000">
              <w:rPr>
                <w:b w:val="1"/>
                <w:sz w:val="20"/>
                <w:szCs w:val="20"/>
                <w:rtl w:val="0"/>
              </w:rPr>
              <w:t xml:space="preserve">840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CB">
            <w:pPr>
              <w:widowControl w:val="0"/>
              <w:jc w:val="center"/>
              <w:rPr>
                <w:sz w:val="20"/>
                <w:szCs w:val="20"/>
              </w:rPr>
            </w:pPr>
            <w:r w:rsidDel="00000000" w:rsidR="00000000" w:rsidRPr="00000000">
              <w:rPr>
                <w:sz w:val="20"/>
                <w:szCs w:val="20"/>
                <w:rtl w:val="0"/>
              </w:rPr>
              <w:t xml:space="preserve">420</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CC">
            <w:pPr>
              <w:widowControl w:val="0"/>
              <w:jc w:val="center"/>
              <w:rPr>
                <w:sz w:val="20"/>
                <w:szCs w:val="20"/>
              </w:rPr>
            </w:pPr>
            <w:r w:rsidDel="00000000" w:rsidR="00000000" w:rsidRPr="00000000">
              <w:rPr>
                <w:sz w:val="20"/>
                <w:szCs w:val="20"/>
                <w:rtl w:val="0"/>
              </w:rPr>
              <w:t xml:space="preserve">420</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CD">
            <w:pPr>
              <w:widowControl w:val="0"/>
              <w:jc w:val="center"/>
              <w:rPr>
                <w:sz w:val="20"/>
                <w:szCs w:val="20"/>
              </w:rPr>
            </w:pPr>
            <w:r w:rsidDel="00000000" w:rsidR="00000000" w:rsidRPr="00000000">
              <w:rPr>
                <w:b w:val="1"/>
                <w:sz w:val="20"/>
                <w:szCs w:val="20"/>
                <w:rtl w:val="0"/>
              </w:rPr>
              <w:t xml:space="preserve">623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CE">
            <w:pPr>
              <w:widowControl w:val="0"/>
              <w:jc w:val="center"/>
              <w:rPr>
                <w:sz w:val="20"/>
                <w:szCs w:val="20"/>
              </w:rPr>
            </w:pPr>
            <w:r w:rsidDel="00000000" w:rsidR="00000000" w:rsidRPr="00000000">
              <w:rPr>
                <w:sz w:val="20"/>
                <w:szCs w:val="20"/>
                <w:rtl w:val="0"/>
              </w:rPr>
              <w:t xml:space="preserve">288</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CF">
            <w:pPr>
              <w:widowControl w:val="0"/>
              <w:jc w:val="center"/>
              <w:rPr>
                <w:sz w:val="20"/>
                <w:szCs w:val="20"/>
              </w:rPr>
            </w:pPr>
            <w:r w:rsidDel="00000000" w:rsidR="00000000" w:rsidRPr="00000000">
              <w:rPr>
                <w:sz w:val="20"/>
                <w:szCs w:val="20"/>
                <w:rtl w:val="0"/>
              </w:rPr>
              <w:t xml:space="preserve">335</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D0">
            <w:pPr>
              <w:widowControl w:val="0"/>
              <w:jc w:val="center"/>
              <w:rPr>
                <w:sz w:val="20"/>
                <w:szCs w:val="20"/>
              </w:rPr>
            </w:pPr>
            <w:r w:rsidDel="00000000" w:rsidR="00000000" w:rsidRPr="00000000">
              <w:rPr>
                <w:b w:val="1"/>
                <w:sz w:val="20"/>
                <w:szCs w:val="20"/>
                <w:rtl w:val="0"/>
              </w:rPr>
              <w:t xml:space="preserve">498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D1">
            <w:pPr>
              <w:widowControl w:val="0"/>
              <w:jc w:val="center"/>
              <w:rPr>
                <w:sz w:val="20"/>
                <w:szCs w:val="20"/>
              </w:rPr>
            </w:pPr>
            <w:r w:rsidDel="00000000" w:rsidR="00000000" w:rsidRPr="00000000">
              <w:rPr>
                <w:sz w:val="20"/>
                <w:szCs w:val="20"/>
                <w:rtl w:val="0"/>
              </w:rPr>
              <w:t xml:space="preserve">226</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D2">
            <w:pPr>
              <w:widowControl w:val="0"/>
              <w:jc w:val="center"/>
              <w:rPr>
                <w:sz w:val="20"/>
                <w:szCs w:val="20"/>
              </w:rPr>
            </w:pPr>
            <w:r w:rsidDel="00000000" w:rsidR="00000000" w:rsidRPr="00000000">
              <w:rPr>
                <w:sz w:val="20"/>
                <w:szCs w:val="20"/>
                <w:rtl w:val="0"/>
              </w:rPr>
              <w:t xml:space="preserve">272</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D3">
            <w:pPr>
              <w:widowControl w:val="0"/>
              <w:jc w:val="center"/>
              <w:rPr>
                <w:sz w:val="20"/>
                <w:szCs w:val="20"/>
              </w:rPr>
            </w:pPr>
            <w:r w:rsidDel="00000000" w:rsidR="00000000" w:rsidRPr="00000000">
              <w:rPr>
                <w:b w:val="1"/>
                <w:sz w:val="20"/>
                <w:szCs w:val="20"/>
                <w:rtl w:val="0"/>
              </w:rPr>
              <w:t xml:space="preserve">541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D4">
            <w:pPr>
              <w:widowControl w:val="0"/>
              <w:jc w:val="center"/>
              <w:rPr>
                <w:sz w:val="20"/>
                <w:szCs w:val="20"/>
              </w:rPr>
            </w:pPr>
            <w:r w:rsidDel="00000000" w:rsidR="00000000" w:rsidRPr="00000000">
              <w:rPr>
                <w:sz w:val="20"/>
                <w:szCs w:val="20"/>
                <w:rtl w:val="0"/>
              </w:rPr>
              <w:t xml:space="preserve">263</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D5">
            <w:pPr>
              <w:widowControl w:val="0"/>
              <w:jc w:val="center"/>
              <w:rPr>
                <w:sz w:val="20"/>
                <w:szCs w:val="20"/>
              </w:rPr>
            </w:pPr>
            <w:r w:rsidDel="00000000" w:rsidR="00000000" w:rsidRPr="00000000">
              <w:rPr>
                <w:sz w:val="20"/>
                <w:szCs w:val="20"/>
                <w:rtl w:val="0"/>
              </w:rPr>
              <w:t xml:space="preserve">278</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D6">
            <w:pPr>
              <w:widowControl w:val="0"/>
              <w:jc w:val="center"/>
              <w:rPr>
                <w:sz w:val="20"/>
                <w:szCs w:val="20"/>
              </w:rPr>
            </w:pPr>
            <w:r w:rsidDel="00000000" w:rsidR="00000000" w:rsidRPr="00000000">
              <w:rPr>
                <w:b w:val="1"/>
                <w:sz w:val="20"/>
                <w:szCs w:val="20"/>
                <w:rtl w:val="0"/>
              </w:rPr>
              <w:t xml:space="preserve">496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D7">
            <w:pPr>
              <w:widowControl w:val="0"/>
              <w:jc w:val="center"/>
              <w:rPr>
                <w:sz w:val="20"/>
                <w:szCs w:val="20"/>
              </w:rPr>
            </w:pPr>
            <w:r w:rsidDel="00000000" w:rsidR="00000000" w:rsidRPr="00000000">
              <w:rPr>
                <w:sz w:val="20"/>
                <w:szCs w:val="20"/>
                <w:rtl w:val="0"/>
              </w:rPr>
              <w:t xml:space="preserve">243</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AD8">
            <w:pPr>
              <w:widowControl w:val="0"/>
              <w:jc w:val="center"/>
              <w:rPr>
                <w:sz w:val="20"/>
                <w:szCs w:val="20"/>
              </w:rPr>
            </w:pPr>
            <w:r w:rsidDel="00000000" w:rsidR="00000000" w:rsidRPr="00000000">
              <w:rPr>
                <w:sz w:val="20"/>
                <w:szCs w:val="20"/>
                <w:rtl w:val="0"/>
              </w:rPr>
              <w:t xml:space="preserve">253</w:t>
            </w:r>
          </w:p>
        </w:tc>
      </w:tr>
    </w:tbl>
    <w:p w:rsidR="00000000" w:rsidDel="00000000" w:rsidP="00000000" w:rsidRDefault="00000000" w:rsidRPr="00000000" w14:paraId="00000AD9">
      <w:pPr>
        <w:rPr>
          <w:i w:val="1"/>
          <w:sz w:val="20"/>
          <w:szCs w:val="20"/>
        </w:rPr>
      </w:pPr>
      <w:r w:rsidDel="00000000" w:rsidR="00000000" w:rsidRPr="00000000">
        <w:rPr>
          <w:i w:val="1"/>
          <w:sz w:val="20"/>
          <w:szCs w:val="20"/>
          <w:rtl w:val="0"/>
        </w:rPr>
        <w:t xml:space="preserve">Izvor: Izrada autora prema HZZ: </w:t>
      </w:r>
      <w:hyperlink r:id="rId36">
        <w:r w:rsidDel="00000000" w:rsidR="00000000" w:rsidRPr="00000000">
          <w:rPr>
            <w:i w:val="1"/>
            <w:color w:val="1155cc"/>
            <w:sz w:val="20"/>
            <w:szCs w:val="20"/>
            <w:u w:val="single"/>
            <w:rtl w:val="0"/>
          </w:rPr>
          <w:t xml:space="preserve">https://statistika.hzz.hr/Statistika.aspx?tipIzvjestaja=1</w:t>
        </w:r>
      </w:hyperlink>
      <w:r w:rsidDel="00000000" w:rsidR="00000000" w:rsidRPr="00000000">
        <w:rPr>
          <w:i w:val="1"/>
          <w:sz w:val="20"/>
          <w:szCs w:val="20"/>
          <w:rtl w:val="0"/>
        </w:rPr>
        <w:t xml:space="preserve"> </w:t>
      </w:r>
    </w:p>
    <w:p w:rsidR="00000000" w:rsidDel="00000000" w:rsidP="00000000" w:rsidRDefault="00000000" w:rsidRPr="00000000" w14:paraId="00000ADA">
      <w:pPr>
        <w:rPr/>
      </w:pPr>
      <w:r w:rsidDel="00000000" w:rsidR="00000000" w:rsidRPr="00000000">
        <w:rPr>
          <w:rtl w:val="0"/>
        </w:rPr>
      </w:r>
    </w:p>
    <w:p w:rsidR="00000000" w:rsidDel="00000000" w:rsidP="00000000" w:rsidRDefault="00000000" w:rsidRPr="00000000" w14:paraId="00000ADB">
      <w:pPr>
        <w:rPr/>
      </w:pPr>
      <w:r w:rsidDel="00000000" w:rsidR="00000000" w:rsidRPr="00000000">
        <w:rPr>
          <w:rtl w:val="0"/>
        </w:rPr>
        <w:t xml:space="preserve">Prema podacima Hrvatskog zavoda za zapošljavanje, na području UP Gospić od 2017. do 2021. godine zabilježen je pad broja nezaposlenih s 840 na 496, što je smanjenje od čak 41%. Trend pada prekinut je, kao i kod ostalih pokazatelja, u 2020. godini zbog pandemije koronavirusa . Promatrajući broj nezaposlenih prema spolu, moguće je zaključiti kako je u ukupnom broju nezaposlenih neznatno veći udio žena od muškaraca. Navedeno ukazuje na potrebu za jačanjem zapošljivosti i razvojem poticajnih mjera za zapošljavanje žena. </w:t>
      </w:r>
    </w:p>
    <w:p w:rsidR="00000000" w:rsidDel="00000000" w:rsidP="00000000" w:rsidRDefault="00000000" w:rsidRPr="00000000" w14:paraId="00000ADC">
      <w:pPr>
        <w:rPr/>
      </w:pPr>
      <w:r w:rsidDel="00000000" w:rsidR="00000000" w:rsidRPr="00000000">
        <w:rPr>
          <w:rtl w:val="0"/>
        </w:rPr>
      </w:r>
    </w:p>
    <w:p w:rsidR="00000000" w:rsidDel="00000000" w:rsidP="00000000" w:rsidRDefault="00000000" w:rsidRPr="00000000" w14:paraId="00000ADD">
      <w:pPr>
        <w:rPr>
          <w:i w:val="1"/>
          <w:sz w:val="20"/>
          <w:szCs w:val="20"/>
        </w:rPr>
      </w:pPr>
      <w:r w:rsidDel="00000000" w:rsidR="00000000" w:rsidRPr="00000000">
        <w:rPr>
          <w:i w:val="1"/>
          <w:sz w:val="20"/>
          <w:szCs w:val="20"/>
          <w:rtl w:val="0"/>
        </w:rPr>
        <w:t xml:space="preserve">Tablica 17. Registrirana nezaposlenost prema stupnju obrazovanja i spolu (stanje 31. prosinca 2020.)</w:t>
      </w:r>
    </w:p>
    <w:tbl>
      <w:tblPr>
        <w:tblStyle w:val="Table39"/>
        <w:tblW w:w="9018.368503937007"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45"/>
        <w:gridCol w:w="450"/>
        <w:gridCol w:w="360"/>
        <w:gridCol w:w="465"/>
        <w:gridCol w:w="361.0204724409449"/>
        <w:gridCol w:w="361.0204724409449"/>
        <w:gridCol w:w="361.0204724409449"/>
        <w:gridCol w:w="361.0204724409449"/>
        <w:gridCol w:w="361.0204724409449"/>
        <w:gridCol w:w="361.0204724409449"/>
        <w:gridCol w:w="361.0204724409449"/>
        <w:gridCol w:w="361.0204724409449"/>
        <w:gridCol w:w="361.0204724409449"/>
        <w:gridCol w:w="361.0204724409449"/>
        <w:gridCol w:w="361.0204724409449"/>
        <w:gridCol w:w="361.0204724409449"/>
        <w:gridCol w:w="361.0204724409449"/>
        <w:gridCol w:w="361.0204724409449"/>
        <w:gridCol w:w="361.0204724409449"/>
        <w:gridCol w:w="361.0204724409449"/>
        <w:gridCol w:w="361.0204724409449"/>
        <w:gridCol w:w="361.0204724409449"/>
        <w:tblGridChange w:id="0">
          <w:tblGrid>
            <w:gridCol w:w="1245"/>
            <w:gridCol w:w="450"/>
            <w:gridCol w:w="360"/>
            <w:gridCol w:w="465"/>
            <w:gridCol w:w="361.0204724409449"/>
            <w:gridCol w:w="361.0204724409449"/>
            <w:gridCol w:w="361.0204724409449"/>
            <w:gridCol w:w="361.0204724409449"/>
            <w:gridCol w:w="361.0204724409449"/>
            <w:gridCol w:w="361.0204724409449"/>
            <w:gridCol w:w="361.0204724409449"/>
            <w:gridCol w:w="361.0204724409449"/>
            <w:gridCol w:w="361.0204724409449"/>
            <w:gridCol w:w="361.0204724409449"/>
            <w:gridCol w:w="361.0204724409449"/>
            <w:gridCol w:w="361.0204724409449"/>
            <w:gridCol w:w="361.0204724409449"/>
            <w:gridCol w:w="361.0204724409449"/>
            <w:gridCol w:w="361.0204724409449"/>
            <w:gridCol w:w="361.0204724409449"/>
            <w:gridCol w:w="361.0204724409449"/>
            <w:gridCol w:w="361.0204724409449"/>
          </w:tblGrid>
        </w:tblGridChange>
      </w:tblGrid>
      <w:tr>
        <w:trPr>
          <w:cantSplit w:val="0"/>
          <w:trHeight w:val="1261.44" w:hRule="atLeast"/>
          <w:tblHeader w:val="0"/>
        </w:trPr>
        <w:tc>
          <w:tcPr>
            <w:vMerge w:val="restart"/>
            <w:tcBorders>
              <w:top w:color="fcfdfd" w:space="0" w:sz="6" w:val="single"/>
              <w:left w:color="fcfdfd" w:space="0" w:sz="6" w:val="single"/>
              <w:bottom w:color="cccccc"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ADE">
            <w:pPr>
              <w:widowControl w:val="0"/>
              <w:spacing w:line="276" w:lineRule="auto"/>
              <w:jc w:val="left"/>
              <w:rPr>
                <w:sz w:val="16"/>
                <w:szCs w:val="16"/>
              </w:rPr>
            </w:pPr>
            <w:r w:rsidDel="00000000" w:rsidR="00000000" w:rsidRPr="00000000">
              <w:rPr>
                <w:rtl w:val="0"/>
              </w:rPr>
            </w:r>
          </w:p>
        </w:tc>
        <w:tc>
          <w:tcPr>
            <w:gridSpan w:val="3"/>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DF">
            <w:pPr>
              <w:widowControl w:val="0"/>
              <w:spacing w:line="276" w:lineRule="auto"/>
              <w:jc w:val="center"/>
              <w:rPr>
                <w:sz w:val="16"/>
                <w:szCs w:val="16"/>
              </w:rPr>
            </w:pPr>
            <w:r w:rsidDel="00000000" w:rsidR="00000000" w:rsidRPr="00000000">
              <w:rPr>
                <w:b w:val="1"/>
                <w:color w:val="ffffff"/>
                <w:sz w:val="16"/>
                <w:szCs w:val="16"/>
                <w:rtl w:val="0"/>
              </w:rPr>
              <w:t xml:space="preserve">Ukupno</w:t>
            </w:r>
            <w:r w:rsidDel="00000000" w:rsidR="00000000" w:rsidRPr="00000000">
              <w:rPr>
                <w:rtl w:val="0"/>
              </w:rPr>
            </w:r>
          </w:p>
        </w:tc>
        <w:tc>
          <w:tcPr>
            <w:gridSpan w:val="3"/>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E2">
            <w:pPr>
              <w:widowControl w:val="0"/>
              <w:spacing w:line="276" w:lineRule="auto"/>
              <w:jc w:val="center"/>
              <w:rPr>
                <w:sz w:val="16"/>
                <w:szCs w:val="16"/>
              </w:rPr>
            </w:pPr>
            <w:r w:rsidDel="00000000" w:rsidR="00000000" w:rsidRPr="00000000">
              <w:rPr>
                <w:b w:val="1"/>
                <w:color w:val="ffffff"/>
                <w:sz w:val="16"/>
                <w:szCs w:val="16"/>
                <w:rtl w:val="0"/>
              </w:rPr>
              <w:t xml:space="preserve">Bez škole i nezavršena osnovna škola</w:t>
            </w:r>
            <w:r w:rsidDel="00000000" w:rsidR="00000000" w:rsidRPr="00000000">
              <w:rPr>
                <w:rtl w:val="0"/>
              </w:rPr>
            </w:r>
          </w:p>
        </w:tc>
        <w:tc>
          <w:tcPr>
            <w:gridSpan w:val="3"/>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E5">
            <w:pPr>
              <w:widowControl w:val="0"/>
              <w:spacing w:line="276" w:lineRule="auto"/>
              <w:jc w:val="center"/>
              <w:rPr>
                <w:sz w:val="16"/>
                <w:szCs w:val="16"/>
              </w:rPr>
            </w:pPr>
            <w:r w:rsidDel="00000000" w:rsidR="00000000" w:rsidRPr="00000000">
              <w:rPr>
                <w:b w:val="1"/>
                <w:color w:val="ffffff"/>
                <w:sz w:val="16"/>
                <w:szCs w:val="16"/>
                <w:rtl w:val="0"/>
              </w:rPr>
              <w:t xml:space="preserve">Osnovna škola</w:t>
            </w:r>
            <w:r w:rsidDel="00000000" w:rsidR="00000000" w:rsidRPr="00000000">
              <w:rPr>
                <w:rtl w:val="0"/>
              </w:rPr>
            </w:r>
          </w:p>
        </w:tc>
        <w:tc>
          <w:tcPr>
            <w:gridSpan w:val="3"/>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E8">
            <w:pPr>
              <w:widowControl w:val="0"/>
              <w:spacing w:line="276" w:lineRule="auto"/>
              <w:jc w:val="center"/>
              <w:rPr>
                <w:sz w:val="16"/>
                <w:szCs w:val="16"/>
              </w:rPr>
            </w:pPr>
            <w:r w:rsidDel="00000000" w:rsidR="00000000" w:rsidRPr="00000000">
              <w:rPr>
                <w:b w:val="1"/>
                <w:color w:val="ffffff"/>
                <w:sz w:val="16"/>
                <w:szCs w:val="16"/>
                <w:rtl w:val="0"/>
              </w:rPr>
              <w:t xml:space="preserve">SŠ za zanimanja do 3 godine i škola za KV i VKV radnike</w:t>
            </w:r>
            <w:r w:rsidDel="00000000" w:rsidR="00000000" w:rsidRPr="00000000">
              <w:rPr>
                <w:rtl w:val="0"/>
              </w:rPr>
            </w:r>
          </w:p>
        </w:tc>
        <w:tc>
          <w:tcPr>
            <w:gridSpan w:val="3"/>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EB">
            <w:pPr>
              <w:widowControl w:val="0"/>
              <w:spacing w:line="276" w:lineRule="auto"/>
              <w:jc w:val="center"/>
              <w:rPr>
                <w:sz w:val="16"/>
                <w:szCs w:val="16"/>
              </w:rPr>
            </w:pPr>
            <w:r w:rsidDel="00000000" w:rsidR="00000000" w:rsidRPr="00000000">
              <w:rPr>
                <w:b w:val="1"/>
                <w:color w:val="ffffff"/>
                <w:sz w:val="16"/>
                <w:szCs w:val="16"/>
                <w:rtl w:val="0"/>
              </w:rPr>
              <w:t xml:space="preserve">SŠ za zanimanja u trajanju od 4 i više godina i gimnazija</w:t>
            </w:r>
            <w:r w:rsidDel="00000000" w:rsidR="00000000" w:rsidRPr="00000000">
              <w:rPr>
                <w:rtl w:val="0"/>
              </w:rPr>
            </w:r>
          </w:p>
        </w:tc>
        <w:tc>
          <w:tcPr>
            <w:gridSpan w:val="3"/>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EE">
            <w:pPr>
              <w:widowControl w:val="0"/>
              <w:spacing w:line="276" w:lineRule="auto"/>
              <w:jc w:val="center"/>
              <w:rPr>
                <w:sz w:val="16"/>
                <w:szCs w:val="16"/>
              </w:rPr>
            </w:pPr>
            <w:r w:rsidDel="00000000" w:rsidR="00000000" w:rsidRPr="00000000">
              <w:rPr>
                <w:b w:val="1"/>
                <w:color w:val="ffffff"/>
                <w:sz w:val="16"/>
                <w:szCs w:val="16"/>
                <w:rtl w:val="0"/>
              </w:rPr>
              <w:t xml:space="preserve">Prvi stupanj fakulteta, stručni studij i viša škola</w:t>
            </w:r>
            <w:r w:rsidDel="00000000" w:rsidR="00000000" w:rsidRPr="00000000">
              <w:rPr>
                <w:rtl w:val="0"/>
              </w:rPr>
            </w:r>
          </w:p>
        </w:tc>
        <w:tc>
          <w:tcPr>
            <w:gridSpan w:val="3"/>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AF1">
            <w:pPr>
              <w:widowControl w:val="0"/>
              <w:spacing w:line="276" w:lineRule="auto"/>
              <w:jc w:val="center"/>
              <w:rPr>
                <w:sz w:val="16"/>
                <w:szCs w:val="16"/>
              </w:rPr>
            </w:pPr>
            <w:r w:rsidDel="00000000" w:rsidR="00000000" w:rsidRPr="00000000">
              <w:rPr>
                <w:b w:val="1"/>
                <w:color w:val="ffffff"/>
                <w:sz w:val="16"/>
                <w:szCs w:val="16"/>
                <w:rtl w:val="0"/>
              </w:rPr>
              <w:t xml:space="preserve">Fakultet, akademija, magisterij, doktorat</w:t>
            </w:r>
            <w:r w:rsidDel="00000000" w:rsidR="00000000" w:rsidRPr="00000000">
              <w:rPr>
                <w:rtl w:val="0"/>
              </w:rPr>
            </w:r>
          </w:p>
        </w:tc>
      </w:tr>
      <w:tr>
        <w:trPr>
          <w:cantSplit w:val="0"/>
          <w:trHeight w:val="315" w:hRule="atLeast"/>
          <w:tblHeader w:val="0"/>
        </w:trPr>
        <w:tc>
          <w:tcPr>
            <w:vMerge w:val="continue"/>
            <w:tcBorders>
              <w:bottom w:color="222222" w:space="0" w:sz="6" w:val="single"/>
              <w:right w:color="000000" w:space="0" w:sz="6" w:val="single"/>
            </w:tcBorders>
            <w:shd w:fill="auto" w:val="clear"/>
            <w:tcMar>
              <w:top w:w="100.0" w:type="dxa"/>
              <w:left w:w="100.0" w:type="dxa"/>
              <w:bottom w:w="100.0" w:type="dxa"/>
              <w:right w:w="100.0" w:type="dxa"/>
            </w:tcMar>
            <w:vAlign w:val="top"/>
          </w:tcPr>
          <w:p w:rsidR="00000000" w:rsidDel="00000000" w:rsidP="00000000" w:rsidRDefault="00000000" w:rsidRPr="00000000" w14:paraId="00000AF4">
            <w:pPr>
              <w:widowControl w:val="0"/>
              <w:spacing w:line="276" w:lineRule="auto"/>
              <w:jc w:val="left"/>
              <w:rPr>
                <w:rFonts w:ascii="Arial" w:cs="Arial" w:eastAsia="Arial" w:hAnsi="Arial"/>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AF5">
            <w:pPr>
              <w:widowControl w:val="0"/>
              <w:spacing w:line="276" w:lineRule="auto"/>
              <w:jc w:val="center"/>
              <w:rPr>
                <w:sz w:val="16"/>
                <w:szCs w:val="16"/>
              </w:rPr>
            </w:pPr>
            <w:r w:rsidDel="00000000" w:rsidR="00000000" w:rsidRPr="00000000">
              <w:rPr>
                <w:sz w:val="16"/>
                <w:szCs w:val="16"/>
                <w:rtl w:val="0"/>
              </w:rPr>
              <w:t xml:space="preserve">Uk.</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AF6">
            <w:pPr>
              <w:widowControl w:val="0"/>
              <w:spacing w:line="276" w:lineRule="auto"/>
              <w:jc w:val="center"/>
              <w:rPr>
                <w:sz w:val="16"/>
                <w:szCs w:val="16"/>
              </w:rPr>
            </w:pPr>
            <w:r w:rsidDel="00000000" w:rsidR="00000000" w:rsidRPr="00000000">
              <w:rPr>
                <w:sz w:val="16"/>
                <w:szCs w:val="16"/>
                <w:rtl w:val="0"/>
              </w:rPr>
              <w:t xml:space="preserve">M.</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AF7">
            <w:pPr>
              <w:widowControl w:val="0"/>
              <w:spacing w:line="276" w:lineRule="auto"/>
              <w:jc w:val="center"/>
              <w:rPr>
                <w:sz w:val="16"/>
                <w:szCs w:val="16"/>
              </w:rPr>
            </w:pPr>
            <w:r w:rsidDel="00000000" w:rsidR="00000000" w:rsidRPr="00000000">
              <w:rPr>
                <w:sz w:val="16"/>
                <w:szCs w:val="16"/>
                <w:rtl w:val="0"/>
              </w:rPr>
              <w:t xml:space="preserve">Ž.</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AF8">
            <w:pPr>
              <w:widowControl w:val="0"/>
              <w:spacing w:line="276" w:lineRule="auto"/>
              <w:jc w:val="center"/>
              <w:rPr>
                <w:sz w:val="16"/>
                <w:szCs w:val="16"/>
              </w:rPr>
            </w:pPr>
            <w:r w:rsidDel="00000000" w:rsidR="00000000" w:rsidRPr="00000000">
              <w:rPr>
                <w:sz w:val="16"/>
                <w:szCs w:val="16"/>
                <w:rtl w:val="0"/>
              </w:rPr>
              <w:t xml:space="preserve">Uk.</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AF9">
            <w:pPr>
              <w:widowControl w:val="0"/>
              <w:spacing w:line="276" w:lineRule="auto"/>
              <w:jc w:val="center"/>
              <w:rPr>
                <w:sz w:val="16"/>
                <w:szCs w:val="16"/>
              </w:rPr>
            </w:pPr>
            <w:r w:rsidDel="00000000" w:rsidR="00000000" w:rsidRPr="00000000">
              <w:rPr>
                <w:sz w:val="16"/>
                <w:szCs w:val="16"/>
                <w:rtl w:val="0"/>
              </w:rPr>
              <w:t xml:space="preserve">M.</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AFA">
            <w:pPr>
              <w:widowControl w:val="0"/>
              <w:spacing w:line="276" w:lineRule="auto"/>
              <w:jc w:val="center"/>
              <w:rPr>
                <w:sz w:val="16"/>
                <w:szCs w:val="16"/>
              </w:rPr>
            </w:pPr>
            <w:r w:rsidDel="00000000" w:rsidR="00000000" w:rsidRPr="00000000">
              <w:rPr>
                <w:sz w:val="16"/>
                <w:szCs w:val="16"/>
                <w:rtl w:val="0"/>
              </w:rPr>
              <w:t xml:space="preserve">Ž.</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AFB">
            <w:pPr>
              <w:widowControl w:val="0"/>
              <w:spacing w:line="276" w:lineRule="auto"/>
              <w:jc w:val="center"/>
              <w:rPr>
                <w:sz w:val="16"/>
                <w:szCs w:val="16"/>
              </w:rPr>
            </w:pPr>
            <w:r w:rsidDel="00000000" w:rsidR="00000000" w:rsidRPr="00000000">
              <w:rPr>
                <w:sz w:val="16"/>
                <w:szCs w:val="16"/>
                <w:rtl w:val="0"/>
              </w:rPr>
              <w:t xml:space="preserve">Uk.</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AFC">
            <w:pPr>
              <w:widowControl w:val="0"/>
              <w:spacing w:line="276" w:lineRule="auto"/>
              <w:jc w:val="center"/>
              <w:rPr>
                <w:sz w:val="16"/>
                <w:szCs w:val="16"/>
              </w:rPr>
            </w:pPr>
            <w:r w:rsidDel="00000000" w:rsidR="00000000" w:rsidRPr="00000000">
              <w:rPr>
                <w:sz w:val="16"/>
                <w:szCs w:val="16"/>
                <w:rtl w:val="0"/>
              </w:rPr>
              <w:t xml:space="preserve">M.</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AFD">
            <w:pPr>
              <w:widowControl w:val="0"/>
              <w:spacing w:line="276" w:lineRule="auto"/>
              <w:jc w:val="center"/>
              <w:rPr>
                <w:sz w:val="16"/>
                <w:szCs w:val="16"/>
              </w:rPr>
            </w:pPr>
            <w:r w:rsidDel="00000000" w:rsidR="00000000" w:rsidRPr="00000000">
              <w:rPr>
                <w:sz w:val="16"/>
                <w:szCs w:val="16"/>
                <w:rtl w:val="0"/>
              </w:rPr>
              <w:t xml:space="preserve">Ž.</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AFE">
            <w:pPr>
              <w:widowControl w:val="0"/>
              <w:spacing w:line="276" w:lineRule="auto"/>
              <w:jc w:val="center"/>
              <w:rPr>
                <w:sz w:val="16"/>
                <w:szCs w:val="16"/>
              </w:rPr>
            </w:pPr>
            <w:r w:rsidDel="00000000" w:rsidR="00000000" w:rsidRPr="00000000">
              <w:rPr>
                <w:sz w:val="16"/>
                <w:szCs w:val="16"/>
                <w:rtl w:val="0"/>
              </w:rPr>
              <w:t xml:space="preserve">Uk.</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AFF">
            <w:pPr>
              <w:widowControl w:val="0"/>
              <w:spacing w:line="276" w:lineRule="auto"/>
              <w:jc w:val="center"/>
              <w:rPr>
                <w:sz w:val="16"/>
                <w:szCs w:val="16"/>
              </w:rPr>
            </w:pPr>
            <w:r w:rsidDel="00000000" w:rsidR="00000000" w:rsidRPr="00000000">
              <w:rPr>
                <w:sz w:val="16"/>
                <w:szCs w:val="16"/>
                <w:rtl w:val="0"/>
              </w:rPr>
              <w:t xml:space="preserve">M.</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B00">
            <w:pPr>
              <w:widowControl w:val="0"/>
              <w:spacing w:line="276" w:lineRule="auto"/>
              <w:jc w:val="center"/>
              <w:rPr>
                <w:sz w:val="16"/>
                <w:szCs w:val="16"/>
              </w:rPr>
            </w:pPr>
            <w:r w:rsidDel="00000000" w:rsidR="00000000" w:rsidRPr="00000000">
              <w:rPr>
                <w:sz w:val="16"/>
                <w:szCs w:val="16"/>
                <w:rtl w:val="0"/>
              </w:rPr>
              <w:t xml:space="preserve">Ž.</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B01">
            <w:pPr>
              <w:widowControl w:val="0"/>
              <w:spacing w:line="276" w:lineRule="auto"/>
              <w:jc w:val="center"/>
              <w:rPr>
                <w:sz w:val="16"/>
                <w:szCs w:val="16"/>
              </w:rPr>
            </w:pPr>
            <w:r w:rsidDel="00000000" w:rsidR="00000000" w:rsidRPr="00000000">
              <w:rPr>
                <w:sz w:val="16"/>
                <w:szCs w:val="16"/>
                <w:rtl w:val="0"/>
              </w:rPr>
              <w:t xml:space="preserve">Uk.</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B02">
            <w:pPr>
              <w:widowControl w:val="0"/>
              <w:spacing w:line="276" w:lineRule="auto"/>
              <w:jc w:val="center"/>
              <w:rPr>
                <w:sz w:val="16"/>
                <w:szCs w:val="16"/>
              </w:rPr>
            </w:pPr>
            <w:r w:rsidDel="00000000" w:rsidR="00000000" w:rsidRPr="00000000">
              <w:rPr>
                <w:sz w:val="16"/>
                <w:szCs w:val="16"/>
                <w:rtl w:val="0"/>
              </w:rPr>
              <w:t xml:space="preserve">M.</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B03">
            <w:pPr>
              <w:widowControl w:val="0"/>
              <w:spacing w:line="276" w:lineRule="auto"/>
              <w:jc w:val="center"/>
              <w:rPr>
                <w:sz w:val="16"/>
                <w:szCs w:val="16"/>
              </w:rPr>
            </w:pPr>
            <w:r w:rsidDel="00000000" w:rsidR="00000000" w:rsidRPr="00000000">
              <w:rPr>
                <w:sz w:val="16"/>
                <w:szCs w:val="16"/>
                <w:rtl w:val="0"/>
              </w:rPr>
              <w:t xml:space="preserve">Ž.</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B04">
            <w:pPr>
              <w:widowControl w:val="0"/>
              <w:spacing w:line="276" w:lineRule="auto"/>
              <w:jc w:val="center"/>
              <w:rPr>
                <w:sz w:val="16"/>
                <w:szCs w:val="16"/>
              </w:rPr>
            </w:pPr>
            <w:r w:rsidDel="00000000" w:rsidR="00000000" w:rsidRPr="00000000">
              <w:rPr>
                <w:sz w:val="16"/>
                <w:szCs w:val="16"/>
                <w:rtl w:val="0"/>
              </w:rPr>
              <w:t xml:space="preserve">Uk.</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B05">
            <w:pPr>
              <w:widowControl w:val="0"/>
              <w:spacing w:line="276" w:lineRule="auto"/>
              <w:jc w:val="center"/>
              <w:rPr>
                <w:sz w:val="16"/>
                <w:szCs w:val="16"/>
              </w:rPr>
            </w:pPr>
            <w:r w:rsidDel="00000000" w:rsidR="00000000" w:rsidRPr="00000000">
              <w:rPr>
                <w:sz w:val="16"/>
                <w:szCs w:val="16"/>
                <w:rtl w:val="0"/>
              </w:rPr>
              <w:t xml:space="preserve">M.</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B06">
            <w:pPr>
              <w:widowControl w:val="0"/>
              <w:spacing w:line="276" w:lineRule="auto"/>
              <w:jc w:val="center"/>
              <w:rPr>
                <w:sz w:val="16"/>
                <w:szCs w:val="16"/>
              </w:rPr>
            </w:pPr>
            <w:r w:rsidDel="00000000" w:rsidR="00000000" w:rsidRPr="00000000">
              <w:rPr>
                <w:sz w:val="16"/>
                <w:szCs w:val="16"/>
                <w:rtl w:val="0"/>
              </w:rPr>
              <w:t xml:space="preserve">Ž.</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B07">
            <w:pPr>
              <w:widowControl w:val="0"/>
              <w:spacing w:line="276" w:lineRule="auto"/>
              <w:jc w:val="center"/>
              <w:rPr>
                <w:sz w:val="16"/>
                <w:szCs w:val="16"/>
              </w:rPr>
            </w:pPr>
            <w:r w:rsidDel="00000000" w:rsidR="00000000" w:rsidRPr="00000000">
              <w:rPr>
                <w:sz w:val="16"/>
                <w:szCs w:val="16"/>
                <w:rtl w:val="0"/>
              </w:rPr>
              <w:t xml:space="preserve">Uk.</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B08">
            <w:pPr>
              <w:widowControl w:val="0"/>
              <w:spacing w:line="276" w:lineRule="auto"/>
              <w:jc w:val="center"/>
              <w:rPr>
                <w:sz w:val="16"/>
                <w:szCs w:val="16"/>
              </w:rPr>
            </w:pPr>
            <w:r w:rsidDel="00000000" w:rsidR="00000000" w:rsidRPr="00000000">
              <w:rPr>
                <w:sz w:val="16"/>
                <w:szCs w:val="16"/>
                <w:rtl w:val="0"/>
              </w:rPr>
              <w:t xml:space="preserve">M.</w:t>
            </w:r>
          </w:p>
        </w:tc>
        <w:tc>
          <w:tcPr>
            <w:tcBorders>
              <w:top w:color="cccccc" w:space="0" w:sz="6" w:val="single"/>
              <w:left w:color="cccccc" w:space="0" w:sz="6" w:val="single"/>
              <w:bottom w:color="000000" w:space="0" w:sz="6" w:val="single"/>
              <w:right w:color="000000" w:space="0" w:sz="6" w:val="single"/>
            </w:tcBorders>
            <w:shd w:fill="fff2cc" w:val="clear"/>
            <w:tcMar>
              <w:top w:w="40.0" w:type="dxa"/>
              <w:left w:w="40.0" w:type="dxa"/>
              <w:bottom w:w="40.0" w:type="dxa"/>
              <w:right w:w="40.0" w:type="dxa"/>
            </w:tcMar>
            <w:vAlign w:val="bottom"/>
          </w:tcPr>
          <w:p w:rsidR="00000000" w:rsidDel="00000000" w:rsidP="00000000" w:rsidRDefault="00000000" w:rsidRPr="00000000" w14:paraId="00000B09">
            <w:pPr>
              <w:widowControl w:val="0"/>
              <w:spacing w:line="276" w:lineRule="auto"/>
              <w:jc w:val="center"/>
              <w:rPr>
                <w:sz w:val="16"/>
                <w:szCs w:val="16"/>
              </w:rPr>
            </w:pPr>
            <w:r w:rsidDel="00000000" w:rsidR="00000000" w:rsidRPr="00000000">
              <w:rPr>
                <w:sz w:val="16"/>
                <w:szCs w:val="16"/>
                <w:rtl w:val="0"/>
              </w:rPr>
              <w:t xml:space="preserve">Ž.</w:t>
            </w:r>
          </w:p>
        </w:tc>
      </w:tr>
      <w:tr>
        <w:trPr>
          <w:cantSplit w:val="0"/>
          <w:trHeight w:val="315" w:hRule="atLeast"/>
          <w:tblHeader w:val="0"/>
        </w:trPr>
        <w:tc>
          <w:tcPr>
            <w:tcBorders>
              <w:top w:color="222222"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B0A">
            <w:pPr>
              <w:widowControl w:val="0"/>
              <w:spacing w:line="276" w:lineRule="auto"/>
              <w:jc w:val="left"/>
              <w:rPr>
                <w:sz w:val="16"/>
                <w:szCs w:val="16"/>
              </w:rPr>
            </w:pPr>
            <w:r w:rsidDel="00000000" w:rsidR="00000000" w:rsidRPr="00000000">
              <w:rPr>
                <w:b w:val="1"/>
                <w:sz w:val="16"/>
                <w:szCs w:val="16"/>
                <w:rtl w:val="0"/>
              </w:rPr>
              <w:t xml:space="preserve">Ličko-senjska županija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0B">
            <w:pPr>
              <w:widowControl w:val="0"/>
              <w:spacing w:line="276" w:lineRule="auto"/>
              <w:jc w:val="right"/>
              <w:rPr>
                <w:sz w:val="16"/>
                <w:szCs w:val="16"/>
              </w:rPr>
            </w:pPr>
            <w:r w:rsidDel="00000000" w:rsidR="00000000" w:rsidRPr="00000000">
              <w:rPr>
                <w:sz w:val="16"/>
                <w:szCs w:val="16"/>
                <w:rtl w:val="0"/>
              </w:rPr>
              <w:t xml:space="preserve">2.066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0C">
            <w:pPr>
              <w:widowControl w:val="0"/>
              <w:spacing w:line="276" w:lineRule="auto"/>
              <w:jc w:val="right"/>
              <w:rPr>
                <w:sz w:val="16"/>
                <w:szCs w:val="16"/>
              </w:rPr>
            </w:pPr>
            <w:r w:rsidDel="00000000" w:rsidR="00000000" w:rsidRPr="00000000">
              <w:rPr>
                <w:sz w:val="16"/>
                <w:szCs w:val="16"/>
                <w:rtl w:val="0"/>
              </w:rPr>
              <w:t xml:space="preserve">929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0D">
            <w:pPr>
              <w:widowControl w:val="0"/>
              <w:spacing w:line="276" w:lineRule="auto"/>
              <w:jc w:val="right"/>
              <w:rPr>
                <w:sz w:val="16"/>
                <w:szCs w:val="16"/>
              </w:rPr>
            </w:pPr>
            <w:r w:rsidDel="00000000" w:rsidR="00000000" w:rsidRPr="00000000">
              <w:rPr>
                <w:sz w:val="16"/>
                <w:szCs w:val="16"/>
                <w:rtl w:val="0"/>
              </w:rPr>
              <w:t xml:space="preserve">1.137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0E">
            <w:pPr>
              <w:widowControl w:val="0"/>
              <w:spacing w:line="276" w:lineRule="auto"/>
              <w:jc w:val="right"/>
              <w:rPr>
                <w:sz w:val="16"/>
                <w:szCs w:val="16"/>
              </w:rPr>
            </w:pPr>
            <w:r w:rsidDel="00000000" w:rsidR="00000000" w:rsidRPr="00000000">
              <w:rPr>
                <w:sz w:val="16"/>
                <w:szCs w:val="16"/>
                <w:rtl w:val="0"/>
              </w:rPr>
              <w:t xml:space="preserve">104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0F">
            <w:pPr>
              <w:widowControl w:val="0"/>
              <w:spacing w:line="276" w:lineRule="auto"/>
              <w:jc w:val="right"/>
              <w:rPr>
                <w:sz w:val="16"/>
                <w:szCs w:val="16"/>
              </w:rPr>
            </w:pPr>
            <w:r w:rsidDel="00000000" w:rsidR="00000000" w:rsidRPr="00000000">
              <w:rPr>
                <w:sz w:val="16"/>
                <w:szCs w:val="16"/>
                <w:rtl w:val="0"/>
              </w:rPr>
              <w:t xml:space="preserve">43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10">
            <w:pPr>
              <w:widowControl w:val="0"/>
              <w:spacing w:line="276" w:lineRule="auto"/>
              <w:jc w:val="right"/>
              <w:rPr>
                <w:sz w:val="16"/>
                <w:szCs w:val="16"/>
              </w:rPr>
            </w:pPr>
            <w:r w:rsidDel="00000000" w:rsidR="00000000" w:rsidRPr="00000000">
              <w:rPr>
                <w:sz w:val="16"/>
                <w:szCs w:val="16"/>
                <w:rtl w:val="0"/>
              </w:rPr>
              <w:t xml:space="preserve">61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11">
            <w:pPr>
              <w:widowControl w:val="0"/>
              <w:spacing w:line="276" w:lineRule="auto"/>
              <w:jc w:val="right"/>
              <w:rPr>
                <w:sz w:val="16"/>
                <w:szCs w:val="16"/>
              </w:rPr>
            </w:pPr>
            <w:r w:rsidDel="00000000" w:rsidR="00000000" w:rsidRPr="00000000">
              <w:rPr>
                <w:sz w:val="16"/>
                <w:szCs w:val="16"/>
                <w:rtl w:val="0"/>
              </w:rPr>
              <w:t xml:space="preserve">481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12">
            <w:pPr>
              <w:widowControl w:val="0"/>
              <w:spacing w:line="276" w:lineRule="auto"/>
              <w:jc w:val="right"/>
              <w:rPr>
                <w:sz w:val="16"/>
                <w:szCs w:val="16"/>
              </w:rPr>
            </w:pPr>
            <w:r w:rsidDel="00000000" w:rsidR="00000000" w:rsidRPr="00000000">
              <w:rPr>
                <w:sz w:val="16"/>
                <w:szCs w:val="16"/>
                <w:rtl w:val="0"/>
              </w:rPr>
              <w:t xml:space="preserve">239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13">
            <w:pPr>
              <w:widowControl w:val="0"/>
              <w:spacing w:line="276" w:lineRule="auto"/>
              <w:jc w:val="right"/>
              <w:rPr>
                <w:sz w:val="16"/>
                <w:szCs w:val="16"/>
              </w:rPr>
            </w:pPr>
            <w:r w:rsidDel="00000000" w:rsidR="00000000" w:rsidRPr="00000000">
              <w:rPr>
                <w:sz w:val="16"/>
                <w:szCs w:val="16"/>
                <w:rtl w:val="0"/>
              </w:rPr>
              <w:t xml:space="preserve">242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14">
            <w:pPr>
              <w:widowControl w:val="0"/>
              <w:spacing w:line="276" w:lineRule="auto"/>
              <w:jc w:val="right"/>
              <w:rPr>
                <w:sz w:val="16"/>
                <w:szCs w:val="16"/>
              </w:rPr>
            </w:pPr>
            <w:r w:rsidDel="00000000" w:rsidR="00000000" w:rsidRPr="00000000">
              <w:rPr>
                <w:sz w:val="16"/>
                <w:szCs w:val="16"/>
                <w:rtl w:val="0"/>
              </w:rPr>
              <w:t xml:space="preserve">620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15">
            <w:pPr>
              <w:widowControl w:val="0"/>
              <w:spacing w:line="276" w:lineRule="auto"/>
              <w:jc w:val="right"/>
              <w:rPr>
                <w:sz w:val="16"/>
                <w:szCs w:val="16"/>
              </w:rPr>
            </w:pPr>
            <w:r w:rsidDel="00000000" w:rsidR="00000000" w:rsidRPr="00000000">
              <w:rPr>
                <w:sz w:val="16"/>
                <w:szCs w:val="16"/>
                <w:rtl w:val="0"/>
              </w:rPr>
              <w:t xml:space="preserve">339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16">
            <w:pPr>
              <w:widowControl w:val="0"/>
              <w:spacing w:line="276" w:lineRule="auto"/>
              <w:jc w:val="right"/>
              <w:rPr>
                <w:sz w:val="16"/>
                <w:szCs w:val="16"/>
              </w:rPr>
            </w:pPr>
            <w:r w:rsidDel="00000000" w:rsidR="00000000" w:rsidRPr="00000000">
              <w:rPr>
                <w:sz w:val="16"/>
                <w:szCs w:val="16"/>
                <w:rtl w:val="0"/>
              </w:rPr>
              <w:t xml:space="preserve">281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17">
            <w:pPr>
              <w:widowControl w:val="0"/>
              <w:spacing w:line="276" w:lineRule="auto"/>
              <w:jc w:val="right"/>
              <w:rPr>
                <w:sz w:val="16"/>
                <w:szCs w:val="16"/>
              </w:rPr>
            </w:pPr>
            <w:r w:rsidDel="00000000" w:rsidR="00000000" w:rsidRPr="00000000">
              <w:rPr>
                <w:sz w:val="16"/>
                <w:szCs w:val="16"/>
                <w:rtl w:val="0"/>
              </w:rPr>
              <w:t xml:space="preserve">616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18">
            <w:pPr>
              <w:widowControl w:val="0"/>
              <w:spacing w:line="276" w:lineRule="auto"/>
              <w:jc w:val="right"/>
              <w:rPr>
                <w:sz w:val="16"/>
                <w:szCs w:val="16"/>
              </w:rPr>
            </w:pPr>
            <w:r w:rsidDel="00000000" w:rsidR="00000000" w:rsidRPr="00000000">
              <w:rPr>
                <w:sz w:val="16"/>
                <w:szCs w:val="16"/>
                <w:rtl w:val="0"/>
              </w:rPr>
              <w:t xml:space="preserve">246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19">
            <w:pPr>
              <w:widowControl w:val="0"/>
              <w:spacing w:line="276" w:lineRule="auto"/>
              <w:jc w:val="right"/>
              <w:rPr>
                <w:sz w:val="16"/>
                <w:szCs w:val="16"/>
              </w:rPr>
            </w:pPr>
            <w:r w:rsidDel="00000000" w:rsidR="00000000" w:rsidRPr="00000000">
              <w:rPr>
                <w:sz w:val="16"/>
                <w:szCs w:val="16"/>
                <w:rtl w:val="0"/>
              </w:rPr>
              <w:t xml:space="preserve">370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1A">
            <w:pPr>
              <w:widowControl w:val="0"/>
              <w:spacing w:line="276" w:lineRule="auto"/>
              <w:jc w:val="right"/>
              <w:rPr>
                <w:sz w:val="16"/>
                <w:szCs w:val="16"/>
              </w:rPr>
            </w:pPr>
            <w:r w:rsidDel="00000000" w:rsidR="00000000" w:rsidRPr="00000000">
              <w:rPr>
                <w:sz w:val="16"/>
                <w:szCs w:val="16"/>
                <w:rtl w:val="0"/>
              </w:rPr>
              <w:t xml:space="preserve">167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1B">
            <w:pPr>
              <w:widowControl w:val="0"/>
              <w:spacing w:line="276" w:lineRule="auto"/>
              <w:jc w:val="right"/>
              <w:rPr>
                <w:sz w:val="16"/>
                <w:szCs w:val="16"/>
              </w:rPr>
            </w:pPr>
            <w:r w:rsidDel="00000000" w:rsidR="00000000" w:rsidRPr="00000000">
              <w:rPr>
                <w:sz w:val="16"/>
                <w:szCs w:val="16"/>
                <w:rtl w:val="0"/>
              </w:rPr>
              <w:t xml:space="preserve">39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1C">
            <w:pPr>
              <w:widowControl w:val="0"/>
              <w:spacing w:line="276" w:lineRule="auto"/>
              <w:jc w:val="right"/>
              <w:rPr>
                <w:sz w:val="16"/>
                <w:szCs w:val="16"/>
              </w:rPr>
            </w:pPr>
            <w:r w:rsidDel="00000000" w:rsidR="00000000" w:rsidRPr="00000000">
              <w:rPr>
                <w:sz w:val="16"/>
                <w:szCs w:val="16"/>
                <w:rtl w:val="0"/>
              </w:rPr>
              <w:t xml:space="preserve">128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1D">
            <w:pPr>
              <w:widowControl w:val="0"/>
              <w:spacing w:line="276" w:lineRule="auto"/>
              <w:jc w:val="right"/>
              <w:rPr>
                <w:sz w:val="16"/>
                <w:szCs w:val="16"/>
              </w:rPr>
            </w:pPr>
            <w:r w:rsidDel="00000000" w:rsidR="00000000" w:rsidRPr="00000000">
              <w:rPr>
                <w:sz w:val="16"/>
                <w:szCs w:val="16"/>
                <w:rtl w:val="0"/>
              </w:rPr>
              <w:t xml:space="preserve">78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1E">
            <w:pPr>
              <w:widowControl w:val="0"/>
              <w:spacing w:line="276" w:lineRule="auto"/>
              <w:jc w:val="right"/>
              <w:rPr>
                <w:sz w:val="16"/>
                <w:szCs w:val="16"/>
              </w:rPr>
            </w:pPr>
            <w:r w:rsidDel="00000000" w:rsidR="00000000" w:rsidRPr="00000000">
              <w:rPr>
                <w:sz w:val="16"/>
                <w:szCs w:val="16"/>
                <w:rtl w:val="0"/>
              </w:rPr>
              <w:t xml:space="preserve">23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1F">
            <w:pPr>
              <w:widowControl w:val="0"/>
              <w:spacing w:line="276" w:lineRule="auto"/>
              <w:jc w:val="right"/>
              <w:rPr>
                <w:sz w:val="16"/>
                <w:szCs w:val="16"/>
              </w:rPr>
            </w:pPr>
            <w:r w:rsidDel="00000000" w:rsidR="00000000" w:rsidRPr="00000000">
              <w:rPr>
                <w:sz w:val="16"/>
                <w:szCs w:val="16"/>
                <w:rtl w:val="0"/>
              </w:rPr>
              <w:t xml:space="preserve">55</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B20">
            <w:pPr>
              <w:widowControl w:val="0"/>
              <w:spacing w:line="276" w:lineRule="auto"/>
              <w:jc w:val="left"/>
              <w:rPr>
                <w:sz w:val="16"/>
                <w:szCs w:val="16"/>
              </w:rPr>
            </w:pPr>
            <w:r w:rsidDel="00000000" w:rsidR="00000000" w:rsidRPr="00000000">
              <w:rPr>
                <w:b w:val="1"/>
                <w:sz w:val="16"/>
                <w:szCs w:val="16"/>
                <w:rtl w:val="0"/>
              </w:rPr>
              <w:t xml:space="preserve">Gospić</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21">
            <w:pPr>
              <w:widowControl w:val="0"/>
              <w:spacing w:line="276" w:lineRule="auto"/>
              <w:jc w:val="right"/>
              <w:rPr>
                <w:sz w:val="16"/>
                <w:szCs w:val="16"/>
              </w:rPr>
            </w:pPr>
            <w:r w:rsidDel="00000000" w:rsidR="00000000" w:rsidRPr="00000000">
              <w:rPr>
                <w:sz w:val="16"/>
                <w:szCs w:val="16"/>
                <w:rtl w:val="0"/>
              </w:rPr>
              <w:t xml:space="preserve">588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22">
            <w:pPr>
              <w:widowControl w:val="0"/>
              <w:spacing w:line="276" w:lineRule="auto"/>
              <w:jc w:val="right"/>
              <w:rPr>
                <w:sz w:val="16"/>
                <w:szCs w:val="16"/>
              </w:rPr>
            </w:pPr>
            <w:r w:rsidDel="00000000" w:rsidR="00000000" w:rsidRPr="00000000">
              <w:rPr>
                <w:sz w:val="16"/>
                <w:szCs w:val="16"/>
                <w:rtl w:val="0"/>
              </w:rPr>
              <w:t xml:space="preserve">271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23">
            <w:pPr>
              <w:widowControl w:val="0"/>
              <w:spacing w:line="276" w:lineRule="auto"/>
              <w:jc w:val="right"/>
              <w:rPr>
                <w:sz w:val="16"/>
                <w:szCs w:val="16"/>
              </w:rPr>
            </w:pPr>
            <w:r w:rsidDel="00000000" w:rsidR="00000000" w:rsidRPr="00000000">
              <w:rPr>
                <w:sz w:val="16"/>
                <w:szCs w:val="16"/>
                <w:rtl w:val="0"/>
              </w:rPr>
              <w:t xml:space="preserve">317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24">
            <w:pPr>
              <w:widowControl w:val="0"/>
              <w:spacing w:line="276" w:lineRule="auto"/>
              <w:jc w:val="right"/>
              <w:rPr>
                <w:sz w:val="16"/>
                <w:szCs w:val="16"/>
              </w:rPr>
            </w:pPr>
            <w:r w:rsidDel="00000000" w:rsidR="00000000" w:rsidRPr="00000000">
              <w:rPr>
                <w:sz w:val="16"/>
                <w:szCs w:val="16"/>
                <w:rtl w:val="0"/>
              </w:rPr>
              <w:t xml:space="preserve">37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25">
            <w:pPr>
              <w:widowControl w:val="0"/>
              <w:spacing w:line="276" w:lineRule="auto"/>
              <w:jc w:val="right"/>
              <w:rPr>
                <w:sz w:val="16"/>
                <w:szCs w:val="16"/>
              </w:rPr>
            </w:pPr>
            <w:r w:rsidDel="00000000" w:rsidR="00000000" w:rsidRPr="00000000">
              <w:rPr>
                <w:sz w:val="16"/>
                <w:szCs w:val="16"/>
                <w:rtl w:val="0"/>
              </w:rPr>
              <w:t xml:space="preserve">13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26">
            <w:pPr>
              <w:widowControl w:val="0"/>
              <w:spacing w:line="276" w:lineRule="auto"/>
              <w:jc w:val="right"/>
              <w:rPr>
                <w:sz w:val="16"/>
                <w:szCs w:val="16"/>
              </w:rPr>
            </w:pPr>
            <w:r w:rsidDel="00000000" w:rsidR="00000000" w:rsidRPr="00000000">
              <w:rPr>
                <w:sz w:val="16"/>
                <w:szCs w:val="16"/>
                <w:rtl w:val="0"/>
              </w:rPr>
              <w:t xml:space="preserve">24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27">
            <w:pPr>
              <w:widowControl w:val="0"/>
              <w:spacing w:line="276" w:lineRule="auto"/>
              <w:jc w:val="right"/>
              <w:rPr>
                <w:sz w:val="16"/>
                <w:szCs w:val="16"/>
              </w:rPr>
            </w:pPr>
            <w:r w:rsidDel="00000000" w:rsidR="00000000" w:rsidRPr="00000000">
              <w:rPr>
                <w:sz w:val="16"/>
                <w:szCs w:val="16"/>
                <w:rtl w:val="0"/>
              </w:rPr>
              <w:t xml:space="preserve">121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28">
            <w:pPr>
              <w:widowControl w:val="0"/>
              <w:spacing w:line="276" w:lineRule="auto"/>
              <w:jc w:val="right"/>
              <w:rPr>
                <w:sz w:val="16"/>
                <w:szCs w:val="16"/>
              </w:rPr>
            </w:pPr>
            <w:r w:rsidDel="00000000" w:rsidR="00000000" w:rsidRPr="00000000">
              <w:rPr>
                <w:sz w:val="16"/>
                <w:szCs w:val="16"/>
                <w:rtl w:val="0"/>
              </w:rPr>
              <w:t xml:space="preserve">60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29">
            <w:pPr>
              <w:widowControl w:val="0"/>
              <w:spacing w:line="276" w:lineRule="auto"/>
              <w:jc w:val="right"/>
              <w:rPr>
                <w:sz w:val="16"/>
                <w:szCs w:val="16"/>
              </w:rPr>
            </w:pPr>
            <w:r w:rsidDel="00000000" w:rsidR="00000000" w:rsidRPr="00000000">
              <w:rPr>
                <w:sz w:val="16"/>
                <w:szCs w:val="16"/>
                <w:rtl w:val="0"/>
              </w:rPr>
              <w:t xml:space="preserve">61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2A">
            <w:pPr>
              <w:widowControl w:val="0"/>
              <w:spacing w:line="276" w:lineRule="auto"/>
              <w:jc w:val="right"/>
              <w:rPr>
                <w:sz w:val="16"/>
                <w:szCs w:val="16"/>
              </w:rPr>
            </w:pPr>
            <w:r w:rsidDel="00000000" w:rsidR="00000000" w:rsidRPr="00000000">
              <w:rPr>
                <w:sz w:val="16"/>
                <w:szCs w:val="16"/>
                <w:rtl w:val="0"/>
              </w:rPr>
              <w:t xml:space="preserve">144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2B">
            <w:pPr>
              <w:widowControl w:val="0"/>
              <w:spacing w:line="276" w:lineRule="auto"/>
              <w:jc w:val="right"/>
              <w:rPr>
                <w:sz w:val="16"/>
                <w:szCs w:val="16"/>
              </w:rPr>
            </w:pPr>
            <w:r w:rsidDel="00000000" w:rsidR="00000000" w:rsidRPr="00000000">
              <w:rPr>
                <w:sz w:val="16"/>
                <w:szCs w:val="16"/>
                <w:rtl w:val="0"/>
              </w:rPr>
              <w:t xml:space="preserve">83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2C">
            <w:pPr>
              <w:widowControl w:val="0"/>
              <w:spacing w:line="276" w:lineRule="auto"/>
              <w:jc w:val="right"/>
              <w:rPr>
                <w:sz w:val="16"/>
                <w:szCs w:val="16"/>
              </w:rPr>
            </w:pPr>
            <w:r w:rsidDel="00000000" w:rsidR="00000000" w:rsidRPr="00000000">
              <w:rPr>
                <w:sz w:val="16"/>
                <w:szCs w:val="16"/>
                <w:rtl w:val="0"/>
              </w:rPr>
              <w:t xml:space="preserve">61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2D">
            <w:pPr>
              <w:widowControl w:val="0"/>
              <w:spacing w:line="276" w:lineRule="auto"/>
              <w:jc w:val="right"/>
              <w:rPr>
                <w:sz w:val="16"/>
                <w:szCs w:val="16"/>
              </w:rPr>
            </w:pPr>
            <w:r w:rsidDel="00000000" w:rsidR="00000000" w:rsidRPr="00000000">
              <w:rPr>
                <w:sz w:val="16"/>
                <w:szCs w:val="16"/>
                <w:rtl w:val="0"/>
              </w:rPr>
              <w:t xml:space="preserve">182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2E">
            <w:pPr>
              <w:widowControl w:val="0"/>
              <w:spacing w:line="276" w:lineRule="auto"/>
              <w:jc w:val="right"/>
              <w:rPr>
                <w:sz w:val="16"/>
                <w:szCs w:val="16"/>
              </w:rPr>
            </w:pPr>
            <w:r w:rsidDel="00000000" w:rsidR="00000000" w:rsidRPr="00000000">
              <w:rPr>
                <w:sz w:val="16"/>
                <w:szCs w:val="16"/>
                <w:rtl w:val="0"/>
              </w:rPr>
              <w:t xml:space="preserve">81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2F">
            <w:pPr>
              <w:widowControl w:val="0"/>
              <w:spacing w:line="276" w:lineRule="auto"/>
              <w:jc w:val="right"/>
              <w:rPr>
                <w:sz w:val="16"/>
                <w:szCs w:val="16"/>
              </w:rPr>
            </w:pPr>
            <w:r w:rsidDel="00000000" w:rsidR="00000000" w:rsidRPr="00000000">
              <w:rPr>
                <w:sz w:val="16"/>
                <w:szCs w:val="16"/>
                <w:rtl w:val="0"/>
              </w:rPr>
              <w:t xml:space="preserve">101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30">
            <w:pPr>
              <w:widowControl w:val="0"/>
              <w:spacing w:line="276" w:lineRule="auto"/>
              <w:jc w:val="right"/>
              <w:rPr>
                <w:sz w:val="16"/>
                <w:szCs w:val="16"/>
              </w:rPr>
            </w:pPr>
            <w:r w:rsidDel="00000000" w:rsidR="00000000" w:rsidRPr="00000000">
              <w:rPr>
                <w:sz w:val="16"/>
                <w:szCs w:val="16"/>
                <w:rtl w:val="0"/>
              </w:rPr>
              <w:t xml:space="preserve">74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31">
            <w:pPr>
              <w:widowControl w:val="0"/>
              <w:spacing w:line="276" w:lineRule="auto"/>
              <w:jc w:val="right"/>
              <w:rPr>
                <w:sz w:val="16"/>
                <w:szCs w:val="16"/>
              </w:rPr>
            </w:pPr>
            <w:r w:rsidDel="00000000" w:rsidR="00000000" w:rsidRPr="00000000">
              <w:rPr>
                <w:sz w:val="16"/>
                <w:szCs w:val="16"/>
                <w:rtl w:val="0"/>
              </w:rPr>
              <w:t xml:space="preserve">20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32">
            <w:pPr>
              <w:widowControl w:val="0"/>
              <w:spacing w:line="276" w:lineRule="auto"/>
              <w:jc w:val="right"/>
              <w:rPr>
                <w:sz w:val="16"/>
                <w:szCs w:val="16"/>
              </w:rPr>
            </w:pPr>
            <w:r w:rsidDel="00000000" w:rsidR="00000000" w:rsidRPr="00000000">
              <w:rPr>
                <w:sz w:val="16"/>
                <w:szCs w:val="16"/>
                <w:rtl w:val="0"/>
              </w:rPr>
              <w:t xml:space="preserve">54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33">
            <w:pPr>
              <w:widowControl w:val="0"/>
              <w:spacing w:line="276" w:lineRule="auto"/>
              <w:jc w:val="right"/>
              <w:rPr>
                <w:sz w:val="16"/>
                <w:szCs w:val="16"/>
              </w:rPr>
            </w:pPr>
            <w:r w:rsidDel="00000000" w:rsidR="00000000" w:rsidRPr="00000000">
              <w:rPr>
                <w:sz w:val="16"/>
                <w:szCs w:val="16"/>
                <w:rtl w:val="0"/>
              </w:rPr>
              <w:t xml:space="preserve">30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34">
            <w:pPr>
              <w:widowControl w:val="0"/>
              <w:spacing w:line="276" w:lineRule="auto"/>
              <w:jc w:val="right"/>
              <w:rPr>
                <w:sz w:val="16"/>
                <w:szCs w:val="16"/>
              </w:rPr>
            </w:pPr>
            <w:r w:rsidDel="00000000" w:rsidR="00000000" w:rsidRPr="00000000">
              <w:rPr>
                <w:sz w:val="16"/>
                <w:szCs w:val="16"/>
                <w:rtl w:val="0"/>
              </w:rPr>
              <w:t xml:space="preserve">14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0B35">
            <w:pPr>
              <w:widowControl w:val="0"/>
              <w:spacing w:line="276" w:lineRule="auto"/>
              <w:jc w:val="right"/>
              <w:rPr>
                <w:sz w:val="16"/>
                <w:szCs w:val="16"/>
              </w:rPr>
            </w:pPr>
            <w:r w:rsidDel="00000000" w:rsidR="00000000" w:rsidRPr="00000000">
              <w:rPr>
                <w:sz w:val="16"/>
                <w:szCs w:val="16"/>
                <w:rtl w:val="0"/>
              </w:rPr>
              <w:t xml:space="preserve">16</w:t>
            </w:r>
          </w:p>
        </w:tc>
      </w:tr>
    </w:tbl>
    <w:p w:rsidR="00000000" w:rsidDel="00000000" w:rsidP="00000000" w:rsidRDefault="00000000" w:rsidRPr="00000000" w14:paraId="00000B36">
      <w:pPr>
        <w:jc w:val="left"/>
        <w:rPr>
          <w:i w:val="1"/>
          <w:sz w:val="20"/>
          <w:szCs w:val="20"/>
        </w:rPr>
      </w:pPr>
      <w:r w:rsidDel="00000000" w:rsidR="00000000" w:rsidRPr="00000000">
        <w:rPr>
          <w:i w:val="1"/>
          <w:sz w:val="20"/>
          <w:szCs w:val="20"/>
          <w:rtl w:val="0"/>
        </w:rPr>
        <w:t xml:space="preserve">Izvor: Godišnjak 2020., Hrvatski zavod za zapošljavanje: </w:t>
      </w:r>
      <w:hyperlink r:id="rId37">
        <w:r w:rsidDel="00000000" w:rsidR="00000000" w:rsidRPr="00000000">
          <w:rPr>
            <w:i w:val="1"/>
            <w:color w:val="1155cc"/>
            <w:sz w:val="20"/>
            <w:szCs w:val="20"/>
            <w:u w:val="single"/>
            <w:rtl w:val="0"/>
          </w:rPr>
          <w:t xml:space="preserve">https://www.hzz.hr/content/stats/HZZ_Godisnjak_2020_lipanj-2021.pdf</w:t>
        </w:r>
      </w:hyperlink>
      <w:r w:rsidDel="00000000" w:rsidR="00000000" w:rsidRPr="00000000">
        <w:rPr>
          <w:i w:val="1"/>
          <w:sz w:val="20"/>
          <w:szCs w:val="20"/>
          <w:rtl w:val="0"/>
        </w:rPr>
        <w:t xml:space="preserve"> </w:t>
      </w:r>
      <w:r w:rsidDel="00000000" w:rsidR="00000000" w:rsidRPr="00000000">
        <w:rPr>
          <w:rtl w:val="0"/>
        </w:rPr>
      </w:r>
    </w:p>
    <w:p w:rsidR="00000000" w:rsidDel="00000000" w:rsidP="00000000" w:rsidRDefault="00000000" w:rsidRPr="00000000" w14:paraId="00000B37">
      <w:pPr>
        <w:rPr/>
      </w:pPr>
      <w:r w:rsidDel="00000000" w:rsidR="00000000" w:rsidRPr="00000000">
        <w:rPr>
          <w:rtl w:val="0"/>
        </w:rPr>
      </w:r>
    </w:p>
    <w:p w:rsidR="00000000" w:rsidDel="00000000" w:rsidP="00000000" w:rsidRDefault="00000000" w:rsidRPr="00000000" w14:paraId="00000B38">
      <w:pPr>
        <w:rPr>
          <w:highlight w:val="white"/>
        </w:rPr>
      </w:pPr>
      <w:r w:rsidDel="00000000" w:rsidR="00000000" w:rsidRPr="00000000">
        <w:rPr>
          <w:highlight w:val="white"/>
          <w:rtl w:val="0"/>
        </w:rPr>
        <w:t xml:space="preserve">Tijekom svibnja 2021. godine iz evidencije nezaposlenih izašlo je ukupno 268 osoba od čega 156 (58,2%) žena i 112 (41,8%) muškaraca. Od toga je zaposleno 207 osoba, 198 zasnivanjem radnog odnosa i 9 temeljem drugih poslovnih aktivnosti. Od ukupno 198 osoba koje su izašle iz registra nezaposlenih zasnivanjem radnog odnosa 113 je žena i 85 muškaraca što je 55,9% više nego u istom mjesecu 2020. godine.</w:t>
      </w:r>
    </w:p>
    <w:p w:rsidR="00000000" w:rsidDel="00000000" w:rsidP="00000000" w:rsidRDefault="00000000" w:rsidRPr="00000000" w14:paraId="00000B39">
      <w:pPr>
        <w:rPr>
          <w:highlight w:val="white"/>
        </w:rPr>
      </w:pPr>
      <w:r w:rsidDel="00000000" w:rsidR="00000000" w:rsidRPr="00000000">
        <w:rPr>
          <w:highlight w:val="white"/>
          <w:rtl w:val="0"/>
        </w:rPr>
        <w:t xml:space="preserve">U izvještajnom mjesecu prijavljeno je 368 slobodnih radnih mjesta na području čitave LSŽ što je 211 radno mjesto više u odnosu na isti mjesec u 2020. godini. Najviše prijavljenih potreba (m/ž) bilo je u </w:t>
      </w:r>
      <w:r w:rsidDel="00000000" w:rsidR="00000000" w:rsidRPr="00000000">
        <w:rPr>
          <w:highlight w:val="white"/>
          <w:rtl w:val="0"/>
        </w:rPr>
        <w:t xml:space="preserve">sljedećim</w:t>
      </w:r>
      <w:r w:rsidDel="00000000" w:rsidR="00000000" w:rsidRPr="00000000">
        <w:rPr>
          <w:highlight w:val="white"/>
          <w:rtl w:val="0"/>
        </w:rPr>
        <w:t xml:space="preserve"> zanimanjima: konobar 43, kućna pomoćnica 40, čistačica 27, doktor medicine 26, kuhar 22, radnik u održavanju 16, prodavač 14, vozač hitne pomoći 12, vrtlarski radnih 12, viša medicinska sestra 9, kuhinjski radnik 8, radnik niskogradnje 8, odgojitelj predškolske djece 7, pomoćni konobar 7, recepcioner 6, čistač ulica 6, vrtlar 6, diplomirani ekonomist 5, bravar 5, drvopredavački radnik 4, administrativni službenik 4, </w:t>
      </w:r>
      <w:r w:rsidDel="00000000" w:rsidR="00000000" w:rsidRPr="00000000">
        <w:rPr>
          <w:highlight w:val="white"/>
          <w:rtl w:val="0"/>
        </w:rPr>
        <w:t xml:space="preserve">hotelijersko</w:t>
      </w:r>
      <w:r w:rsidDel="00000000" w:rsidR="00000000" w:rsidRPr="00000000">
        <w:rPr>
          <w:highlight w:val="white"/>
          <w:rtl w:val="0"/>
        </w:rPr>
        <w:t xml:space="preserve">-turistički službenik 4, pomoćni kuhar 4, solar 3, pekar bureka i pizze 3, medicinska sestra 3, sobarica 3. Dodatni podaci o zaposlenosti nalaze se u potpoglavlju</w:t>
      </w:r>
      <w:r w:rsidDel="00000000" w:rsidR="00000000" w:rsidRPr="00000000">
        <w:rPr>
          <w:i w:val="1"/>
          <w:highlight w:val="white"/>
          <w:rtl w:val="0"/>
        </w:rPr>
        <w:t xml:space="preserve"> 2.3. Poslovno okruženje</w:t>
      </w:r>
      <w:r w:rsidDel="00000000" w:rsidR="00000000" w:rsidRPr="00000000">
        <w:rPr>
          <w:highlight w:val="white"/>
          <w:rtl w:val="0"/>
        </w:rPr>
        <w:t xml:space="preserve">.</w:t>
      </w:r>
    </w:p>
    <w:p w:rsidR="00000000" w:rsidDel="00000000" w:rsidP="00000000" w:rsidRDefault="00000000" w:rsidRPr="00000000" w14:paraId="00000B3A">
      <w:pPr>
        <w:rPr/>
      </w:pPr>
      <w:r w:rsidDel="00000000" w:rsidR="00000000" w:rsidRPr="00000000">
        <w:rPr>
          <w:rtl w:val="0"/>
        </w:rPr>
      </w:r>
    </w:p>
    <w:p w:rsidR="00000000" w:rsidDel="00000000" w:rsidP="00000000" w:rsidRDefault="00000000" w:rsidRPr="00000000" w14:paraId="00000B3B">
      <w:pPr>
        <w:rPr/>
      </w:pPr>
      <w:r w:rsidDel="00000000" w:rsidR="00000000" w:rsidRPr="00000000">
        <w:rPr>
          <w:i w:val="1"/>
          <w:sz w:val="20"/>
          <w:szCs w:val="20"/>
          <w:rtl w:val="0"/>
        </w:rPr>
        <w:t xml:space="preserve">Tablica 18. Stopa registrirane nezaposlenosti na području LSŽ i RH, 2016. - 2020.</w:t>
      </w:r>
      <w:r w:rsidDel="00000000" w:rsidR="00000000" w:rsidRPr="00000000">
        <w:rPr>
          <w:rtl w:val="0"/>
        </w:rPr>
      </w:r>
    </w:p>
    <w:tbl>
      <w:tblPr>
        <w:tblStyle w:val="Table40"/>
        <w:tblW w:w="900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gridCol w:w="1500"/>
        <w:gridCol w:w="1500"/>
        <w:tblGridChange w:id="0">
          <w:tblGrid>
            <w:gridCol w:w="1500"/>
            <w:gridCol w:w="1500"/>
            <w:gridCol w:w="1500"/>
            <w:gridCol w:w="1500"/>
            <w:gridCol w:w="1500"/>
            <w:gridCol w:w="1500"/>
          </w:tblGrid>
        </w:tblGridChange>
      </w:tblGrid>
      <w:tr>
        <w:trPr>
          <w:cantSplit w:val="0"/>
          <w:trHeight w:val="795" w:hRule="atLeast"/>
          <w:tblHeader w:val="0"/>
        </w:trPr>
        <w:tc>
          <w:tcPr>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3C">
            <w:pPr>
              <w:widowControl w:val="0"/>
              <w:jc w:val="center"/>
              <w:rPr>
                <w:sz w:val="20"/>
                <w:szCs w:val="20"/>
              </w:rPr>
            </w:pPr>
            <w:r w:rsidDel="00000000" w:rsidR="00000000" w:rsidRPr="00000000">
              <w:rPr>
                <w:b w:val="1"/>
                <w:color w:val="ffffff"/>
                <w:sz w:val="20"/>
                <w:szCs w:val="20"/>
                <w:rtl w:val="0"/>
              </w:rPr>
              <w:t xml:space="preserve">Stopa registrirane nezaposlenosti</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3D">
            <w:pPr>
              <w:widowControl w:val="0"/>
              <w:jc w:val="center"/>
              <w:rPr>
                <w:sz w:val="20"/>
                <w:szCs w:val="20"/>
              </w:rPr>
            </w:pPr>
            <w:r w:rsidDel="00000000" w:rsidR="00000000" w:rsidRPr="00000000">
              <w:rPr>
                <w:b w:val="1"/>
                <w:color w:val="ffffff"/>
                <w:sz w:val="20"/>
                <w:szCs w:val="20"/>
                <w:rtl w:val="0"/>
              </w:rPr>
              <w:t xml:space="preserve">2016.</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3E">
            <w:pPr>
              <w:widowControl w:val="0"/>
              <w:jc w:val="center"/>
              <w:rPr>
                <w:sz w:val="20"/>
                <w:szCs w:val="20"/>
              </w:rPr>
            </w:pPr>
            <w:r w:rsidDel="00000000" w:rsidR="00000000" w:rsidRPr="00000000">
              <w:rPr>
                <w:b w:val="1"/>
                <w:color w:val="ffffff"/>
                <w:sz w:val="20"/>
                <w:szCs w:val="20"/>
                <w:rtl w:val="0"/>
              </w:rPr>
              <w:t xml:space="preserve">2017.</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3F">
            <w:pPr>
              <w:widowControl w:val="0"/>
              <w:jc w:val="center"/>
              <w:rPr>
                <w:sz w:val="20"/>
                <w:szCs w:val="20"/>
              </w:rPr>
            </w:pPr>
            <w:r w:rsidDel="00000000" w:rsidR="00000000" w:rsidRPr="00000000">
              <w:rPr>
                <w:b w:val="1"/>
                <w:color w:val="ffffff"/>
                <w:sz w:val="20"/>
                <w:szCs w:val="20"/>
                <w:rtl w:val="0"/>
              </w:rPr>
              <w:t xml:space="preserve">2018.</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40">
            <w:pPr>
              <w:widowControl w:val="0"/>
              <w:jc w:val="center"/>
              <w:rPr>
                <w:sz w:val="20"/>
                <w:szCs w:val="20"/>
              </w:rPr>
            </w:pPr>
            <w:r w:rsidDel="00000000" w:rsidR="00000000" w:rsidRPr="00000000">
              <w:rPr>
                <w:b w:val="1"/>
                <w:color w:val="ffffff"/>
                <w:sz w:val="20"/>
                <w:szCs w:val="20"/>
                <w:rtl w:val="0"/>
              </w:rPr>
              <w:t xml:space="preserve">2019.</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41">
            <w:pPr>
              <w:widowControl w:val="0"/>
              <w:jc w:val="center"/>
              <w:rPr>
                <w:sz w:val="20"/>
                <w:szCs w:val="20"/>
              </w:rPr>
            </w:pPr>
            <w:r w:rsidDel="00000000" w:rsidR="00000000" w:rsidRPr="00000000">
              <w:rPr>
                <w:b w:val="1"/>
                <w:color w:val="ffffff"/>
                <w:sz w:val="20"/>
                <w:szCs w:val="20"/>
                <w:rtl w:val="0"/>
              </w:rPr>
              <w:t xml:space="preserve">2020.</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B42">
            <w:pPr>
              <w:widowControl w:val="0"/>
              <w:jc w:val="left"/>
              <w:rPr>
                <w:sz w:val="20"/>
                <w:szCs w:val="20"/>
              </w:rPr>
            </w:pPr>
            <w:r w:rsidDel="00000000" w:rsidR="00000000" w:rsidRPr="00000000">
              <w:rPr>
                <w:b w:val="1"/>
                <w:sz w:val="20"/>
                <w:szCs w:val="20"/>
                <w:rtl w:val="0"/>
              </w:rPr>
              <w:t xml:space="preserve">LSŽ</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3">
            <w:pPr>
              <w:widowControl w:val="0"/>
              <w:jc w:val="center"/>
              <w:rPr>
                <w:sz w:val="20"/>
                <w:szCs w:val="20"/>
              </w:rPr>
            </w:pPr>
            <w:r w:rsidDel="00000000" w:rsidR="00000000" w:rsidRPr="00000000">
              <w:rPr>
                <w:sz w:val="20"/>
                <w:szCs w:val="20"/>
                <w:rtl w:val="0"/>
              </w:rPr>
              <w:t xml:space="preserve">22,3%</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4">
            <w:pPr>
              <w:widowControl w:val="0"/>
              <w:jc w:val="center"/>
              <w:rPr>
                <w:sz w:val="20"/>
                <w:szCs w:val="20"/>
              </w:rPr>
            </w:pPr>
            <w:r w:rsidDel="00000000" w:rsidR="00000000" w:rsidRPr="00000000">
              <w:rPr>
                <w:sz w:val="20"/>
                <w:szCs w:val="20"/>
                <w:rtl w:val="0"/>
              </w:rPr>
              <w:t xml:space="preserve">19,4%</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5">
            <w:pPr>
              <w:widowControl w:val="0"/>
              <w:jc w:val="center"/>
              <w:rPr>
                <w:sz w:val="20"/>
                <w:szCs w:val="20"/>
              </w:rPr>
            </w:pPr>
            <w:r w:rsidDel="00000000" w:rsidR="00000000" w:rsidRPr="00000000">
              <w:rPr>
                <w:sz w:val="20"/>
                <w:szCs w:val="20"/>
                <w:rtl w:val="0"/>
              </w:rPr>
              <w:t xml:space="preserve">15,8%</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6">
            <w:pPr>
              <w:widowControl w:val="0"/>
              <w:jc w:val="center"/>
              <w:rPr>
                <w:sz w:val="20"/>
                <w:szCs w:val="20"/>
              </w:rPr>
            </w:pPr>
            <w:r w:rsidDel="00000000" w:rsidR="00000000" w:rsidRPr="00000000">
              <w:rPr>
                <w:sz w:val="20"/>
                <w:szCs w:val="20"/>
                <w:rtl w:val="0"/>
              </w:rPr>
              <w:t xml:space="preserve">12,5%</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7">
            <w:pPr>
              <w:widowControl w:val="0"/>
              <w:jc w:val="center"/>
              <w:rPr>
                <w:sz w:val="20"/>
                <w:szCs w:val="20"/>
              </w:rPr>
            </w:pPr>
            <w:r w:rsidDel="00000000" w:rsidR="00000000" w:rsidRPr="00000000">
              <w:rPr>
                <w:sz w:val="20"/>
                <w:szCs w:val="20"/>
                <w:rtl w:val="0"/>
              </w:rPr>
              <w:t xml:space="preserve">12,7%</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B48">
            <w:pPr>
              <w:widowControl w:val="0"/>
              <w:jc w:val="left"/>
              <w:rPr>
                <w:sz w:val="20"/>
                <w:szCs w:val="20"/>
              </w:rPr>
            </w:pPr>
            <w:r w:rsidDel="00000000" w:rsidR="00000000" w:rsidRPr="00000000">
              <w:rPr>
                <w:b w:val="1"/>
                <w:sz w:val="20"/>
                <w:szCs w:val="20"/>
                <w:rtl w:val="0"/>
              </w:rPr>
              <w:t xml:space="preserve">RH</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9">
            <w:pPr>
              <w:widowControl w:val="0"/>
              <w:jc w:val="center"/>
              <w:rPr>
                <w:sz w:val="20"/>
                <w:szCs w:val="20"/>
              </w:rPr>
            </w:pPr>
            <w:r w:rsidDel="00000000" w:rsidR="00000000" w:rsidRPr="00000000">
              <w:rPr>
                <w:sz w:val="20"/>
                <w:szCs w:val="20"/>
                <w:rtl w:val="0"/>
              </w:rPr>
              <w:t xml:space="preserve">16,9%</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A">
            <w:pPr>
              <w:widowControl w:val="0"/>
              <w:jc w:val="center"/>
              <w:rPr>
                <w:sz w:val="20"/>
                <w:szCs w:val="20"/>
              </w:rPr>
            </w:pPr>
            <w:r w:rsidDel="00000000" w:rsidR="00000000" w:rsidRPr="00000000">
              <w:rPr>
                <w:sz w:val="20"/>
                <w:szCs w:val="20"/>
                <w:rtl w:val="0"/>
              </w:rPr>
              <w:t xml:space="preserve">13,9%</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B">
            <w:pPr>
              <w:widowControl w:val="0"/>
              <w:jc w:val="center"/>
              <w:rPr>
                <w:sz w:val="20"/>
                <w:szCs w:val="20"/>
              </w:rPr>
            </w:pPr>
            <w:r w:rsidDel="00000000" w:rsidR="00000000" w:rsidRPr="00000000">
              <w:rPr>
                <w:sz w:val="20"/>
                <w:szCs w:val="20"/>
                <w:rtl w:val="0"/>
              </w:rPr>
              <w:t xml:space="preserve">11,1%</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C">
            <w:pPr>
              <w:widowControl w:val="0"/>
              <w:jc w:val="center"/>
              <w:rPr>
                <w:sz w:val="20"/>
                <w:szCs w:val="20"/>
              </w:rPr>
            </w:pPr>
            <w:r w:rsidDel="00000000" w:rsidR="00000000" w:rsidRPr="00000000">
              <w:rPr>
                <w:sz w:val="20"/>
                <w:szCs w:val="20"/>
                <w:rtl w:val="0"/>
              </w:rPr>
              <w:t xml:space="preserve">9,1%</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B4D">
            <w:pPr>
              <w:widowControl w:val="0"/>
              <w:jc w:val="center"/>
              <w:rPr>
                <w:sz w:val="20"/>
                <w:szCs w:val="20"/>
              </w:rPr>
            </w:pPr>
            <w:r w:rsidDel="00000000" w:rsidR="00000000" w:rsidRPr="00000000">
              <w:rPr>
                <w:sz w:val="20"/>
                <w:szCs w:val="20"/>
                <w:rtl w:val="0"/>
              </w:rPr>
              <w:t xml:space="preserve">8,9%</w:t>
            </w:r>
          </w:p>
        </w:tc>
      </w:tr>
    </w:tbl>
    <w:p w:rsidR="00000000" w:rsidDel="00000000" w:rsidP="00000000" w:rsidRDefault="00000000" w:rsidRPr="00000000" w14:paraId="00000B4E">
      <w:pPr>
        <w:rPr>
          <w:i w:val="1"/>
        </w:rPr>
      </w:pPr>
      <w:r w:rsidDel="00000000" w:rsidR="00000000" w:rsidRPr="00000000">
        <w:rPr>
          <w:i w:val="1"/>
          <w:sz w:val="20"/>
          <w:szCs w:val="20"/>
          <w:rtl w:val="0"/>
        </w:rPr>
        <w:t xml:space="preserve">Izvor: Državni zavod za statistiku,</w:t>
        <w:br w:type="textWrapping"/>
      </w:r>
      <w:hyperlink r:id="rId38">
        <w:r w:rsidDel="00000000" w:rsidR="00000000" w:rsidRPr="00000000">
          <w:rPr>
            <w:i w:val="1"/>
            <w:color w:val="1155cc"/>
            <w:sz w:val="20"/>
            <w:szCs w:val="20"/>
            <w:u w:val="single"/>
            <w:rtl w:val="0"/>
          </w:rPr>
          <w:t xml:space="preserve">https://www.dzs.hr/Hrv_Eng/Pokazatelji/Zaposlenost%20i%20place/Zaposlenost%20i%20place%20-%20pregled%20po%20zupanijama.xlsx</w:t>
        </w:r>
      </w:hyperlink>
      <w:r w:rsidDel="00000000" w:rsidR="00000000" w:rsidRPr="00000000">
        <w:rPr>
          <w:rtl w:val="0"/>
        </w:rPr>
      </w:r>
    </w:p>
    <w:p w:rsidR="00000000" w:rsidDel="00000000" w:rsidP="00000000" w:rsidRDefault="00000000" w:rsidRPr="00000000" w14:paraId="00000B4F">
      <w:pPr>
        <w:rPr/>
      </w:pPr>
      <w:r w:rsidDel="00000000" w:rsidR="00000000" w:rsidRPr="00000000">
        <w:rPr>
          <w:rtl w:val="0"/>
        </w:rPr>
      </w:r>
    </w:p>
    <w:p w:rsidR="00000000" w:rsidDel="00000000" w:rsidP="00000000" w:rsidRDefault="00000000" w:rsidRPr="00000000" w14:paraId="00000B50">
      <w:pPr>
        <w:rPr/>
      </w:pPr>
      <w:r w:rsidDel="00000000" w:rsidR="00000000" w:rsidRPr="00000000">
        <w:rPr>
          <w:rtl w:val="0"/>
        </w:rPr>
        <w:t xml:space="preserve">Nezaposlenost na području LSŽ smanjuje se usporedno sa smanjenjem nezaposlenosti na nacionalnoj razini. Potrebno je naglasiti kako je stopa registrirane nezaposlenosti na području LSŽ i dalje viša od nacionalnog prosjeka.</w:t>
      </w:r>
    </w:p>
    <w:p w:rsidR="00000000" w:rsidDel="00000000" w:rsidP="00000000" w:rsidRDefault="00000000" w:rsidRPr="00000000" w14:paraId="00000B51">
      <w:pPr>
        <w:rPr/>
      </w:pPr>
      <w:r w:rsidDel="00000000" w:rsidR="00000000" w:rsidRPr="00000000">
        <w:rPr>
          <w:rtl w:val="0"/>
        </w:rPr>
      </w:r>
    </w:p>
    <w:p w:rsidR="00000000" w:rsidDel="00000000" w:rsidP="00000000" w:rsidRDefault="00000000" w:rsidRPr="00000000" w14:paraId="00000B52">
      <w:pPr>
        <w:pStyle w:val="Heading3"/>
        <w:rPr/>
      </w:pPr>
      <w:bookmarkStart w:colFirst="0" w:colLast="0" w:name="_2grqrue" w:id="39"/>
      <w:bookmarkEnd w:id="39"/>
      <w:r w:rsidDel="00000000" w:rsidR="00000000" w:rsidRPr="00000000">
        <w:rPr>
          <w:rtl w:val="0"/>
        </w:rPr>
        <w:t xml:space="preserve">P2.3. Poslovno okruženje</w:t>
      </w:r>
    </w:p>
    <w:p w:rsidR="00000000" w:rsidDel="00000000" w:rsidP="00000000" w:rsidRDefault="00000000" w:rsidRPr="00000000" w14:paraId="00000B53">
      <w:pPr>
        <w:rPr/>
      </w:pPr>
      <w:r w:rsidDel="00000000" w:rsidR="00000000" w:rsidRPr="00000000">
        <w:rPr>
          <w:rtl w:val="0"/>
        </w:rPr>
      </w:r>
    </w:p>
    <w:p w:rsidR="00000000" w:rsidDel="00000000" w:rsidP="00000000" w:rsidRDefault="00000000" w:rsidRPr="00000000" w14:paraId="00000B54">
      <w:pPr>
        <w:rPr/>
      </w:pPr>
      <w:r w:rsidDel="00000000" w:rsidR="00000000" w:rsidRPr="00000000">
        <w:rPr>
          <w:b w:val="1"/>
          <w:i w:val="1"/>
          <w:rtl w:val="0"/>
        </w:rPr>
        <w:t xml:space="preserve">Analiza pokazatelja poslovanja poduzetnika i obrtnika UP Gospić</w:t>
      </w:r>
      <w:r w:rsidDel="00000000" w:rsidR="00000000" w:rsidRPr="00000000">
        <w:rPr>
          <w:rtl w:val="0"/>
        </w:rPr>
      </w:r>
    </w:p>
    <w:p w:rsidR="00000000" w:rsidDel="00000000" w:rsidP="00000000" w:rsidRDefault="00000000" w:rsidRPr="00000000" w14:paraId="00000B55">
      <w:pPr>
        <w:rPr/>
      </w:pPr>
      <w:r w:rsidDel="00000000" w:rsidR="00000000" w:rsidRPr="00000000">
        <w:rPr>
          <w:rtl w:val="0"/>
        </w:rPr>
      </w:r>
    </w:p>
    <w:p w:rsidR="00000000" w:rsidDel="00000000" w:rsidP="00000000" w:rsidRDefault="00000000" w:rsidRPr="00000000" w14:paraId="00000B56">
      <w:pPr>
        <w:rPr/>
      </w:pPr>
      <w:r w:rsidDel="00000000" w:rsidR="00000000" w:rsidRPr="00000000">
        <w:rPr>
          <w:rtl w:val="0"/>
        </w:rPr>
        <w:t xml:space="preserve">Analizom pokazatelja poslovanja poduzetnika s UP Gospić u 2020. godini može se zaključiti da isti čine gotovo 30% svih poduzetnika u LSŽ te  čine 32,29% svih zaposlenih kod poduzetnika na području LSŽ. Najveći udio u svim pokazateljima ima grad središte UP. Gledajući pojedinačno, dobit su ostvarili poduzetnici s područja Grada Gospića i Općine Perušić dok su poduzetnici s područja Općine Udbina ostvarili gubitak. Za istaknuti je podatak da su poduzetnici UP kumulativno ostvarili veću dobit od područja LSŽ, a za zaključiti je da su poduzetnici u ostalim JLS-ima (koji nisu članice UP) kumulativno ostvarili gubitak. Detaljna analiza bit će prikazana u nastavku.</w:t>
      </w:r>
    </w:p>
    <w:p w:rsidR="00000000" w:rsidDel="00000000" w:rsidP="00000000" w:rsidRDefault="00000000" w:rsidRPr="00000000" w14:paraId="00000B57">
      <w:pPr>
        <w:rPr/>
      </w:pPr>
      <w:r w:rsidDel="00000000" w:rsidR="00000000" w:rsidRPr="00000000">
        <w:rPr>
          <w:rtl w:val="0"/>
        </w:rPr>
      </w:r>
    </w:p>
    <w:p w:rsidR="00000000" w:rsidDel="00000000" w:rsidP="00000000" w:rsidRDefault="00000000" w:rsidRPr="00000000" w14:paraId="00000B58">
      <w:pPr>
        <w:rPr/>
      </w:pPr>
      <w:r w:rsidDel="00000000" w:rsidR="00000000" w:rsidRPr="00000000">
        <w:rPr>
          <w:i w:val="1"/>
          <w:sz w:val="20"/>
          <w:szCs w:val="20"/>
          <w:rtl w:val="0"/>
        </w:rPr>
        <w:t xml:space="preserve">Tablica 19. Usporedba pokazatelja poslovanja poduzetnika UP Gospić i LSŽ u 2020. godini</w:t>
      </w:r>
      <w:r w:rsidDel="00000000" w:rsidR="00000000" w:rsidRPr="00000000">
        <w:rPr>
          <w:rtl w:val="0"/>
        </w:rPr>
      </w:r>
    </w:p>
    <w:tbl>
      <w:tblPr>
        <w:tblStyle w:val="Table41"/>
        <w:tblW w:w="974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007"/>
        <w:gridCol w:w="1290"/>
        <w:gridCol w:w="1289"/>
        <w:gridCol w:w="1289"/>
        <w:gridCol w:w="1289"/>
        <w:gridCol w:w="1289"/>
        <w:gridCol w:w="1289"/>
        <w:tblGridChange w:id="0">
          <w:tblGrid>
            <w:gridCol w:w="2007"/>
            <w:gridCol w:w="1290"/>
            <w:gridCol w:w="1289"/>
            <w:gridCol w:w="1289"/>
            <w:gridCol w:w="1289"/>
            <w:gridCol w:w="1289"/>
            <w:gridCol w:w="1289"/>
          </w:tblGrid>
        </w:tblGridChange>
      </w:tblGrid>
      <w:tr>
        <w:trPr>
          <w:cantSplit w:val="0"/>
          <w:trHeight w:val="20" w:hRule="atLeast"/>
          <w:tblHeader w:val="0"/>
        </w:trPr>
        <w:tc>
          <w:tcPr>
            <w:vMerge w:val="restart"/>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59">
            <w:pPr>
              <w:widowControl w:val="0"/>
              <w:jc w:val="center"/>
              <w:rPr>
                <w:b w:val="1"/>
                <w:color w:val="ffffff"/>
                <w:sz w:val="20"/>
                <w:szCs w:val="20"/>
              </w:rPr>
            </w:pPr>
            <w:r w:rsidDel="00000000" w:rsidR="00000000" w:rsidRPr="00000000">
              <w:rPr>
                <w:b w:val="1"/>
                <w:color w:val="ffffff"/>
                <w:sz w:val="20"/>
                <w:szCs w:val="20"/>
                <w:rtl w:val="0"/>
              </w:rPr>
              <w:t xml:space="preserve">Pokazatelj</w:t>
            </w:r>
          </w:p>
        </w:tc>
        <w:tc>
          <w:tcPr>
            <w:gridSpan w:val="6"/>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5A">
            <w:pPr>
              <w:widowControl w:val="0"/>
              <w:jc w:val="center"/>
              <w:rPr>
                <w:sz w:val="20"/>
                <w:szCs w:val="20"/>
              </w:rPr>
            </w:pPr>
            <w:r w:rsidDel="00000000" w:rsidR="00000000" w:rsidRPr="00000000">
              <w:rPr>
                <w:b w:val="1"/>
                <w:color w:val="ffffff"/>
                <w:sz w:val="20"/>
                <w:szCs w:val="20"/>
                <w:rtl w:val="0"/>
              </w:rPr>
              <w:t xml:space="preserve">Područje</w:t>
            </w:r>
            <w:r w:rsidDel="00000000" w:rsidR="00000000" w:rsidRPr="00000000">
              <w:rPr>
                <w:rtl w:val="0"/>
              </w:rPr>
            </w:r>
          </w:p>
        </w:tc>
      </w:tr>
      <w:tr>
        <w:trPr>
          <w:cantSplit w:val="0"/>
          <w:trHeight w:val="20" w:hRule="atLeast"/>
          <w:tblHeader w:val="0"/>
        </w:trPr>
        <w:tc>
          <w:tcPr>
            <w:vMerge w:val="continue"/>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61">
            <w:pPr>
              <w:widowControl w:val="0"/>
              <w:jc w:val="center"/>
              <w:rPr>
                <w:sz w:val="20"/>
                <w:szCs w:val="20"/>
              </w:rPr>
            </w:pPr>
            <w:r w:rsidDel="00000000" w:rsidR="00000000" w:rsidRPr="00000000">
              <w:rPr>
                <w:b w:val="1"/>
                <w:color w:val="ffffff"/>
                <w:sz w:val="20"/>
                <w:szCs w:val="20"/>
                <w:rtl w:val="0"/>
              </w:rPr>
              <w:t xml:space="preserve">LSŽ</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62">
            <w:pPr>
              <w:widowControl w:val="0"/>
              <w:jc w:val="center"/>
              <w:rPr>
                <w:sz w:val="20"/>
                <w:szCs w:val="20"/>
              </w:rPr>
            </w:pPr>
            <w:r w:rsidDel="00000000" w:rsidR="00000000" w:rsidRPr="00000000">
              <w:rPr>
                <w:b w:val="1"/>
                <w:color w:val="ffffff"/>
                <w:sz w:val="20"/>
                <w:szCs w:val="20"/>
                <w:rtl w:val="0"/>
              </w:rPr>
              <w:t xml:space="preserve">Udio UP u LSŽ</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63">
            <w:pPr>
              <w:widowControl w:val="0"/>
              <w:jc w:val="center"/>
              <w:rPr>
                <w:sz w:val="20"/>
                <w:szCs w:val="20"/>
              </w:rPr>
            </w:pPr>
            <w:r w:rsidDel="00000000" w:rsidR="00000000" w:rsidRPr="00000000">
              <w:rPr>
                <w:b w:val="1"/>
                <w:color w:val="ffffff"/>
                <w:sz w:val="20"/>
                <w:szCs w:val="20"/>
                <w:rtl w:val="0"/>
              </w:rPr>
              <w:t xml:space="preserve">UP Gospić</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64">
            <w:pPr>
              <w:widowControl w:val="0"/>
              <w:jc w:val="center"/>
              <w:rPr>
                <w:sz w:val="20"/>
                <w:szCs w:val="20"/>
              </w:rPr>
            </w:pPr>
            <w:r w:rsidDel="00000000" w:rsidR="00000000" w:rsidRPr="00000000">
              <w:rPr>
                <w:b w:val="1"/>
                <w:color w:val="ffffff"/>
                <w:sz w:val="20"/>
                <w:szCs w:val="20"/>
                <w:rtl w:val="0"/>
              </w:rPr>
              <w:t xml:space="preserve">Gospić</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65">
            <w:pPr>
              <w:widowControl w:val="0"/>
              <w:jc w:val="center"/>
              <w:rPr>
                <w:sz w:val="20"/>
                <w:szCs w:val="20"/>
              </w:rPr>
            </w:pPr>
            <w:r w:rsidDel="00000000" w:rsidR="00000000" w:rsidRPr="00000000">
              <w:rPr>
                <w:b w:val="1"/>
                <w:color w:val="ffffff"/>
                <w:sz w:val="20"/>
                <w:szCs w:val="20"/>
                <w:rtl w:val="0"/>
              </w:rPr>
              <w:t xml:space="preserve">Perušić</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66">
            <w:pPr>
              <w:widowControl w:val="0"/>
              <w:jc w:val="center"/>
              <w:rPr>
                <w:sz w:val="20"/>
                <w:szCs w:val="20"/>
              </w:rPr>
            </w:pPr>
            <w:r w:rsidDel="00000000" w:rsidR="00000000" w:rsidRPr="00000000">
              <w:rPr>
                <w:b w:val="1"/>
                <w:color w:val="ffffff"/>
                <w:sz w:val="20"/>
                <w:szCs w:val="20"/>
                <w:rtl w:val="0"/>
              </w:rPr>
              <w:t xml:space="preserve">Udbina</w:t>
            </w:r>
            <w:r w:rsidDel="00000000" w:rsidR="00000000" w:rsidRPr="00000000">
              <w:rPr>
                <w:rtl w:val="0"/>
              </w:rPr>
            </w:r>
          </w:p>
        </w:tc>
      </w:tr>
      <w:tr>
        <w:trPr>
          <w:cantSplit w:val="0"/>
          <w:trHeight w:val="2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B67">
            <w:pPr>
              <w:widowControl w:val="0"/>
              <w:jc w:val="left"/>
              <w:rPr>
                <w:sz w:val="20"/>
                <w:szCs w:val="20"/>
              </w:rPr>
            </w:pPr>
            <w:r w:rsidDel="00000000" w:rsidR="00000000" w:rsidRPr="00000000">
              <w:rPr>
                <w:b w:val="1"/>
                <w:sz w:val="20"/>
                <w:szCs w:val="20"/>
                <w:rtl w:val="0"/>
              </w:rPr>
              <w:t xml:space="preserve">Broj poduzetnika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68">
            <w:pPr>
              <w:widowControl w:val="0"/>
              <w:jc w:val="right"/>
              <w:rPr>
                <w:sz w:val="20"/>
                <w:szCs w:val="20"/>
              </w:rPr>
            </w:pPr>
            <w:r w:rsidDel="00000000" w:rsidR="00000000" w:rsidRPr="00000000">
              <w:rPr>
                <w:sz w:val="20"/>
                <w:szCs w:val="20"/>
                <w:rtl w:val="0"/>
              </w:rPr>
              <w:t xml:space="preserve">988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69">
            <w:pPr>
              <w:widowControl w:val="0"/>
              <w:jc w:val="right"/>
              <w:rPr>
                <w:sz w:val="20"/>
                <w:szCs w:val="20"/>
              </w:rPr>
            </w:pPr>
            <w:r w:rsidDel="00000000" w:rsidR="00000000" w:rsidRPr="00000000">
              <w:rPr>
                <w:sz w:val="20"/>
                <w:szCs w:val="20"/>
                <w:rtl w:val="0"/>
              </w:rPr>
              <w:t xml:space="preserve">29,96%</w:t>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B6A">
            <w:pPr>
              <w:widowControl w:val="0"/>
              <w:jc w:val="right"/>
              <w:rPr>
                <w:sz w:val="20"/>
                <w:szCs w:val="20"/>
              </w:rPr>
            </w:pPr>
            <w:r w:rsidDel="00000000" w:rsidR="00000000" w:rsidRPr="00000000">
              <w:rPr>
                <w:sz w:val="20"/>
                <w:szCs w:val="20"/>
                <w:rtl w:val="0"/>
              </w:rPr>
              <w:t xml:space="preserve">296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6B">
            <w:pPr>
              <w:widowControl w:val="0"/>
              <w:jc w:val="right"/>
              <w:rPr>
                <w:sz w:val="20"/>
                <w:szCs w:val="20"/>
              </w:rPr>
            </w:pPr>
            <w:r w:rsidDel="00000000" w:rsidR="00000000" w:rsidRPr="00000000">
              <w:rPr>
                <w:sz w:val="20"/>
                <w:szCs w:val="20"/>
                <w:rtl w:val="0"/>
              </w:rPr>
              <w:t xml:space="preserve">252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6C">
            <w:pPr>
              <w:widowControl w:val="0"/>
              <w:jc w:val="right"/>
              <w:rPr>
                <w:sz w:val="20"/>
                <w:szCs w:val="20"/>
              </w:rPr>
            </w:pPr>
            <w:r w:rsidDel="00000000" w:rsidR="00000000" w:rsidRPr="00000000">
              <w:rPr>
                <w:sz w:val="20"/>
                <w:szCs w:val="20"/>
                <w:rtl w:val="0"/>
              </w:rPr>
              <w:t xml:space="preserve">20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6D">
            <w:pPr>
              <w:widowControl w:val="0"/>
              <w:jc w:val="right"/>
              <w:rPr>
                <w:sz w:val="20"/>
                <w:szCs w:val="20"/>
              </w:rPr>
            </w:pPr>
            <w:r w:rsidDel="00000000" w:rsidR="00000000" w:rsidRPr="00000000">
              <w:rPr>
                <w:sz w:val="20"/>
                <w:szCs w:val="20"/>
                <w:rtl w:val="0"/>
              </w:rPr>
              <w:t xml:space="preserve">24</w:t>
            </w:r>
          </w:p>
        </w:tc>
      </w:tr>
      <w:tr>
        <w:trPr>
          <w:cantSplit w:val="0"/>
          <w:trHeight w:val="2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B6E">
            <w:pPr>
              <w:widowControl w:val="0"/>
              <w:jc w:val="left"/>
              <w:rPr>
                <w:sz w:val="20"/>
                <w:szCs w:val="20"/>
              </w:rPr>
            </w:pPr>
            <w:r w:rsidDel="00000000" w:rsidR="00000000" w:rsidRPr="00000000">
              <w:rPr>
                <w:b w:val="1"/>
                <w:sz w:val="20"/>
                <w:szCs w:val="20"/>
                <w:rtl w:val="0"/>
              </w:rPr>
              <w:t xml:space="preserve">Broj zaposlenih</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6F">
            <w:pPr>
              <w:widowControl w:val="0"/>
              <w:jc w:val="right"/>
              <w:rPr>
                <w:sz w:val="20"/>
                <w:szCs w:val="20"/>
              </w:rPr>
            </w:pPr>
            <w:r w:rsidDel="00000000" w:rsidR="00000000" w:rsidRPr="00000000">
              <w:rPr>
                <w:sz w:val="20"/>
                <w:szCs w:val="20"/>
                <w:rtl w:val="0"/>
              </w:rPr>
              <w:t xml:space="preserve">4.844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70">
            <w:pPr>
              <w:widowControl w:val="0"/>
              <w:jc w:val="right"/>
              <w:rPr>
                <w:sz w:val="20"/>
                <w:szCs w:val="20"/>
              </w:rPr>
            </w:pPr>
            <w:r w:rsidDel="00000000" w:rsidR="00000000" w:rsidRPr="00000000">
              <w:rPr>
                <w:sz w:val="20"/>
                <w:szCs w:val="20"/>
                <w:rtl w:val="0"/>
              </w:rPr>
              <w:t xml:space="preserve">32,29%</w:t>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B71">
            <w:pPr>
              <w:widowControl w:val="0"/>
              <w:jc w:val="right"/>
              <w:rPr>
                <w:sz w:val="20"/>
                <w:szCs w:val="20"/>
              </w:rPr>
            </w:pPr>
            <w:r w:rsidDel="00000000" w:rsidR="00000000" w:rsidRPr="00000000">
              <w:rPr>
                <w:sz w:val="20"/>
                <w:szCs w:val="20"/>
                <w:rtl w:val="0"/>
              </w:rPr>
              <w:t xml:space="preserve">1.564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72">
            <w:pPr>
              <w:widowControl w:val="0"/>
              <w:jc w:val="right"/>
              <w:rPr>
                <w:sz w:val="20"/>
                <w:szCs w:val="20"/>
              </w:rPr>
            </w:pPr>
            <w:r w:rsidDel="00000000" w:rsidR="00000000" w:rsidRPr="00000000">
              <w:rPr>
                <w:sz w:val="20"/>
                <w:szCs w:val="20"/>
                <w:rtl w:val="0"/>
              </w:rPr>
              <w:t xml:space="preserve">1.388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73">
            <w:pPr>
              <w:widowControl w:val="0"/>
              <w:jc w:val="right"/>
              <w:rPr>
                <w:sz w:val="20"/>
                <w:szCs w:val="20"/>
              </w:rPr>
            </w:pPr>
            <w:r w:rsidDel="00000000" w:rsidR="00000000" w:rsidRPr="00000000">
              <w:rPr>
                <w:sz w:val="20"/>
                <w:szCs w:val="20"/>
                <w:rtl w:val="0"/>
              </w:rPr>
              <w:t xml:space="preserve">58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74">
            <w:pPr>
              <w:widowControl w:val="0"/>
              <w:jc w:val="right"/>
              <w:rPr>
                <w:sz w:val="20"/>
                <w:szCs w:val="20"/>
              </w:rPr>
            </w:pPr>
            <w:r w:rsidDel="00000000" w:rsidR="00000000" w:rsidRPr="00000000">
              <w:rPr>
                <w:sz w:val="20"/>
                <w:szCs w:val="20"/>
                <w:rtl w:val="0"/>
              </w:rPr>
              <w:t xml:space="preserve">118</w:t>
            </w:r>
          </w:p>
        </w:tc>
      </w:tr>
      <w:tr>
        <w:trPr>
          <w:cantSplit w:val="0"/>
          <w:trHeight w:val="2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B75">
            <w:pPr>
              <w:widowControl w:val="0"/>
              <w:jc w:val="left"/>
              <w:rPr>
                <w:sz w:val="20"/>
                <w:szCs w:val="20"/>
              </w:rPr>
            </w:pPr>
            <w:r w:rsidDel="00000000" w:rsidR="00000000" w:rsidRPr="00000000">
              <w:rPr>
                <w:b w:val="1"/>
                <w:sz w:val="20"/>
                <w:szCs w:val="20"/>
                <w:rtl w:val="0"/>
              </w:rPr>
              <w:t xml:space="preserve">Broj dobitaša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76">
            <w:pPr>
              <w:widowControl w:val="0"/>
              <w:jc w:val="right"/>
              <w:rPr>
                <w:sz w:val="20"/>
                <w:szCs w:val="20"/>
              </w:rPr>
            </w:pPr>
            <w:r w:rsidDel="00000000" w:rsidR="00000000" w:rsidRPr="00000000">
              <w:rPr>
                <w:sz w:val="20"/>
                <w:szCs w:val="20"/>
                <w:rtl w:val="0"/>
              </w:rPr>
              <w:t xml:space="preserve">545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77">
            <w:pPr>
              <w:widowControl w:val="0"/>
              <w:jc w:val="right"/>
              <w:rPr>
                <w:sz w:val="20"/>
                <w:szCs w:val="20"/>
              </w:rPr>
            </w:pPr>
            <w:r w:rsidDel="00000000" w:rsidR="00000000" w:rsidRPr="00000000">
              <w:rPr>
                <w:sz w:val="20"/>
                <w:szCs w:val="20"/>
                <w:rtl w:val="0"/>
              </w:rPr>
              <w:t xml:space="preserve">35,96%</w:t>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B78">
            <w:pPr>
              <w:widowControl w:val="0"/>
              <w:jc w:val="right"/>
              <w:rPr>
                <w:sz w:val="20"/>
                <w:szCs w:val="20"/>
              </w:rPr>
            </w:pPr>
            <w:r w:rsidDel="00000000" w:rsidR="00000000" w:rsidRPr="00000000">
              <w:rPr>
                <w:sz w:val="20"/>
                <w:szCs w:val="20"/>
                <w:rtl w:val="0"/>
              </w:rPr>
              <w:t xml:space="preserve">196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79">
            <w:pPr>
              <w:widowControl w:val="0"/>
              <w:jc w:val="right"/>
              <w:rPr>
                <w:sz w:val="20"/>
                <w:szCs w:val="20"/>
              </w:rPr>
            </w:pPr>
            <w:r w:rsidDel="00000000" w:rsidR="00000000" w:rsidRPr="00000000">
              <w:rPr>
                <w:sz w:val="20"/>
                <w:szCs w:val="20"/>
                <w:rtl w:val="0"/>
              </w:rPr>
              <w:t xml:space="preserve">175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7A">
            <w:pPr>
              <w:widowControl w:val="0"/>
              <w:jc w:val="right"/>
              <w:rPr>
                <w:sz w:val="20"/>
                <w:szCs w:val="20"/>
              </w:rPr>
            </w:pPr>
            <w:r w:rsidDel="00000000" w:rsidR="00000000" w:rsidRPr="00000000">
              <w:rPr>
                <w:sz w:val="20"/>
                <w:szCs w:val="20"/>
                <w:rtl w:val="0"/>
              </w:rPr>
              <w:t xml:space="preserve">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7B">
            <w:pPr>
              <w:widowControl w:val="0"/>
              <w:jc w:val="right"/>
              <w:rPr>
                <w:sz w:val="20"/>
                <w:szCs w:val="20"/>
              </w:rPr>
            </w:pPr>
            <w:r w:rsidDel="00000000" w:rsidR="00000000" w:rsidRPr="00000000">
              <w:rPr>
                <w:sz w:val="20"/>
                <w:szCs w:val="20"/>
                <w:rtl w:val="0"/>
              </w:rPr>
              <w:t xml:space="preserve">13</w:t>
            </w:r>
          </w:p>
        </w:tc>
      </w:tr>
      <w:tr>
        <w:trPr>
          <w:cantSplit w:val="0"/>
          <w:trHeight w:val="2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B7C">
            <w:pPr>
              <w:widowControl w:val="0"/>
              <w:jc w:val="left"/>
              <w:rPr>
                <w:sz w:val="20"/>
                <w:szCs w:val="20"/>
              </w:rPr>
            </w:pPr>
            <w:r w:rsidDel="00000000" w:rsidR="00000000" w:rsidRPr="00000000">
              <w:rPr>
                <w:b w:val="1"/>
                <w:sz w:val="20"/>
                <w:szCs w:val="20"/>
                <w:rtl w:val="0"/>
              </w:rPr>
              <w:t xml:space="preserve">Broj gubitaša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7D">
            <w:pPr>
              <w:widowControl w:val="0"/>
              <w:jc w:val="right"/>
              <w:rPr>
                <w:sz w:val="20"/>
                <w:szCs w:val="20"/>
              </w:rPr>
            </w:pPr>
            <w:r w:rsidDel="00000000" w:rsidR="00000000" w:rsidRPr="00000000">
              <w:rPr>
                <w:sz w:val="20"/>
                <w:szCs w:val="20"/>
                <w:rtl w:val="0"/>
              </w:rPr>
              <w:t xml:space="preserve">443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7E">
            <w:pPr>
              <w:widowControl w:val="0"/>
              <w:jc w:val="right"/>
              <w:rPr>
                <w:sz w:val="20"/>
                <w:szCs w:val="20"/>
              </w:rPr>
            </w:pPr>
            <w:r w:rsidDel="00000000" w:rsidR="00000000" w:rsidRPr="00000000">
              <w:rPr>
                <w:sz w:val="20"/>
                <w:szCs w:val="20"/>
                <w:rtl w:val="0"/>
              </w:rPr>
              <w:t xml:space="preserve">22,57%</w:t>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B7F">
            <w:pPr>
              <w:widowControl w:val="0"/>
              <w:jc w:val="right"/>
              <w:rPr>
                <w:sz w:val="20"/>
                <w:szCs w:val="20"/>
              </w:rPr>
            </w:pPr>
            <w:r w:rsidDel="00000000" w:rsidR="00000000" w:rsidRPr="00000000">
              <w:rPr>
                <w:sz w:val="20"/>
                <w:szCs w:val="20"/>
                <w:rtl w:val="0"/>
              </w:rPr>
              <w:t xml:space="preserve">100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80">
            <w:pPr>
              <w:widowControl w:val="0"/>
              <w:jc w:val="right"/>
              <w:rPr>
                <w:sz w:val="20"/>
                <w:szCs w:val="20"/>
              </w:rPr>
            </w:pPr>
            <w:r w:rsidDel="00000000" w:rsidR="00000000" w:rsidRPr="00000000">
              <w:rPr>
                <w:sz w:val="20"/>
                <w:szCs w:val="20"/>
                <w:rtl w:val="0"/>
              </w:rPr>
              <w:t xml:space="preserve">77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81">
            <w:pPr>
              <w:widowControl w:val="0"/>
              <w:jc w:val="right"/>
              <w:rPr>
                <w:sz w:val="20"/>
                <w:szCs w:val="20"/>
              </w:rPr>
            </w:pPr>
            <w:r w:rsidDel="00000000" w:rsidR="00000000" w:rsidRPr="00000000">
              <w:rPr>
                <w:sz w:val="20"/>
                <w:szCs w:val="20"/>
                <w:rtl w:val="0"/>
              </w:rPr>
              <w:t xml:space="preserve">12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82">
            <w:pPr>
              <w:widowControl w:val="0"/>
              <w:jc w:val="right"/>
              <w:rPr>
                <w:sz w:val="20"/>
                <w:szCs w:val="20"/>
              </w:rPr>
            </w:pPr>
            <w:r w:rsidDel="00000000" w:rsidR="00000000" w:rsidRPr="00000000">
              <w:rPr>
                <w:sz w:val="20"/>
                <w:szCs w:val="20"/>
                <w:rtl w:val="0"/>
              </w:rPr>
              <w:t xml:space="preserve">11</w:t>
            </w:r>
          </w:p>
        </w:tc>
      </w:tr>
      <w:tr>
        <w:trPr>
          <w:cantSplit w:val="0"/>
          <w:trHeight w:val="2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B83">
            <w:pPr>
              <w:widowControl w:val="0"/>
              <w:jc w:val="left"/>
              <w:rPr>
                <w:sz w:val="20"/>
                <w:szCs w:val="20"/>
              </w:rPr>
            </w:pPr>
            <w:r w:rsidDel="00000000" w:rsidR="00000000" w:rsidRPr="00000000">
              <w:rPr>
                <w:b w:val="1"/>
                <w:sz w:val="20"/>
                <w:szCs w:val="20"/>
                <w:rtl w:val="0"/>
              </w:rPr>
              <w:t xml:space="preserve">Ukupni prihodi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84">
            <w:pPr>
              <w:widowControl w:val="0"/>
              <w:jc w:val="right"/>
              <w:rPr>
                <w:sz w:val="20"/>
                <w:szCs w:val="20"/>
              </w:rPr>
            </w:pPr>
            <w:r w:rsidDel="00000000" w:rsidR="00000000" w:rsidRPr="00000000">
              <w:rPr>
                <w:sz w:val="20"/>
                <w:szCs w:val="20"/>
                <w:rtl w:val="0"/>
              </w:rPr>
              <w:t xml:space="preserve">2.535.120.267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85">
            <w:pPr>
              <w:widowControl w:val="0"/>
              <w:jc w:val="right"/>
              <w:rPr>
                <w:sz w:val="20"/>
                <w:szCs w:val="20"/>
              </w:rPr>
            </w:pPr>
            <w:r w:rsidDel="00000000" w:rsidR="00000000" w:rsidRPr="00000000">
              <w:rPr>
                <w:sz w:val="20"/>
                <w:szCs w:val="20"/>
                <w:rtl w:val="0"/>
              </w:rPr>
              <w:t xml:space="preserve">42,68%</w:t>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B86">
            <w:pPr>
              <w:widowControl w:val="0"/>
              <w:jc w:val="right"/>
              <w:rPr>
                <w:sz w:val="20"/>
                <w:szCs w:val="20"/>
              </w:rPr>
            </w:pPr>
            <w:r w:rsidDel="00000000" w:rsidR="00000000" w:rsidRPr="00000000">
              <w:rPr>
                <w:sz w:val="20"/>
                <w:szCs w:val="20"/>
                <w:rtl w:val="0"/>
              </w:rPr>
              <w:t xml:space="preserve">1.081.870.614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87">
            <w:pPr>
              <w:widowControl w:val="0"/>
              <w:jc w:val="right"/>
              <w:rPr>
                <w:sz w:val="20"/>
                <w:szCs w:val="20"/>
              </w:rPr>
            </w:pPr>
            <w:r w:rsidDel="00000000" w:rsidR="00000000" w:rsidRPr="00000000">
              <w:rPr>
                <w:sz w:val="20"/>
                <w:szCs w:val="20"/>
                <w:rtl w:val="0"/>
              </w:rPr>
              <w:t xml:space="preserve">942.695.591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88">
            <w:pPr>
              <w:widowControl w:val="0"/>
              <w:jc w:val="right"/>
              <w:rPr>
                <w:sz w:val="20"/>
                <w:szCs w:val="20"/>
              </w:rPr>
            </w:pPr>
            <w:r w:rsidDel="00000000" w:rsidR="00000000" w:rsidRPr="00000000">
              <w:rPr>
                <w:sz w:val="20"/>
                <w:szCs w:val="20"/>
                <w:rtl w:val="0"/>
              </w:rPr>
              <w:t xml:space="preserve">29.540.549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89">
            <w:pPr>
              <w:widowControl w:val="0"/>
              <w:jc w:val="right"/>
              <w:rPr>
                <w:sz w:val="20"/>
                <w:szCs w:val="20"/>
              </w:rPr>
            </w:pPr>
            <w:r w:rsidDel="00000000" w:rsidR="00000000" w:rsidRPr="00000000">
              <w:rPr>
                <w:sz w:val="20"/>
                <w:szCs w:val="20"/>
                <w:rtl w:val="0"/>
              </w:rPr>
              <w:t xml:space="preserve">109.634.474</w:t>
            </w:r>
          </w:p>
        </w:tc>
      </w:tr>
      <w:tr>
        <w:trPr>
          <w:cantSplit w:val="0"/>
          <w:trHeight w:val="2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B8A">
            <w:pPr>
              <w:widowControl w:val="0"/>
              <w:jc w:val="left"/>
              <w:rPr>
                <w:sz w:val="20"/>
                <w:szCs w:val="20"/>
              </w:rPr>
            </w:pPr>
            <w:r w:rsidDel="00000000" w:rsidR="00000000" w:rsidRPr="00000000">
              <w:rPr>
                <w:b w:val="1"/>
                <w:sz w:val="20"/>
                <w:szCs w:val="20"/>
                <w:rtl w:val="0"/>
              </w:rPr>
              <w:t xml:space="preserve">Ukupni rashodi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8B">
            <w:pPr>
              <w:widowControl w:val="0"/>
              <w:jc w:val="right"/>
              <w:rPr>
                <w:sz w:val="20"/>
                <w:szCs w:val="20"/>
              </w:rPr>
            </w:pPr>
            <w:r w:rsidDel="00000000" w:rsidR="00000000" w:rsidRPr="00000000">
              <w:rPr>
                <w:sz w:val="20"/>
                <w:szCs w:val="20"/>
                <w:rtl w:val="0"/>
              </w:rPr>
              <w:t xml:space="preserve">2.506.998.783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8C">
            <w:pPr>
              <w:widowControl w:val="0"/>
              <w:jc w:val="right"/>
              <w:rPr>
                <w:sz w:val="20"/>
                <w:szCs w:val="20"/>
              </w:rPr>
            </w:pPr>
            <w:r w:rsidDel="00000000" w:rsidR="00000000" w:rsidRPr="00000000">
              <w:rPr>
                <w:sz w:val="20"/>
                <w:szCs w:val="20"/>
                <w:rtl w:val="0"/>
              </w:rPr>
              <w:t xml:space="preserve">41,58%</w:t>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B8D">
            <w:pPr>
              <w:widowControl w:val="0"/>
              <w:jc w:val="right"/>
              <w:rPr>
                <w:sz w:val="20"/>
                <w:szCs w:val="20"/>
              </w:rPr>
            </w:pPr>
            <w:r w:rsidDel="00000000" w:rsidR="00000000" w:rsidRPr="00000000">
              <w:rPr>
                <w:sz w:val="20"/>
                <w:szCs w:val="20"/>
                <w:rtl w:val="0"/>
              </w:rPr>
              <w:t xml:space="preserve">1.042.351.002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8E">
            <w:pPr>
              <w:widowControl w:val="0"/>
              <w:jc w:val="right"/>
              <w:rPr>
                <w:sz w:val="20"/>
                <w:szCs w:val="20"/>
              </w:rPr>
            </w:pPr>
            <w:r w:rsidDel="00000000" w:rsidR="00000000" w:rsidRPr="00000000">
              <w:rPr>
                <w:sz w:val="20"/>
                <w:szCs w:val="20"/>
                <w:rtl w:val="0"/>
              </w:rPr>
              <w:t xml:space="preserve">904.515.795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8F">
            <w:pPr>
              <w:widowControl w:val="0"/>
              <w:jc w:val="right"/>
              <w:rPr>
                <w:sz w:val="20"/>
                <w:szCs w:val="20"/>
              </w:rPr>
            </w:pPr>
            <w:r w:rsidDel="00000000" w:rsidR="00000000" w:rsidRPr="00000000">
              <w:rPr>
                <w:sz w:val="20"/>
                <w:szCs w:val="20"/>
                <w:rtl w:val="0"/>
              </w:rPr>
              <w:t xml:space="preserve">29.063.429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90">
            <w:pPr>
              <w:widowControl w:val="0"/>
              <w:jc w:val="right"/>
              <w:rPr>
                <w:sz w:val="20"/>
                <w:szCs w:val="20"/>
              </w:rPr>
            </w:pPr>
            <w:r w:rsidDel="00000000" w:rsidR="00000000" w:rsidRPr="00000000">
              <w:rPr>
                <w:sz w:val="20"/>
                <w:szCs w:val="20"/>
                <w:rtl w:val="0"/>
              </w:rPr>
              <w:t xml:space="preserve">108.771.778</w:t>
            </w:r>
          </w:p>
        </w:tc>
      </w:tr>
      <w:tr>
        <w:trPr>
          <w:cantSplit w:val="0"/>
          <w:trHeight w:val="2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B91">
            <w:pPr>
              <w:widowControl w:val="0"/>
              <w:jc w:val="left"/>
              <w:rPr>
                <w:sz w:val="20"/>
                <w:szCs w:val="20"/>
              </w:rPr>
            </w:pPr>
            <w:r w:rsidDel="00000000" w:rsidR="00000000" w:rsidRPr="00000000">
              <w:rPr>
                <w:b w:val="1"/>
                <w:sz w:val="20"/>
                <w:szCs w:val="20"/>
                <w:rtl w:val="0"/>
              </w:rPr>
              <w:t xml:space="preserve">Dobit ili gubitak razdoblja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92">
            <w:pPr>
              <w:widowControl w:val="0"/>
              <w:jc w:val="right"/>
              <w:rPr>
                <w:sz w:val="20"/>
                <w:szCs w:val="20"/>
              </w:rPr>
            </w:pPr>
            <w:r w:rsidDel="00000000" w:rsidR="00000000" w:rsidRPr="00000000">
              <w:rPr>
                <w:sz w:val="20"/>
                <w:szCs w:val="20"/>
                <w:rtl w:val="0"/>
              </w:rPr>
              <w:t xml:space="preserve">14.503.711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93">
            <w:pPr>
              <w:widowControl w:val="0"/>
              <w:jc w:val="right"/>
              <w:rPr>
                <w:sz w:val="20"/>
                <w:szCs w:val="20"/>
              </w:rPr>
            </w:pPr>
            <w:r w:rsidDel="00000000" w:rsidR="00000000" w:rsidRPr="00000000">
              <w:rPr>
                <w:sz w:val="20"/>
                <w:szCs w:val="20"/>
                <w:rtl w:val="0"/>
              </w:rPr>
              <w:t xml:space="preserve">242,03%</w:t>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B94">
            <w:pPr>
              <w:widowControl w:val="0"/>
              <w:jc w:val="right"/>
              <w:rPr>
                <w:sz w:val="20"/>
                <w:szCs w:val="20"/>
              </w:rPr>
            </w:pPr>
            <w:r w:rsidDel="00000000" w:rsidR="00000000" w:rsidRPr="00000000">
              <w:rPr>
                <w:sz w:val="20"/>
                <w:szCs w:val="20"/>
                <w:rtl w:val="0"/>
              </w:rPr>
              <w:t xml:space="preserve">35.103.967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95">
            <w:pPr>
              <w:widowControl w:val="0"/>
              <w:jc w:val="right"/>
              <w:rPr>
                <w:sz w:val="20"/>
                <w:szCs w:val="20"/>
              </w:rPr>
            </w:pPr>
            <w:r w:rsidDel="00000000" w:rsidR="00000000" w:rsidRPr="00000000">
              <w:rPr>
                <w:sz w:val="20"/>
                <w:szCs w:val="20"/>
                <w:rtl w:val="0"/>
              </w:rPr>
              <w:t xml:space="preserve">34.978.702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96">
            <w:pPr>
              <w:widowControl w:val="0"/>
              <w:jc w:val="right"/>
              <w:rPr>
                <w:sz w:val="20"/>
                <w:szCs w:val="20"/>
              </w:rPr>
            </w:pPr>
            <w:r w:rsidDel="00000000" w:rsidR="00000000" w:rsidRPr="00000000">
              <w:rPr>
                <w:sz w:val="20"/>
                <w:szCs w:val="20"/>
                <w:rtl w:val="0"/>
              </w:rPr>
              <w:t xml:space="preserve">127.309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97">
            <w:pPr>
              <w:widowControl w:val="0"/>
              <w:jc w:val="right"/>
              <w:rPr>
                <w:sz w:val="20"/>
                <w:szCs w:val="20"/>
              </w:rPr>
            </w:pPr>
            <w:r w:rsidDel="00000000" w:rsidR="00000000" w:rsidRPr="00000000">
              <w:rPr>
                <w:rFonts w:ascii="Arial Unicode MS" w:cs="Arial Unicode MS" w:eastAsia="Arial Unicode MS" w:hAnsi="Arial Unicode MS"/>
                <w:sz w:val="20"/>
                <w:szCs w:val="20"/>
                <w:rtl w:val="0"/>
              </w:rPr>
              <w:t xml:space="preserve">−2.044</w:t>
            </w:r>
          </w:p>
        </w:tc>
      </w:tr>
      <w:tr>
        <w:trPr>
          <w:cantSplit w:val="0"/>
          <w:trHeight w:val="2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B98">
            <w:pPr>
              <w:widowControl w:val="0"/>
              <w:jc w:val="left"/>
              <w:rPr>
                <w:sz w:val="20"/>
                <w:szCs w:val="20"/>
              </w:rPr>
            </w:pPr>
            <w:r w:rsidDel="00000000" w:rsidR="00000000" w:rsidRPr="00000000">
              <w:rPr>
                <w:b w:val="1"/>
                <w:sz w:val="20"/>
                <w:szCs w:val="20"/>
                <w:rtl w:val="0"/>
              </w:rPr>
              <w:t xml:space="preserve">Prihodi od prodaje u inozemstvu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99">
            <w:pPr>
              <w:widowControl w:val="0"/>
              <w:jc w:val="right"/>
              <w:rPr>
                <w:sz w:val="20"/>
                <w:szCs w:val="20"/>
              </w:rPr>
            </w:pPr>
            <w:r w:rsidDel="00000000" w:rsidR="00000000" w:rsidRPr="00000000">
              <w:rPr>
                <w:sz w:val="20"/>
                <w:szCs w:val="20"/>
                <w:rtl w:val="0"/>
              </w:rPr>
              <w:t xml:space="preserve">553.818.764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9A">
            <w:pPr>
              <w:widowControl w:val="0"/>
              <w:jc w:val="right"/>
              <w:rPr>
                <w:sz w:val="20"/>
                <w:szCs w:val="20"/>
              </w:rPr>
            </w:pPr>
            <w:r w:rsidDel="00000000" w:rsidR="00000000" w:rsidRPr="00000000">
              <w:rPr>
                <w:sz w:val="20"/>
                <w:szCs w:val="20"/>
                <w:rtl w:val="0"/>
              </w:rPr>
              <w:t xml:space="preserve">80,82%</w:t>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B9B">
            <w:pPr>
              <w:widowControl w:val="0"/>
              <w:jc w:val="right"/>
              <w:rPr>
                <w:sz w:val="20"/>
                <w:szCs w:val="20"/>
              </w:rPr>
            </w:pPr>
            <w:r w:rsidDel="00000000" w:rsidR="00000000" w:rsidRPr="00000000">
              <w:rPr>
                <w:sz w:val="20"/>
                <w:szCs w:val="20"/>
                <w:rtl w:val="0"/>
              </w:rPr>
              <w:t xml:space="preserve">447.615.201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9C">
            <w:pPr>
              <w:widowControl w:val="0"/>
              <w:jc w:val="right"/>
              <w:rPr>
                <w:sz w:val="20"/>
                <w:szCs w:val="20"/>
              </w:rPr>
            </w:pPr>
            <w:r w:rsidDel="00000000" w:rsidR="00000000" w:rsidRPr="00000000">
              <w:rPr>
                <w:sz w:val="20"/>
                <w:szCs w:val="20"/>
                <w:rtl w:val="0"/>
              </w:rPr>
              <w:t xml:space="preserve">416.454.404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9D">
            <w:pPr>
              <w:widowControl w:val="0"/>
              <w:jc w:val="right"/>
              <w:rPr>
                <w:sz w:val="20"/>
                <w:szCs w:val="20"/>
              </w:rPr>
            </w:pPr>
            <w:r w:rsidDel="00000000" w:rsidR="00000000" w:rsidRPr="00000000">
              <w:rPr>
                <w:sz w:val="20"/>
                <w:szCs w:val="20"/>
                <w:rtl w:val="0"/>
              </w:rPr>
              <w:t xml:space="preserve">898.796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9E">
            <w:pPr>
              <w:widowControl w:val="0"/>
              <w:jc w:val="right"/>
              <w:rPr>
                <w:sz w:val="20"/>
                <w:szCs w:val="20"/>
              </w:rPr>
            </w:pPr>
            <w:r w:rsidDel="00000000" w:rsidR="00000000" w:rsidRPr="00000000">
              <w:rPr>
                <w:sz w:val="20"/>
                <w:szCs w:val="20"/>
                <w:rtl w:val="0"/>
              </w:rPr>
              <w:t xml:space="preserve">30.262.001</w:t>
            </w:r>
          </w:p>
        </w:tc>
      </w:tr>
      <w:tr>
        <w:trPr>
          <w:cantSplit w:val="0"/>
          <w:trHeight w:val="2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B9F">
            <w:pPr>
              <w:widowControl w:val="0"/>
              <w:jc w:val="left"/>
              <w:rPr>
                <w:sz w:val="20"/>
                <w:szCs w:val="20"/>
              </w:rPr>
            </w:pPr>
            <w:r w:rsidDel="00000000" w:rsidR="00000000" w:rsidRPr="00000000">
              <w:rPr>
                <w:b w:val="1"/>
                <w:sz w:val="20"/>
                <w:szCs w:val="20"/>
                <w:rtl w:val="0"/>
              </w:rPr>
              <w:t xml:space="preserve">Bruto investicije samo u novu dugotrajnu imovinu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A0">
            <w:pPr>
              <w:widowControl w:val="0"/>
              <w:jc w:val="right"/>
              <w:rPr>
                <w:sz w:val="20"/>
                <w:szCs w:val="20"/>
              </w:rPr>
            </w:pPr>
            <w:r w:rsidDel="00000000" w:rsidR="00000000" w:rsidRPr="00000000">
              <w:rPr>
                <w:sz w:val="20"/>
                <w:szCs w:val="20"/>
                <w:rtl w:val="0"/>
              </w:rPr>
              <w:t xml:space="preserve">35.387.878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A1">
            <w:pPr>
              <w:widowControl w:val="0"/>
              <w:jc w:val="right"/>
              <w:rPr>
                <w:sz w:val="20"/>
                <w:szCs w:val="20"/>
              </w:rPr>
            </w:pPr>
            <w:r w:rsidDel="00000000" w:rsidR="00000000" w:rsidRPr="00000000">
              <w:rPr>
                <w:sz w:val="20"/>
                <w:szCs w:val="20"/>
                <w:rtl w:val="0"/>
              </w:rPr>
              <w:t xml:space="preserve">38,20%</w:t>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BA2">
            <w:pPr>
              <w:widowControl w:val="0"/>
              <w:jc w:val="right"/>
              <w:rPr>
                <w:sz w:val="20"/>
                <w:szCs w:val="20"/>
              </w:rPr>
            </w:pPr>
            <w:r w:rsidDel="00000000" w:rsidR="00000000" w:rsidRPr="00000000">
              <w:rPr>
                <w:sz w:val="20"/>
                <w:szCs w:val="20"/>
                <w:rtl w:val="0"/>
              </w:rPr>
              <w:t xml:space="preserve">13.517.876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A3">
            <w:pPr>
              <w:widowControl w:val="0"/>
              <w:jc w:val="right"/>
              <w:rPr>
                <w:sz w:val="20"/>
                <w:szCs w:val="20"/>
              </w:rPr>
            </w:pPr>
            <w:r w:rsidDel="00000000" w:rsidR="00000000" w:rsidRPr="00000000">
              <w:rPr>
                <w:sz w:val="20"/>
                <w:szCs w:val="20"/>
                <w:rtl w:val="0"/>
              </w:rPr>
              <w:t xml:space="preserve">11.170.608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A4">
            <w:pPr>
              <w:widowControl w:val="0"/>
              <w:jc w:val="right"/>
              <w:rPr>
                <w:sz w:val="20"/>
                <w:szCs w:val="20"/>
              </w:rPr>
            </w:pPr>
            <w:r w:rsidDel="00000000" w:rsidR="00000000" w:rsidRPr="00000000">
              <w:rPr>
                <w:sz w:val="20"/>
                <w:szCs w:val="20"/>
                <w:rtl w:val="0"/>
              </w:rPr>
              <w:t xml:space="preserve">2.157.919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A5">
            <w:pPr>
              <w:widowControl w:val="0"/>
              <w:jc w:val="right"/>
              <w:rPr>
                <w:sz w:val="20"/>
                <w:szCs w:val="20"/>
              </w:rPr>
            </w:pPr>
            <w:r w:rsidDel="00000000" w:rsidR="00000000" w:rsidRPr="00000000">
              <w:rPr>
                <w:sz w:val="20"/>
                <w:szCs w:val="20"/>
                <w:rtl w:val="0"/>
              </w:rPr>
              <w:t xml:space="preserve">189.349</w:t>
            </w:r>
          </w:p>
        </w:tc>
      </w:tr>
    </w:tbl>
    <w:p w:rsidR="00000000" w:rsidDel="00000000" w:rsidP="00000000" w:rsidRDefault="00000000" w:rsidRPr="00000000" w14:paraId="00000BA6">
      <w:pPr>
        <w:rPr/>
      </w:pPr>
      <w:r w:rsidDel="00000000" w:rsidR="00000000" w:rsidRPr="00000000">
        <w:rPr>
          <w:i w:val="1"/>
          <w:sz w:val="20"/>
          <w:szCs w:val="20"/>
          <w:rtl w:val="0"/>
        </w:rPr>
        <w:t xml:space="preserve">Izvor: Izrada autora prema FINA (https://infobiz.fina.hr/)</w:t>
      </w:r>
      <w:r w:rsidDel="00000000" w:rsidR="00000000" w:rsidRPr="00000000">
        <w:rPr>
          <w:rtl w:val="0"/>
        </w:rPr>
      </w:r>
    </w:p>
    <w:p w:rsidR="00000000" w:rsidDel="00000000" w:rsidP="00000000" w:rsidRDefault="00000000" w:rsidRPr="00000000" w14:paraId="00000BA7">
      <w:pPr>
        <w:rPr/>
      </w:pPr>
      <w:r w:rsidDel="00000000" w:rsidR="00000000" w:rsidRPr="00000000">
        <w:rPr>
          <w:rtl w:val="0"/>
        </w:rPr>
      </w:r>
    </w:p>
    <w:p w:rsidR="00000000" w:rsidDel="00000000" w:rsidP="00000000" w:rsidRDefault="00000000" w:rsidRPr="00000000" w14:paraId="00000BA8">
      <w:pPr>
        <w:rPr/>
      </w:pPr>
      <w:r w:rsidDel="00000000" w:rsidR="00000000" w:rsidRPr="00000000">
        <w:rPr>
          <w:rtl w:val="0"/>
        </w:rPr>
        <w:t xml:space="preserve">Prema niže prikazanim podacima, većina osnovnih ekonomsko-financijskih pokazatelja poslovanja poduzetnika ukazuju na povećanje performansi poduzetnika UP Gospić u periodu 2016. do 2020. godine. Usporedno  </w:t>
      </w:r>
      <w:r w:rsidDel="00000000" w:rsidR="00000000" w:rsidRPr="00000000">
        <w:rPr>
          <w:rtl w:val="0"/>
        </w:rPr>
        <w:t xml:space="preserve">s rastom </w:t>
      </w:r>
      <w:r w:rsidDel="00000000" w:rsidR="00000000" w:rsidRPr="00000000">
        <w:rPr>
          <w:rtl w:val="0"/>
        </w:rPr>
        <w:t xml:space="preserve"> broja poduzetnika rastao je broj zaposlenih te broj dobitaša i gubitaša. Dobit razdoblja smanjila se u 2020. godini za 4,19% u odnosu na 2019. godinu. Ukupni prihodi i ukupni rashodi prikazuju trend rasta kroz cijeli period. U pokazatelju Bruto investicije u novu dugotrajnu imovinu kroz cijeli period zabilježene su oscilacije, 2017. pad u odnosu na 2016. godinu, 2018. rast u odnosu na 2017. godinu, 2019. veliki rast (75,7%) u odnosu na 2018.  te veliki pad 2020. (73,86%) u odnosu na 2019. godinu. Izvozni pokazatelji rasli su kroz cijeli period, od 2016. do 2020. za 231,2%, a 2020. u odnosu na 2019., 12,28%. U promatranom razdoblju broj poduzetnika porastao je za 35% odnosno 13,41%. Što se tiče ostvarene dobiti ili gubitka razdoblja, poduzetnici UP ostvarili su ukupan pozitivan rezultat kroz cijelo razdoblje.</w:t>
      </w:r>
    </w:p>
    <w:p w:rsidR="00000000" w:rsidDel="00000000" w:rsidP="00000000" w:rsidRDefault="00000000" w:rsidRPr="00000000" w14:paraId="00000BA9">
      <w:pPr>
        <w:rPr/>
      </w:pPr>
      <w:r w:rsidDel="00000000" w:rsidR="00000000" w:rsidRPr="00000000">
        <w:rPr>
          <w:rtl w:val="0"/>
        </w:rPr>
      </w:r>
    </w:p>
    <w:p w:rsidR="00000000" w:rsidDel="00000000" w:rsidP="00000000" w:rsidRDefault="00000000" w:rsidRPr="00000000" w14:paraId="00000BAA">
      <w:pPr>
        <w:rPr/>
      </w:pPr>
      <w:r w:rsidDel="00000000" w:rsidR="00000000" w:rsidRPr="00000000">
        <w:rPr>
          <w:i w:val="1"/>
          <w:sz w:val="20"/>
          <w:szCs w:val="20"/>
          <w:rtl w:val="0"/>
        </w:rPr>
        <w:t xml:space="preserve">Tablica 20: Osnovni ekonomsko-financijski pokazatelji poduzetnika UP Gospić od 2016. do 2020.</w:t>
      </w:r>
      <w:r w:rsidDel="00000000" w:rsidR="00000000" w:rsidRPr="00000000">
        <w:rPr>
          <w:rtl w:val="0"/>
        </w:rPr>
      </w:r>
    </w:p>
    <w:tbl>
      <w:tblPr>
        <w:tblStyle w:val="Table42"/>
        <w:tblW w:w="903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595"/>
        <w:gridCol w:w="1287"/>
        <w:gridCol w:w="1287"/>
        <w:gridCol w:w="1287"/>
        <w:gridCol w:w="1287"/>
        <w:gridCol w:w="1287"/>
        <w:tblGridChange w:id="0">
          <w:tblGrid>
            <w:gridCol w:w="2595"/>
            <w:gridCol w:w="1287"/>
            <w:gridCol w:w="1287"/>
            <w:gridCol w:w="1287"/>
            <w:gridCol w:w="1287"/>
            <w:gridCol w:w="1287"/>
          </w:tblGrid>
        </w:tblGridChange>
      </w:tblGrid>
      <w:tr>
        <w:trPr>
          <w:cantSplit w:val="0"/>
          <w:trHeight w:val="315" w:hRule="atLeast"/>
          <w:tblHeader w:val="0"/>
        </w:trPr>
        <w:tc>
          <w:tcPr>
            <w:vMerge w:val="restart"/>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AB">
            <w:pPr>
              <w:widowControl w:val="0"/>
              <w:jc w:val="center"/>
              <w:rPr>
                <w:b w:val="1"/>
                <w:color w:val="ffffff"/>
                <w:sz w:val="20"/>
                <w:szCs w:val="20"/>
              </w:rPr>
            </w:pPr>
            <w:r w:rsidDel="00000000" w:rsidR="00000000" w:rsidRPr="00000000">
              <w:rPr>
                <w:b w:val="1"/>
                <w:color w:val="ffffff"/>
                <w:sz w:val="20"/>
                <w:szCs w:val="20"/>
                <w:rtl w:val="0"/>
              </w:rPr>
              <w:t xml:space="preserve">Pokazatelj</w:t>
            </w:r>
          </w:p>
        </w:tc>
        <w:tc>
          <w:tcPr>
            <w:gridSpan w:val="5"/>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AC">
            <w:pPr>
              <w:widowControl w:val="0"/>
              <w:jc w:val="center"/>
              <w:rPr>
                <w:sz w:val="20"/>
                <w:szCs w:val="20"/>
              </w:rPr>
            </w:pPr>
            <w:r w:rsidDel="00000000" w:rsidR="00000000" w:rsidRPr="00000000">
              <w:rPr>
                <w:b w:val="1"/>
                <w:color w:val="ffffff"/>
                <w:sz w:val="20"/>
                <w:szCs w:val="20"/>
                <w:rtl w:val="0"/>
              </w:rPr>
              <w:t xml:space="preserve">Godina</w:t>
            </w:r>
            <w:r w:rsidDel="00000000" w:rsidR="00000000" w:rsidRPr="00000000">
              <w:rPr>
                <w:rtl w:val="0"/>
              </w:rPr>
            </w:r>
          </w:p>
        </w:tc>
      </w:tr>
      <w:tr>
        <w:trPr>
          <w:cantSplit w:val="0"/>
          <w:trHeight w:val="315" w:hRule="atLeast"/>
          <w:tblHeader w:val="0"/>
        </w:trPr>
        <w:tc>
          <w:tcPr>
            <w:vMerge w:val="continue"/>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B2">
            <w:pPr>
              <w:widowControl w:val="0"/>
              <w:jc w:val="center"/>
              <w:rPr>
                <w:sz w:val="20"/>
                <w:szCs w:val="20"/>
              </w:rPr>
            </w:pPr>
            <w:r w:rsidDel="00000000" w:rsidR="00000000" w:rsidRPr="00000000">
              <w:rPr>
                <w:b w:val="1"/>
                <w:color w:val="ffffff"/>
                <w:sz w:val="20"/>
                <w:szCs w:val="20"/>
                <w:rtl w:val="0"/>
              </w:rPr>
              <w:t xml:space="preserve">2016.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B3">
            <w:pPr>
              <w:widowControl w:val="0"/>
              <w:jc w:val="center"/>
              <w:rPr>
                <w:sz w:val="20"/>
                <w:szCs w:val="20"/>
              </w:rPr>
            </w:pPr>
            <w:r w:rsidDel="00000000" w:rsidR="00000000" w:rsidRPr="00000000">
              <w:rPr>
                <w:b w:val="1"/>
                <w:color w:val="ffffff"/>
                <w:sz w:val="20"/>
                <w:szCs w:val="20"/>
                <w:rtl w:val="0"/>
              </w:rPr>
              <w:t xml:space="preserve">2017.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B4">
            <w:pPr>
              <w:widowControl w:val="0"/>
              <w:jc w:val="center"/>
              <w:rPr>
                <w:sz w:val="20"/>
                <w:szCs w:val="20"/>
              </w:rPr>
            </w:pPr>
            <w:r w:rsidDel="00000000" w:rsidR="00000000" w:rsidRPr="00000000">
              <w:rPr>
                <w:b w:val="1"/>
                <w:color w:val="ffffff"/>
                <w:sz w:val="20"/>
                <w:szCs w:val="20"/>
                <w:rtl w:val="0"/>
              </w:rPr>
              <w:t xml:space="preserve">2018.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B5">
            <w:pPr>
              <w:widowControl w:val="0"/>
              <w:jc w:val="center"/>
              <w:rPr>
                <w:sz w:val="20"/>
                <w:szCs w:val="20"/>
              </w:rPr>
            </w:pPr>
            <w:r w:rsidDel="00000000" w:rsidR="00000000" w:rsidRPr="00000000">
              <w:rPr>
                <w:b w:val="1"/>
                <w:color w:val="ffffff"/>
                <w:sz w:val="20"/>
                <w:szCs w:val="20"/>
                <w:rtl w:val="0"/>
              </w:rPr>
              <w:t xml:space="preserve">2019.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B6">
            <w:pPr>
              <w:widowControl w:val="0"/>
              <w:jc w:val="center"/>
              <w:rPr>
                <w:sz w:val="20"/>
                <w:szCs w:val="20"/>
              </w:rPr>
            </w:pPr>
            <w:r w:rsidDel="00000000" w:rsidR="00000000" w:rsidRPr="00000000">
              <w:rPr>
                <w:b w:val="1"/>
                <w:color w:val="ffffff"/>
                <w:sz w:val="20"/>
                <w:szCs w:val="20"/>
                <w:rtl w:val="0"/>
              </w:rPr>
              <w:t xml:space="preserve">2020.</w:t>
            </w:r>
            <w:r w:rsidDel="00000000" w:rsidR="00000000" w:rsidRPr="00000000">
              <w:rPr>
                <w:rtl w:val="0"/>
              </w:rPr>
            </w:r>
          </w:p>
        </w:tc>
      </w:tr>
      <w:tr>
        <w:trPr>
          <w:cantSplit w:val="0"/>
          <w:trHeight w:val="55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BB7">
            <w:pPr>
              <w:widowControl w:val="0"/>
              <w:jc w:val="left"/>
              <w:rPr>
                <w:sz w:val="20"/>
                <w:szCs w:val="20"/>
              </w:rPr>
            </w:pPr>
            <w:r w:rsidDel="00000000" w:rsidR="00000000" w:rsidRPr="00000000">
              <w:rPr>
                <w:b w:val="1"/>
                <w:sz w:val="20"/>
                <w:szCs w:val="20"/>
                <w:rtl w:val="0"/>
              </w:rPr>
              <w:t xml:space="preserve">Broj poduzetnika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B8">
            <w:pPr>
              <w:widowControl w:val="0"/>
              <w:jc w:val="right"/>
              <w:rPr>
                <w:sz w:val="20"/>
                <w:szCs w:val="20"/>
              </w:rPr>
            </w:pPr>
            <w:r w:rsidDel="00000000" w:rsidR="00000000" w:rsidRPr="00000000">
              <w:rPr>
                <w:sz w:val="20"/>
                <w:szCs w:val="20"/>
                <w:rtl w:val="0"/>
              </w:rPr>
              <w:t xml:space="preserve">261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B9">
            <w:pPr>
              <w:widowControl w:val="0"/>
              <w:jc w:val="right"/>
              <w:rPr>
                <w:sz w:val="20"/>
                <w:szCs w:val="20"/>
              </w:rPr>
            </w:pPr>
            <w:r w:rsidDel="00000000" w:rsidR="00000000" w:rsidRPr="00000000">
              <w:rPr>
                <w:sz w:val="20"/>
                <w:szCs w:val="20"/>
                <w:rtl w:val="0"/>
              </w:rPr>
              <w:t xml:space="preserve">264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BA">
            <w:pPr>
              <w:widowControl w:val="0"/>
              <w:jc w:val="right"/>
              <w:rPr>
                <w:sz w:val="20"/>
                <w:szCs w:val="20"/>
              </w:rPr>
            </w:pPr>
            <w:r w:rsidDel="00000000" w:rsidR="00000000" w:rsidRPr="00000000">
              <w:rPr>
                <w:sz w:val="20"/>
                <w:szCs w:val="20"/>
                <w:rtl w:val="0"/>
              </w:rPr>
              <w:t xml:space="preserve">282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BB">
            <w:pPr>
              <w:widowControl w:val="0"/>
              <w:jc w:val="right"/>
              <w:rPr>
                <w:sz w:val="20"/>
                <w:szCs w:val="20"/>
              </w:rPr>
            </w:pPr>
            <w:r w:rsidDel="00000000" w:rsidR="00000000" w:rsidRPr="00000000">
              <w:rPr>
                <w:sz w:val="20"/>
                <w:szCs w:val="20"/>
                <w:rtl w:val="0"/>
              </w:rPr>
              <w:t xml:space="preserve">285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BC">
            <w:pPr>
              <w:widowControl w:val="0"/>
              <w:jc w:val="right"/>
              <w:rPr>
                <w:sz w:val="20"/>
                <w:szCs w:val="20"/>
              </w:rPr>
            </w:pPr>
            <w:r w:rsidDel="00000000" w:rsidR="00000000" w:rsidRPr="00000000">
              <w:rPr>
                <w:sz w:val="20"/>
                <w:szCs w:val="20"/>
                <w:rtl w:val="0"/>
              </w:rPr>
              <w:t xml:space="preserve">296</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BBD">
            <w:pPr>
              <w:widowControl w:val="0"/>
              <w:jc w:val="left"/>
              <w:rPr>
                <w:sz w:val="20"/>
                <w:szCs w:val="20"/>
              </w:rPr>
            </w:pPr>
            <w:r w:rsidDel="00000000" w:rsidR="00000000" w:rsidRPr="00000000">
              <w:rPr>
                <w:b w:val="1"/>
                <w:sz w:val="20"/>
                <w:szCs w:val="20"/>
                <w:rtl w:val="0"/>
              </w:rPr>
              <w:t xml:space="preserve">Broj zaposlenih</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BE">
            <w:pPr>
              <w:widowControl w:val="0"/>
              <w:jc w:val="right"/>
              <w:rPr>
                <w:sz w:val="20"/>
                <w:szCs w:val="20"/>
              </w:rPr>
            </w:pPr>
            <w:r w:rsidDel="00000000" w:rsidR="00000000" w:rsidRPr="00000000">
              <w:rPr>
                <w:sz w:val="20"/>
                <w:szCs w:val="20"/>
                <w:rtl w:val="0"/>
              </w:rPr>
              <w:t xml:space="preserve">1.405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BF">
            <w:pPr>
              <w:widowControl w:val="0"/>
              <w:jc w:val="right"/>
              <w:rPr>
                <w:sz w:val="20"/>
                <w:szCs w:val="20"/>
              </w:rPr>
            </w:pPr>
            <w:r w:rsidDel="00000000" w:rsidR="00000000" w:rsidRPr="00000000">
              <w:rPr>
                <w:sz w:val="20"/>
                <w:szCs w:val="20"/>
                <w:rtl w:val="0"/>
              </w:rPr>
              <w:t xml:space="preserve">1.428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C0">
            <w:pPr>
              <w:widowControl w:val="0"/>
              <w:jc w:val="right"/>
              <w:rPr>
                <w:sz w:val="20"/>
                <w:szCs w:val="20"/>
              </w:rPr>
            </w:pPr>
            <w:r w:rsidDel="00000000" w:rsidR="00000000" w:rsidRPr="00000000">
              <w:rPr>
                <w:sz w:val="20"/>
                <w:szCs w:val="20"/>
                <w:rtl w:val="0"/>
              </w:rPr>
              <w:t xml:space="preserve">1.513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C1">
            <w:pPr>
              <w:widowControl w:val="0"/>
              <w:jc w:val="right"/>
              <w:rPr>
                <w:sz w:val="20"/>
                <w:szCs w:val="20"/>
              </w:rPr>
            </w:pPr>
            <w:r w:rsidDel="00000000" w:rsidR="00000000" w:rsidRPr="00000000">
              <w:rPr>
                <w:sz w:val="20"/>
                <w:szCs w:val="20"/>
                <w:rtl w:val="0"/>
              </w:rPr>
              <w:t xml:space="preserve">1.540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C2">
            <w:pPr>
              <w:widowControl w:val="0"/>
              <w:jc w:val="right"/>
              <w:rPr>
                <w:sz w:val="20"/>
                <w:szCs w:val="20"/>
              </w:rPr>
            </w:pPr>
            <w:r w:rsidDel="00000000" w:rsidR="00000000" w:rsidRPr="00000000">
              <w:rPr>
                <w:sz w:val="20"/>
                <w:szCs w:val="20"/>
                <w:rtl w:val="0"/>
              </w:rPr>
              <w:t xml:space="preserve">1.564</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BC3">
            <w:pPr>
              <w:widowControl w:val="0"/>
              <w:jc w:val="left"/>
              <w:rPr>
                <w:sz w:val="20"/>
                <w:szCs w:val="20"/>
              </w:rPr>
            </w:pPr>
            <w:r w:rsidDel="00000000" w:rsidR="00000000" w:rsidRPr="00000000">
              <w:rPr>
                <w:b w:val="1"/>
                <w:sz w:val="20"/>
                <w:szCs w:val="20"/>
                <w:rtl w:val="0"/>
              </w:rPr>
              <w:t xml:space="preserve">Broj dobitaša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C4">
            <w:pPr>
              <w:widowControl w:val="0"/>
              <w:jc w:val="right"/>
              <w:rPr>
                <w:sz w:val="20"/>
                <w:szCs w:val="20"/>
              </w:rPr>
            </w:pPr>
            <w:r w:rsidDel="00000000" w:rsidR="00000000" w:rsidRPr="00000000">
              <w:rPr>
                <w:sz w:val="20"/>
                <w:szCs w:val="20"/>
                <w:rtl w:val="0"/>
              </w:rPr>
              <w:t xml:space="preserve">183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C5">
            <w:pPr>
              <w:widowControl w:val="0"/>
              <w:jc w:val="right"/>
              <w:rPr>
                <w:sz w:val="20"/>
                <w:szCs w:val="20"/>
              </w:rPr>
            </w:pPr>
            <w:r w:rsidDel="00000000" w:rsidR="00000000" w:rsidRPr="00000000">
              <w:rPr>
                <w:sz w:val="20"/>
                <w:szCs w:val="20"/>
                <w:rtl w:val="0"/>
              </w:rPr>
              <w:t xml:space="preserve">174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C6">
            <w:pPr>
              <w:widowControl w:val="0"/>
              <w:jc w:val="right"/>
              <w:rPr>
                <w:sz w:val="20"/>
                <w:szCs w:val="20"/>
              </w:rPr>
            </w:pPr>
            <w:r w:rsidDel="00000000" w:rsidR="00000000" w:rsidRPr="00000000">
              <w:rPr>
                <w:sz w:val="20"/>
                <w:szCs w:val="20"/>
                <w:rtl w:val="0"/>
              </w:rPr>
              <w:t xml:space="preserve">193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C7">
            <w:pPr>
              <w:widowControl w:val="0"/>
              <w:jc w:val="right"/>
              <w:rPr>
                <w:sz w:val="20"/>
                <w:szCs w:val="20"/>
              </w:rPr>
            </w:pPr>
            <w:r w:rsidDel="00000000" w:rsidR="00000000" w:rsidRPr="00000000">
              <w:rPr>
                <w:sz w:val="20"/>
                <w:szCs w:val="20"/>
                <w:rtl w:val="0"/>
              </w:rPr>
              <w:t xml:space="preserve">205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C8">
            <w:pPr>
              <w:widowControl w:val="0"/>
              <w:jc w:val="right"/>
              <w:rPr>
                <w:sz w:val="20"/>
                <w:szCs w:val="20"/>
              </w:rPr>
            </w:pPr>
            <w:r w:rsidDel="00000000" w:rsidR="00000000" w:rsidRPr="00000000">
              <w:rPr>
                <w:sz w:val="20"/>
                <w:szCs w:val="20"/>
                <w:rtl w:val="0"/>
              </w:rPr>
              <w:t xml:space="preserve">196</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BC9">
            <w:pPr>
              <w:widowControl w:val="0"/>
              <w:jc w:val="left"/>
              <w:rPr>
                <w:sz w:val="20"/>
                <w:szCs w:val="20"/>
              </w:rPr>
            </w:pPr>
            <w:r w:rsidDel="00000000" w:rsidR="00000000" w:rsidRPr="00000000">
              <w:rPr>
                <w:b w:val="1"/>
                <w:sz w:val="20"/>
                <w:szCs w:val="20"/>
                <w:rtl w:val="0"/>
              </w:rPr>
              <w:t xml:space="preserve">Broj gubitaša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CA">
            <w:pPr>
              <w:widowControl w:val="0"/>
              <w:jc w:val="right"/>
              <w:rPr>
                <w:sz w:val="20"/>
                <w:szCs w:val="20"/>
              </w:rPr>
            </w:pPr>
            <w:r w:rsidDel="00000000" w:rsidR="00000000" w:rsidRPr="00000000">
              <w:rPr>
                <w:sz w:val="20"/>
                <w:szCs w:val="20"/>
                <w:rtl w:val="0"/>
              </w:rPr>
              <w:t xml:space="preserve">78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CB">
            <w:pPr>
              <w:widowControl w:val="0"/>
              <w:jc w:val="right"/>
              <w:rPr>
                <w:sz w:val="20"/>
                <w:szCs w:val="20"/>
              </w:rPr>
            </w:pPr>
            <w:r w:rsidDel="00000000" w:rsidR="00000000" w:rsidRPr="00000000">
              <w:rPr>
                <w:sz w:val="20"/>
                <w:szCs w:val="20"/>
                <w:rtl w:val="0"/>
              </w:rPr>
              <w:t xml:space="preserve">90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CC">
            <w:pPr>
              <w:widowControl w:val="0"/>
              <w:jc w:val="right"/>
              <w:rPr>
                <w:sz w:val="20"/>
                <w:szCs w:val="20"/>
              </w:rPr>
            </w:pPr>
            <w:r w:rsidDel="00000000" w:rsidR="00000000" w:rsidRPr="00000000">
              <w:rPr>
                <w:sz w:val="20"/>
                <w:szCs w:val="20"/>
                <w:rtl w:val="0"/>
              </w:rPr>
              <w:t xml:space="preserve">89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CD">
            <w:pPr>
              <w:widowControl w:val="0"/>
              <w:jc w:val="right"/>
              <w:rPr>
                <w:sz w:val="20"/>
                <w:szCs w:val="20"/>
              </w:rPr>
            </w:pPr>
            <w:r w:rsidDel="00000000" w:rsidR="00000000" w:rsidRPr="00000000">
              <w:rPr>
                <w:sz w:val="20"/>
                <w:szCs w:val="20"/>
                <w:rtl w:val="0"/>
              </w:rPr>
              <w:t xml:space="preserve">80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CE">
            <w:pPr>
              <w:widowControl w:val="0"/>
              <w:jc w:val="right"/>
              <w:rPr>
                <w:sz w:val="20"/>
                <w:szCs w:val="20"/>
              </w:rPr>
            </w:pPr>
            <w:r w:rsidDel="00000000" w:rsidR="00000000" w:rsidRPr="00000000">
              <w:rPr>
                <w:sz w:val="20"/>
                <w:szCs w:val="20"/>
                <w:rtl w:val="0"/>
              </w:rPr>
              <w:t xml:space="preserve">100</w:t>
            </w:r>
          </w:p>
        </w:tc>
      </w:tr>
      <w:tr>
        <w:trPr>
          <w:cantSplit w:val="0"/>
          <w:trHeight w:val="55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BCF">
            <w:pPr>
              <w:widowControl w:val="0"/>
              <w:jc w:val="left"/>
              <w:rPr>
                <w:sz w:val="20"/>
                <w:szCs w:val="20"/>
              </w:rPr>
            </w:pPr>
            <w:r w:rsidDel="00000000" w:rsidR="00000000" w:rsidRPr="00000000">
              <w:rPr>
                <w:b w:val="1"/>
                <w:sz w:val="20"/>
                <w:szCs w:val="20"/>
                <w:rtl w:val="0"/>
              </w:rPr>
              <w:t xml:space="preserve">Ukupni prihodi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D0">
            <w:pPr>
              <w:widowControl w:val="0"/>
              <w:jc w:val="right"/>
              <w:rPr>
                <w:sz w:val="20"/>
                <w:szCs w:val="20"/>
              </w:rPr>
            </w:pPr>
            <w:r w:rsidDel="00000000" w:rsidR="00000000" w:rsidRPr="00000000">
              <w:rPr>
                <w:sz w:val="20"/>
                <w:szCs w:val="20"/>
                <w:rtl w:val="0"/>
              </w:rPr>
              <w:t xml:space="preserve">681.309.248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D1">
            <w:pPr>
              <w:widowControl w:val="0"/>
              <w:jc w:val="right"/>
              <w:rPr>
                <w:sz w:val="20"/>
                <w:szCs w:val="20"/>
              </w:rPr>
            </w:pPr>
            <w:r w:rsidDel="00000000" w:rsidR="00000000" w:rsidRPr="00000000">
              <w:rPr>
                <w:sz w:val="20"/>
                <w:szCs w:val="20"/>
                <w:rtl w:val="0"/>
              </w:rPr>
              <w:t xml:space="preserve">802.049.035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D2">
            <w:pPr>
              <w:widowControl w:val="0"/>
              <w:jc w:val="right"/>
              <w:rPr>
                <w:sz w:val="20"/>
                <w:szCs w:val="20"/>
              </w:rPr>
            </w:pPr>
            <w:r w:rsidDel="00000000" w:rsidR="00000000" w:rsidRPr="00000000">
              <w:rPr>
                <w:sz w:val="20"/>
                <w:szCs w:val="20"/>
                <w:rtl w:val="0"/>
              </w:rPr>
              <w:t xml:space="preserve">948.068.909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D3">
            <w:pPr>
              <w:widowControl w:val="0"/>
              <w:jc w:val="right"/>
              <w:rPr>
                <w:sz w:val="20"/>
                <w:szCs w:val="20"/>
              </w:rPr>
            </w:pPr>
            <w:r w:rsidDel="00000000" w:rsidR="00000000" w:rsidRPr="00000000">
              <w:rPr>
                <w:sz w:val="20"/>
                <w:szCs w:val="20"/>
                <w:rtl w:val="0"/>
              </w:rPr>
              <w:t xml:space="preserve">1.007.165.923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D4">
            <w:pPr>
              <w:widowControl w:val="0"/>
              <w:jc w:val="right"/>
              <w:rPr>
                <w:sz w:val="20"/>
                <w:szCs w:val="20"/>
              </w:rPr>
            </w:pPr>
            <w:r w:rsidDel="00000000" w:rsidR="00000000" w:rsidRPr="00000000">
              <w:rPr>
                <w:sz w:val="20"/>
                <w:szCs w:val="20"/>
                <w:rtl w:val="0"/>
              </w:rPr>
              <w:t xml:space="preserve">1.081.870.614</w:t>
            </w:r>
          </w:p>
        </w:tc>
      </w:tr>
      <w:tr>
        <w:trPr>
          <w:cantSplit w:val="0"/>
          <w:trHeight w:val="55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BD5">
            <w:pPr>
              <w:widowControl w:val="0"/>
              <w:jc w:val="left"/>
              <w:rPr>
                <w:sz w:val="20"/>
                <w:szCs w:val="20"/>
              </w:rPr>
            </w:pPr>
            <w:r w:rsidDel="00000000" w:rsidR="00000000" w:rsidRPr="00000000">
              <w:rPr>
                <w:b w:val="1"/>
                <w:sz w:val="20"/>
                <w:szCs w:val="20"/>
                <w:rtl w:val="0"/>
              </w:rPr>
              <w:t xml:space="preserve">Ukupni rashodi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D6">
            <w:pPr>
              <w:widowControl w:val="0"/>
              <w:jc w:val="right"/>
              <w:rPr>
                <w:sz w:val="20"/>
                <w:szCs w:val="20"/>
              </w:rPr>
            </w:pPr>
            <w:r w:rsidDel="00000000" w:rsidR="00000000" w:rsidRPr="00000000">
              <w:rPr>
                <w:sz w:val="20"/>
                <w:szCs w:val="20"/>
                <w:rtl w:val="0"/>
              </w:rPr>
              <w:t xml:space="preserve">680.535.540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D7">
            <w:pPr>
              <w:widowControl w:val="0"/>
              <w:jc w:val="right"/>
              <w:rPr>
                <w:sz w:val="20"/>
                <w:szCs w:val="20"/>
              </w:rPr>
            </w:pPr>
            <w:r w:rsidDel="00000000" w:rsidR="00000000" w:rsidRPr="00000000">
              <w:rPr>
                <w:sz w:val="20"/>
                <w:szCs w:val="20"/>
                <w:rtl w:val="0"/>
              </w:rPr>
              <w:t xml:space="preserve">784.158.321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D8">
            <w:pPr>
              <w:widowControl w:val="0"/>
              <w:jc w:val="right"/>
              <w:rPr>
                <w:sz w:val="20"/>
                <w:szCs w:val="20"/>
              </w:rPr>
            </w:pPr>
            <w:r w:rsidDel="00000000" w:rsidR="00000000" w:rsidRPr="00000000">
              <w:rPr>
                <w:sz w:val="20"/>
                <w:szCs w:val="20"/>
                <w:rtl w:val="0"/>
              </w:rPr>
              <w:t xml:space="preserve">905.971.116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D9">
            <w:pPr>
              <w:widowControl w:val="0"/>
              <w:jc w:val="right"/>
              <w:rPr>
                <w:sz w:val="20"/>
                <w:szCs w:val="20"/>
              </w:rPr>
            </w:pPr>
            <w:r w:rsidDel="00000000" w:rsidR="00000000" w:rsidRPr="00000000">
              <w:rPr>
                <w:sz w:val="20"/>
                <w:szCs w:val="20"/>
                <w:rtl w:val="0"/>
              </w:rPr>
              <w:t xml:space="preserve">968.609.090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DA">
            <w:pPr>
              <w:widowControl w:val="0"/>
              <w:jc w:val="right"/>
              <w:rPr>
                <w:sz w:val="20"/>
                <w:szCs w:val="20"/>
              </w:rPr>
            </w:pPr>
            <w:r w:rsidDel="00000000" w:rsidR="00000000" w:rsidRPr="00000000">
              <w:rPr>
                <w:sz w:val="20"/>
                <w:szCs w:val="20"/>
                <w:rtl w:val="0"/>
              </w:rPr>
              <w:t xml:space="preserve">1.042.351.002</w:t>
            </w:r>
          </w:p>
        </w:tc>
      </w:tr>
      <w:tr>
        <w:trPr>
          <w:cantSplit w:val="0"/>
          <w:trHeight w:val="103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BDB">
            <w:pPr>
              <w:widowControl w:val="0"/>
              <w:jc w:val="left"/>
              <w:rPr>
                <w:sz w:val="20"/>
                <w:szCs w:val="20"/>
              </w:rPr>
            </w:pPr>
            <w:r w:rsidDel="00000000" w:rsidR="00000000" w:rsidRPr="00000000">
              <w:rPr>
                <w:b w:val="1"/>
                <w:sz w:val="20"/>
                <w:szCs w:val="20"/>
                <w:rtl w:val="0"/>
              </w:rPr>
              <w:t xml:space="preserve">Dobit ili gubitak razdoblja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DC">
            <w:pPr>
              <w:widowControl w:val="0"/>
              <w:jc w:val="right"/>
              <w:rPr>
                <w:sz w:val="20"/>
                <w:szCs w:val="20"/>
              </w:rPr>
            </w:pPr>
            <w:r w:rsidDel="00000000" w:rsidR="00000000" w:rsidRPr="00000000">
              <w:rPr>
                <w:rFonts w:ascii="Arial Unicode MS" w:cs="Arial Unicode MS" w:eastAsia="Arial Unicode MS" w:hAnsi="Arial Unicode MS"/>
                <w:sz w:val="20"/>
                <w:szCs w:val="20"/>
                <w:rtl w:val="0"/>
              </w:rPr>
              <w:t xml:space="preserve">−3.988.287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DD">
            <w:pPr>
              <w:widowControl w:val="0"/>
              <w:jc w:val="right"/>
              <w:rPr>
                <w:sz w:val="20"/>
                <w:szCs w:val="20"/>
              </w:rPr>
            </w:pPr>
            <w:r w:rsidDel="00000000" w:rsidR="00000000" w:rsidRPr="00000000">
              <w:rPr>
                <w:sz w:val="20"/>
                <w:szCs w:val="20"/>
                <w:rtl w:val="0"/>
              </w:rPr>
              <w:t xml:space="preserve">13.816.160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DE">
            <w:pPr>
              <w:widowControl w:val="0"/>
              <w:jc w:val="right"/>
              <w:rPr>
                <w:sz w:val="20"/>
                <w:szCs w:val="20"/>
              </w:rPr>
            </w:pPr>
            <w:r w:rsidDel="00000000" w:rsidR="00000000" w:rsidRPr="00000000">
              <w:rPr>
                <w:sz w:val="20"/>
                <w:szCs w:val="20"/>
                <w:rtl w:val="0"/>
              </w:rPr>
              <w:t xml:space="preserve">36.645.109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DF">
            <w:pPr>
              <w:widowControl w:val="0"/>
              <w:jc w:val="right"/>
              <w:rPr>
                <w:sz w:val="20"/>
                <w:szCs w:val="20"/>
              </w:rPr>
            </w:pPr>
            <w:r w:rsidDel="00000000" w:rsidR="00000000" w:rsidRPr="00000000">
              <w:rPr>
                <w:sz w:val="20"/>
                <w:szCs w:val="20"/>
                <w:rtl w:val="0"/>
              </w:rPr>
              <w:t xml:space="preserve">36.640.598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E0">
            <w:pPr>
              <w:widowControl w:val="0"/>
              <w:jc w:val="right"/>
              <w:rPr>
                <w:sz w:val="20"/>
                <w:szCs w:val="20"/>
              </w:rPr>
            </w:pPr>
            <w:r w:rsidDel="00000000" w:rsidR="00000000" w:rsidRPr="00000000">
              <w:rPr>
                <w:sz w:val="20"/>
                <w:szCs w:val="20"/>
                <w:rtl w:val="0"/>
              </w:rPr>
              <w:t xml:space="preserve">35.103.967</w:t>
            </w:r>
          </w:p>
        </w:tc>
      </w:tr>
      <w:tr>
        <w:trPr>
          <w:cantSplit w:val="0"/>
          <w:trHeight w:val="103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BE1">
            <w:pPr>
              <w:widowControl w:val="0"/>
              <w:jc w:val="left"/>
              <w:rPr>
                <w:sz w:val="20"/>
                <w:szCs w:val="20"/>
              </w:rPr>
            </w:pPr>
            <w:r w:rsidDel="00000000" w:rsidR="00000000" w:rsidRPr="00000000">
              <w:rPr>
                <w:b w:val="1"/>
                <w:sz w:val="20"/>
                <w:szCs w:val="20"/>
                <w:rtl w:val="0"/>
              </w:rPr>
              <w:t xml:space="preserve">Prihodi od prodaje u inozemstvu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E2">
            <w:pPr>
              <w:widowControl w:val="0"/>
              <w:jc w:val="right"/>
              <w:rPr>
                <w:sz w:val="20"/>
                <w:szCs w:val="20"/>
              </w:rPr>
            </w:pPr>
            <w:r w:rsidDel="00000000" w:rsidR="00000000" w:rsidRPr="00000000">
              <w:rPr>
                <w:sz w:val="20"/>
                <w:szCs w:val="20"/>
                <w:rtl w:val="0"/>
              </w:rPr>
              <w:t xml:space="preserve">135.147.508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E3">
            <w:pPr>
              <w:widowControl w:val="0"/>
              <w:jc w:val="right"/>
              <w:rPr>
                <w:sz w:val="20"/>
                <w:szCs w:val="20"/>
              </w:rPr>
            </w:pPr>
            <w:r w:rsidDel="00000000" w:rsidR="00000000" w:rsidRPr="00000000">
              <w:rPr>
                <w:sz w:val="20"/>
                <w:szCs w:val="20"/>
                <w:rtl w:val="0"/>
              </w:rPr>
              <w:t xml:space="preserve">265.494.791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E4">
            <w:pPr>
              <w:widowControl w:val="0"/>
              <w:jc w:val="right"/>
              <w:rPr>
                <w:sz w:val="20"/>
                <w:szCs w:val="20"/>
              </w:rPr>
            </w:pPr>
            <w:r w:rsidDel="00000000" w:rsidR="00000000" w:rsidRPr="00000000">
              <w:rPr>
                <w:sz w:val="20"/>
                <w:szCs w:val="20"/>
                <w:rtl w:val="0"/>
              </w:rPr>
              <w:t xml:space="preserve">366.423.229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E5">
            <w:pPr>
              <w:widowControl w:val="0"/>
              <w:jc w:val="right"/>
              <w:rPr>
                <w:sz w:val="20"/>
                <w:szCs w:val="20"/>
              </w:rPr>
            </w:pPr>
            <w:r w:rsidDel="00000000" w:rsidR="00000000" w:rsidRPr="00000000">
              <w:rPr>
                <w:sz w:val="20"/>
                <w:szCs w:val="20"/>
                <w:rtl w:val="0"/>
              </w:rPr>
              <w:t xml:space="preserve">398.677.082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E6">
            <w:pPr>
              <w:widowControl w:val="0"/>
              <w:jc w:val="right"/>
              <w:rPr>
                <w:sz w:val="20"/>
                <w:szCs w:val="20"/>
              </w:rPr>
            </w:pPr>
            <w:r w:rsidDel="00000000" w:rsidR="00000000" w:rsidRPr="00000000">
              <w:rPr>
                <w:sz w:val="20"/>
                <w:szCs w:val="20"/>
                <w:rtl w:val="0"/>
              </w:rPr>
              <w:t xml:space="preserve">447.615.201</w:t>
            </w:r>
          </w:p>
        </w:tc>
      </w:tr>
      <w:tr>
        <w:trPr>
          <w:cantSplit w:val="0"/>
          <w:trHeight w:val="127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BE7">
            <w:pPr>
              <w:widowControl w:val="0"/>
              <w:jc w:val="left"/>
              <w:rPr>
                <w:sz w:val="20"/>
                <w:szCs w:val="20"/>
              </w:rPr>
            </w:pPr>
            <w:r w:rsidDel="00000000" w:rsidR="00000000" w:rsidRPr="00000000">
              <w:rPr>
                <w:b w:val="1"/>
                <w:sz w:val="20"/>
                <w:szCs w:val="20"/>
                <w:rtl w:val="0"/>
              </w:rPr>
              <w:t xml:space="preserve">Bruto investicije samo u novu dugotrajnu imovinu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E8">
            <w:pPr>
              <w:widowControl w:val="0"/>
              <w:jc w:val="right"/>
              <w:rPr>
                <w:sz w:val="20"/>
                <w:szCs w:val="20"/>
              </w:rPr>
            </w:pPr>
            <w:r w:rsidDel="00000000" w:rsidR="00000000" w:rsidRPr="00000000">
              <w:rPr>
                <w:sz w:val="20"/>
                <w:szCs w:val="20"/>
                <w:rtl w:val="0"/>
              </w:rPr>
              <w:t xml:space="preserve">22.196.679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E9">
            <w:pPr>
              <w:widowControl w:val="0"/>
              <w:jc w:val="right"/>
              <w:rPr>
                <w:sz w:val="20"/>
                <w:szCs w:val="20"/>
              </w:rPr>
            </w:pPr>
            <w:r w:rsidDel="00000000" w:rsidR="00000000" w:rsidRPr="00000000">
              <w:rPr>
                <w:sz w:val="20"/>
                <w:szCs w:val="20"/>
                <w:rtl w:val="0"/>
              </w:rPr>
              <w:t xml:space="preserve">19.325.963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EA">
            <w:pPr>
              <w:widowControl w:val="0"/>
              <w:jc w:val="right"/>
              <w:rPr>
                <w:sz w:val="20"/>
                <w:szCs w:val="20"/>
              </w:rPr>
            </w:pPr>
            <w:r w:rsidDel="00000000" w:rsidR="00000000" w:rsidRPr="00000000">
              <w:rPr>
                <w:sz w:val="20"/>
                <w:szCs w:val="20"/>
                <w:rtl w:val="0"/>
              </w:rPr>
              <w:t xml:space="preserve">29.436.959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EB">
            <w:pPr>
              <w:widowControl w:val="0"/>
              <w:jc w:val="right"/>
              <w:rPr>
                <w:sz w:val="20"/>
                <w:szCs w:val="20"/>
              </w:rPr>
            </w:pPr>
            <w:r w:rsidDel="00000000" w:rsidR="00000000" w:rsidRPr="00000000">
              <w:rPr>
                <w:sz w:val="20"/>
                <w:szCs w:val="20"/>
                <w:rtl w:val="0"/>
              </w:rPr>
              <w:t xml:space="preserve">51.722.147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EC">
            <w:pPr>
              <w:widowControl w:val="0"/>
              <w:jc w:val="right"/>
              <w:rPr>
                <w:sz w:val="20"/>
                <w:szCs w:val="20"/>
              </w:rPr>
            </w:pPr>
            <w:r w:rsidDel="00000000" w:rsidR="00000000" w:rsidRPr="00000000">
              <w:rPr>
                <w:sz w:val="20"/>
                <w:szCs w:val="20"/>
                <w:rtl w:val="0"/>
              </w:rPr>
              <w:t xml:space="preserve">13.517.876</w:t>
            </w:r>
          </w:p>
        </w:tc>
      </w:tr>
    </w:tbl>
    <w:p w:rsidR="00000000" w:rsidDel="00000000" w:rsidP="00000000" w:rsidRDefault="00000000" w:rsidRPr="00000000" w14:paraId="00000BED">
      <w:pPr>
        <w:rPr/>
      </w:pPr>
      <w:r w:rsidDel="00000000" w:rsidR="00000000" w:rsidRPr="00000000">
        <w:rPr>
          <w:i w:val="1"/>
          <w:sz w:val="20"/>
          <w:szCs w:val="20"/>
          <w:rtl w:val="0"/>
        </w:rPr>
        <w:t xml:space="preserve">Izvor: Izrada autora prema FINA (https://infobiz.fina.hr/)</w:t>
      </w:r>
      <w:r w:rsidDel="00000000" w:rsidR="00000000" w:rsidRPr="00000000">
        <w:rPr>
          <w:rtl w:val="0"/>
        </w:rPr>
      </w:r>
    </w:p>
    <w:p w:rsidR="00000000" w:rsidDel="00000000" w:rsidP="00000000" w:rsidRDefault="00000000" w:rsidRPr="00000000" w14:paraId="00000BEE">
      <w:pPr>
        <w:rPr/>
      </w:pPr>
      <w:r w:rsidDel="00000000" w:rsidR="00000000" w:rsidRPr="00000000">
        <w:rPr>
          <w:rtl w:val="0"/>
        </w:rPr>
      </w:r>
    </w:p>
    <w:p w:rsidR="00000000" w:rsidDel="00000000" w:rsidP="00000000" w:rsidRDefault="00000000" w:rsidRPr="00000000" w14:paraId="00000BEF">
      <w:pPr>
        <w:rPr/>
      </w:pPr>
      <w:r w:rsidDel="00000000" w:rsidR="00000000" w:rsidRPr="00000000">
        <w:rPr>
          <w:rtl w:val="0"/>
        </w:rPr>
        <w:t xml:space="preserve">Promatrajući razdoblje od 2016. do 2020. godine, broj poduzetnika, broj zaposlenih, ukupni prihodi te dobit razdoblja pokazuju trend rasta. Blagi pad ostvaren je u pokazatelju dobiti razdoblja u 2020. godini u odnosu na 2019.</w:t>
      </w:r>
    </w:p>
    <w:p w:rsidR="00000000" w:rsidDel="00000000" w:rsidP="00000000" w:rsidRDefault="00000000" w:rsidRPr="00000000" w14:paraId="00000BF0">
      <w:pPr>
        <w:rPr/>
      </w:pPr>
      <w:r w:rsidDel="00000000" w:rsidR="00000000" w:rsidRPr="00000000">
        <w:rPr>
          <w:rtl w:val="0"/>
        </w:rPr>
      </w:r>
    </w:p>
    <w:p w:rsidR="00000000" w:rsidDel="00000000" w:rsidP="00000000" w:rsidRDefault="00000000" w:rsidRPr="00000000" w14:paraId="00000BF1">
      <w:pPr>
        <w:rPr/>
      </w:pPr>
      <w:r w:rsidDel="00000000" w:rsidR="00000000" w:rsidRPr="00000000">
        <w:rPr>
          <w:i w:val="1"/>
          <w:sz w:val="20"/>
          <w:szCs w:val="20"/>
          <w:rtl w:val="0"/>
        </w:rPr>
        <w:t xml:space="preserve">Tablica 21. Kretanje ekonomsko financijskih pokazatelja poslovanja poduzetnika UP Gospić od 2016. do 2020. godine</w:t>
      </w:r>
      <w:r w:rsidDel="00000000" w:rsidR="00000000" w:rsidRPr="00000000">
        <w:rPr>
          <w:rtl w:val="0"/>
        </w:rPr>
      </w:r>
    </w:p>
    <w:tbl>
      <w:tblPr>
        <w:tblStyle w:val="Table43"/>
        <w:tblW w:w="750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0"/>
        <w:gridCol w:w="1500"/>
        <w:gridCol w:w="1500"/>
        <w:gridCol w:w="1500"/>
        <w:gridCol w:w="1500"/>
        <w:tblGridChange w:id="0">
          <w:tblGrid>
            <w:gridCol w:w="1500"/>
            <w:gridCol w:w="1500"/>
            <w:gridCol w:w="1500"/>
            <w:gridCol w:w="1500"/>
            <w:gridCol w:w="1500"/>
          </w:tblGrid>
        </w:tblGridChange>
      </w:tblGrid>
      <w:tr>
        <w:trPr>
          <w:cantSplit w:val="0"/>
          <w:trHeight w:val="315" w:hRule="atLeast"/>
          <w:tblHeader w:val="1"/>
        </w:trPr>
        <w:tc>
          <w:tcPr>
            <w:gridSpan w:val="5"/>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F2">
            <w:pPr>
              <w:widowControl w:val="0"/>
              <w:jc w:val="center"/>
              <w:rPr>
                <w:sz w:val="20"/>
                <w:szCs w:val="20"/>
              </w:rPr>
            </w:pPr>
            <w:r w:rsidDel="00000000" w:rsidR="00000000" w:rsidRPr="00000000">
              <w:rPr>
                <w:b w:val="1"/>
                <w:color w:val="ffffff"/>
                <w:sz w:val="20"/>
                <w:szCs w:val="20"/>
                <w:rtl w:val="0"/>
              </w:rPr>
              <w:t xml:space="preserve">Urbano područje Gospić</w:t>
            </w:r>
            <w:r w:rsidDel="00000000" w:rsidR="00000000" w:rsidRPr="00000000">
              <w:rPr>
                <w:rtl w:val="0"/>
              </w:rPr>
            </w:r>
          </w:p>
        </w:tc>
      </w:tr>
      <w:tr>
        <w:trPr>
          <w:cantSplit w:val="0"/>
          <w:trHeight w:val="1035" w:hRule="atLeast"/>
          <w:tblHeader w:val="0"/>
        </w:trPr>
        <w:tc>
          <w:tcPr>
            <w:tcBorders>
              <w:top w:color="cccccc"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F7">
            <w:pPr>
              <w:widowControl w:val="0"/>
              <w:jc w:val="center"/>
              <w:rPr>
                <w:sz w:val="20"/>
                <w:szCs w:val="20"/>
              </w:rPr>
            </w:pPr>
            <w:r w:rsidDel="00000000" w:rsidR="00000000" w:rsidRPr="00000000">
              <w:rPr>
                <w:b w:val="1"/>
                <w:color w:val="ffffff"/>
                <w:sz w:val="20"/>
                <w:szCs w:val="20"/>
                <w:rtl w:val="0"/>
              </w:rPr>
              <w:t xml:space="preserve">Godina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F8">
            <w:pPr>
              <w:widowControl w:val="0"/>
              <w:jc w:val="center"/>
              <w:rPr>
                <w:sz w:val="20"/>
                <w:szCs w:val="20"/>
              </w:rPr>
            </w:pPr>
            <w:r w:rsidDel="00000000" w:rsidR="00000000" w:rsidRPr="00000000">
              <w:rPr>
                <w:b w:val="1"/>
                <w:color w:val="ffffff"/>
                <w:sz w:val="20"/>
                <w:szCs w:val="20"/>
                <w:rtl w:val="0"/>
              </w:rPr>
              <w:t xml:space="preserve">Broj poduzetnika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F9">
            <w:pPr>
              <w:widowControl w:val="0"/>
              <w:jc w:val="center"/>
              <w:rPr>
                <w:sz w:val="20"/>
                <w:szCs w:val="20"/>
              </w:rPr>
            </w:pPr>
            <w:r w:rsidDel="00000000" w:rsidR="00000000" w:rsidRPr="00000000">
              <w:rPr>
                <w:b w:val="1"/>
                <w:color w:val="ffffff"/>
                <w:sz w:val="20"/>
                <w:szCs w:val="20"/>
                <w:rtl w:val="0"/>
              </w:rPr>
              <w:t xml:space="preserve">Broj zaposlenih</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FA">
            <w:pPr>
              <w:widowControl w:val="0"/>
              <w:jc w:val="center"/>
              <w:rPr>
                <w:sz w:val="20"/>
                <w:szCs w:val="20"/>
              </w:rPr>
            </w:pPr>
            <w:r w:rsidDel="00000000" w:rsidR="00000000" w:rsidRPr="00000000">
              <w:rPr>
                <w:b w:val="1"/>
                <w:color w:val="ffffff"/>
                <w:sz w:val="20"/>
                <w:szCs w:val="20"/>
                <w:rtl w:val="0"/>
              </w:rPr>
              <w:t xml:space="preserve">Ukupni prihod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BFB">
            <w:pPr>
              <w:widowControl w:val="0"/>
              <w:jc w:val="center"/>
              <w:rPr>
                <w:sz w:val="20"/>
                <w:szCs w:val="20"/>
              </w:rPr>
            </w:pPr>
            <w:r w:rsidDel="00000000" w:rsidR="00000000" w:rsidRPr="00000000">
              <w:rPr>
                <w:b w:val="1"/>
                <w:color w:val="ffffff"/>
                <w:sz w:val="20"/>
                <w:szCs w:val="20"/>
                <w:rtl w:val="0"/>
              </w:rPr>
              <w:t xml:space="preserve">Dobit ili gubitak razdoblja (HRK)</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BFC">
            <w:pPr>
              <w:widowControl w:val="0"/>
              <w:jc w:val="center"/>
              <w:rPr>
                <w:sz w:val="20"/>
                <w:szCs w:val="20"/>
              </w:rPr>
            </w:pPr>
            <w:r w:rsidDel="00000000" w:rsidR="00000000" w:rsidRPr="00000000">
              <w:rPr>
                <w:b w:val="1"/>
                <w:sz w:val="20"/>
                <w:szCs w:val="20"/>
                <w:rtl w:val="0"/>
              </w:rPr>
              <w:t xml:space="preserve">2016.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FD">
            <w:pPr>
              <w:widowControl w:val="0"/>
              <w:jc w:val="right"/>
              <w:rPr>
                <w:sz w:val="20"/>
                <w:szCs w:val="20"/>
              </w:rPr>
            </w:pPr>
            <w:r w:rsidDel="00000000" w:rsidR="00000000" w:rsidRPr="00000000">
              <w:rPr>
                <w:sz w:val="20"/>
                <w:szCs w:val="20"/>
                <w:rtl w:val="0"/>
              </w:rPr>
              <w:t xml:space="preserve">261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FE">
            <w:pPr>
              <w:widowControl w:val="0"/>
              <w:jc w:val="right"/>
              <w:rPr>
                <w:sz w:val="20"/>
                <w:szCs w:val="20"/>
              </w:rPr>
            </w:pPr>
            <w:r w:rsidDel="00000000" w:rsidR="00000000" w:rsidRPr="00000000">
              <w:rPr>
                <w:sz w:val="20"/>
                <w:szCs w:val="20"/>
                <w:rtl w:val="0"/>
              </w:rPr>
              <w:t xml:space="preserve">1405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BFF">
            <w:pPr>
              <w:widowControl w:val="0"/>
              <w:jc w:val="right"/>
              <w:rPr>
                <w:sz w:val="20"/>
                <w:szCs w:val="20"/>
              </w:rPr>
            </w:pPr>
            <w:r w:rsidDel="00000000" w:rsidR="00000000" w:rsidRPr="00000000">
              <w:rPr>
                <w:sz w:val="20"/>
                <w:szCs w:val="20"/>
                <w:rtl w:val="0"/>
              </w:rPr>
              <w:t xml:space="preserve">681.309.248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00">
            <w:pPr>
              <w:widowControl w:val="0"/>
              <w:jc w:val="right"/>
              <w:rPr>
                <w:sz w:val="20"/>
                <w:szCs w:val="20"/>
              </w:rPr>
            </w:pPr>
            <w:r w:rsidDel="00000000" w:rsidR="00000000" w:rsidRPr="00000000">
              <w:rPr>
                <w:rFonts w:ascii="Arial Unicode MS" w:cs="Arial Unicode MS" w:eastAsia="Arial Unicode MS" w:hAnsi="Arial Unicode MS"/>
                <w:sz w:val="20"/>
                <w:szCs w:val="20"/>
                <w:rtl w:val="0"/>
              </w:rPr>
              <w:t xml:space="preserve">−3.988.287</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01">
            <w:pPr>
              <w:widowControl w:val="0"/>
              <w:jc w:val="center"/>
              <w:rPr>
                <w:sz w:val="20"/>
                <w:szCs w:val="20"/>
              </w:rPr>
            </w:pPr>
            <w:r w:rsidDel="00000000" w:rsidR="00000000" w:rsidRPr="00000000">
              <w:rPr>
                <w:b w:val="1"/>
                <w:sz w:val="20"/>
                <w:szCs w:val="20"/>
                <w:rtl w:val="0"/>
              </w:rPr>
              <w:t xml:space="preserve">2017.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02">
            <w:pPr>
              <w:widowControl w:val="0"/>
              <w:jc w:val="right"/>
              <w:rPr>
                <w:sz w:val="20"/>
                <w:szCs w:val="20"/>
              </w:rPr>
            </w:pPr>
            <w:r w:rsidDel="00000000" w:rsidR="00000000" w:rsidRPr="00000000">
              <w:rPr>
                <w:sz w:val="20"/>
                <w:szCs w:val="20"/>
                <w:rtl w:val="0"/>
              </w:rPr>
              <w:t xml:space="preserve">264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03">
            <w:pPr>
              <w:widowControl w:val="0"/>
              <w:jc w:val="right"/>
              <w:rPr>
                <w:sz w:val="20"/>
                <w:szCs w:val="20"/>
              </w:rPr>
            </w:pPr>
            <w:r w:rsidDel="00000000" w:rsidR="00000000" w:rsidRPr="00000000">
              <w:rPr>
                <w:sz w:val="20"/>
                <w:szCs w:val="20"/>
                <w:rtl w:val="0"/>
              </w:rPr>
              <w:t xml:space="preserve">1428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04">
            <w:pPr>
              <w:widowControl w:val="0"/>
              <w:jc w:val="right"/>
              <w:rPr>
                <w:sz w:val="20"/>
                <w:szCs w:val="20"/>
              </w:rPr>
            </w:pPr>
            <w:r w:rsidDel="00000000" w:rsidR="00000000" w:rsidRPr="00000000">
              <w:rPr>
                <w:sz w:val="20"/>
                <w:szCs w:val="20"/>
                <w:rtl w:val="0"/>
              </w:rPr>
              <w:t xml:space="preserve">802.049.035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05">
            <w:pPr>
              <w:widowControl w:val="0"/>
              <w:jc w:val="right"/>
              <w:rPr>
                <w:sz w:val="20"/>
                <w:szCs w:val="20"/>
              </w:rPr>
            </w:pPr>
            <w:r w:rsidDel="00000000" w:rsidR="00000000" w:rsidRPr="00000000">
              <w:rPr>
                <w:sz w:val="20"/>
                <w:szCs w:val="20"/>
                <w:rtl w:val="0"/>
              </w:rPr>
              <w:t xml:space="preserve">13.816.160</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06">
            <w:pPr>
              <w:widowControl w:val="0"/>
              <w:jc w:val="center"/>
              <w:rPr>
                <w:sz w:val="20"/>
                <w:szCs w:val="20"/>
              </w:rPr>
            </w:pPr>
            <w:r w:rsidDel="00000000" w:rsidR="00000000" w:rsidRPr="00000000">
              <w:rPr>
                <w:b w:val="1"/>
                <w:sz w:val="20"/>
                <w:szCs w:val="20"/>
                <w:rtl w:val="0"/>
              </w:rPr>
              <w:t xml:space="preserve">2018.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07">
            <w:pPr>
              <w:widowControl w:val="0"/>
              <w:jc w:val="right"/>
              <w:rPr>
                <w:sz w:val="20"/>
                <w:szCs w:val="20"/>
              </w:rPr>
            </w:pPr>
            <w:r w:rsidDel="00000000" w:rsidR="00000000" w:rsidRPr="00000000">
              <w:rPr>
                <w:sz w:val="20"/>
                <w:szCs w:val="20"/>
                <w:rtl w:val="0"/>
              </w:rPr>
              <w:t xml:space="preserve">282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08">
            <w:pPr>
              <w:widowControl w:val="0"/>
              <w:jc w:val="right"/>
              <w:rPr>
                <w:sz w:val="20"/>
                <w:szCs w:val="20"/>
              </w:rPr>
            </w:pPr>
            <w:r w:rsidDel="00000000" w:rsidR="00000000" w:rsidRPr="00000000">
              <w:rPr>
                <w:sz w:val="20"/>
                <w:szCs w:val="20"/>
                <w:rtl w:val="0"/>
              </w:rPr>
              <w:t xml:space="preserve">1513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09">
            <w:pPr>
              <w:widowControl w:val="0"/>
              <w:jc w:val="right"/>
              <w:rPr>
                <w:sz w:val="20"/>
                <w:szCs w:val="20"/>
              </w:rPr>
            </w:pPr>
            <w:r w:rsidDel="00000000" w:rsidR="00000000" w:rsidRPr="00000000">
              <w:rPr>
                <w:sz w:val="20"/>
                <w:szCs w:val="20"/>
                <w:rtl w:val="0"/>
              </w:rPr>
              <w:t xml:space="preserve">948.068.909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0A">
            <w:pPr>
              <w:widowControl w:val="0"/>
              <w:jc w:val="right"/>
              <w:rPr>
                <w:sz w:val="20"/>
                <w:szCs w:val="20"/>
              </w:rPr>
            </w:pPr>
            <w:r w:rsidDel="00000000" w:rsidR="00000000" w:rsidRPr="00000000">
              <w:rPr>
                <w:sz w:val="20"/>
                <w:szCs w:val="20"/>
                <w:rtl w:val="0"/>
              </w:rPr>
              <w:t xml:space="preserve">36.645.109</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0B">
            <w:pPr>
              <w:widowControl w:val="0"/>
              <w:jc w:val="center"/>
              <w:rPr>
                <w:sz w:val="20"/>
                <w:szCs w:val="20"/>
              </w:rPr>
            </w:pPr>
            <w:r w:rsidDel="00000000" w:rsidR="00000000" w:rsidRPr="00000000">
              <w:rPr>
                <w:b w:val="1"/>
                <w:sz w:val="20"/>
                <w:szCs w:val="20"/>
                <w:rtl w:val="0"/>
              </w:rPr>
              <w:t xml:space="preserve">2019.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0C">
            <w:pPr>
              <w:widowControl w:val="0"/>
              <w:jc w:val="right"/>
              <w:rPr>
                <w:sz w:val="20"/>
                <w:szCs w:val="20"/>
              </w:rPr>
            </w:pPr>
            <w:r w:rsidDel="00000000" w:rsidR="00000000" w:rsidRPr="00000000">
              <w:rPr>
                <w:sz w:val="20"/>
                <w:szCs w:val="20"/>
                <w:rtl w:val="0"/>
              </w:rPr>
              <w:t xml:space="preserve">285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0D">
            <w:pPr>
              <w:widowControl w:val="0"/>
              <w:jc w:val="right"/>
              <w:rPr>
                <w:sz w:val="20"/>
                <w:szCs w:val="20"/>
              </w:rPr>
            </w:pPr>
            <w:r w:rsidDel="00000000" w:rsidR="00000000" w:rsidRPr="00000000">
              <w:rPr>
                <w:sz w:val="20"/>
                <w:szCs w:val="20"/>
                <w:rtl w:val="0"/>
              </w:rPr>
              <w:t xml:space="preserve">1540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0E">
            <w:pPr>
              <w:widowControl w:val="0"/>
              <w:jc w:val="right"/>
              <w:rPr>
                <w:sz w:val="20"/>
                <w:szCs w:val="20"/>
              </w:rPr>
            </w:pPr>
            <w:r w:rsidDel="00000000" w:rsidR="00000000" w:rsidRPr="00000000">
              <w:rPr>
                <w:sz w:val="20"/>
                <w:szCs w:val="20"/>
                <w:rtl w:val="0"/>
              </w:rPr>
              <w:t xml:space="preserve">1.007.165.923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0F">
            <w:pPr>
              <w:widowControl w:val="0"/>
              <w:jc w:val="right"/>
              <w:rPr>
                <w:sz w:val="20"/>
                <w:szCs w:val="20"/>
              </w:rPr>
            </w:pPr>
            <w:r w:rsidDel="00000000" w:rsidR="00000000" w:rsidRPr="00000000">
              <w:rPr>
                <w:sz w:val="20"/>
                <w:szCs w:val="20"/>
                <w:rtl w:val="0"/>
              </w:rPr>
              <w:t xml:space="preserve">36.640.598</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10">
            <w:pPr>
              <w:widowControl w:val="0"/>
              <w:jc w:val="center"/>
              <w:rPr>
                <w:sz w:val="20"/>
                <w:szCs w:val="20"/>
              </w:rPr>
            </w:pPr>
            <w:r w:rsidDel="00000000" w:rsidR="00000000" w:rsidRPr="00000000">
              <w:rPr>
                <w:b w:val="1"/>
                <w:sz w:val="20"/>
                <w:szCs w:val="20"/>
                <w:rtl w:val="0"/>
              </w:rPr>
              <w:t xml:space="preserve">2020.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11">
            <w:pPr>
              <w:widowControl w:val="0"/>
              <w:jc w:val="right"/>
              <w:rPr>
                <w:sz w:val="20"/>
                <w:szCs w:val="20"/>
              </w:rPr>
            </w:pPr>
            <w:r w:rsidDel="00000000" w:rsidR="00000000" w:rsidRPr="00000000">
              <w:rPr>
                <w:sz w:val="20"/>
                <w:szCs w:val="20"/>
                <w:rtl w:val="0"/>
              </w:rPr>
              <w:t xml:space="preserve">296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12">
            <w:pPr>
              <w:widowControl w:val="0"/>
              <w:jc w:val="right"/>
              <w:rPr>
                <w:sz w:val="20"/>
                <w:szCs w:val="20"/>
              </w:rPr>
            </w:pPr>
            <w:r w:rsidDel="00000000" w:rsidR="00000000" w:rsidRPr="00000000">
              <w:rPr>
                <w:sz w:val="20"/>
                <w:szCs w:val="20"/>
                <w:rtl w:val="0"/>
              </w:rPr>
              <w:t xml:space="preserve">1564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13">
            <w:pPr>
              <w:widowControl w:val="0"/>
              <w:jc w:val="right"/>
              <w:rPr>
                <w:sz w:val="20"/>
                <w:szCs w:val="20"/>
              </w:rPr>
            </w:pPr>
            <w:r w:rsidDel="00000000" w:rsidR="00000000" w:rsidRPr="00000000">
              <w:rPr>
                <w:sz w:val="20"/>
                <w:szCs w:val="20"/>
                <w:rtl w:val="0"/>
              </w:rPr>
              <w:t xml:space="preserve">1.081.870.614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14">
            <w:pPr>
              <w:widowControl w:val="0"/>
              <w:jc w:val="right"/>
              <w:rPr>
                <w:sz w:val="20"/>
                <w:szCs w:val="20"/>
              </w:rPr>
            </w:pPr>
            <w:r w:rsidDel="00000000" w:rsidR="00000000" w:rsidRPr="00000000">
              <w:rPr>
                <w:sz w:val="20"/>
                <w:szCs w:val="20"/>
                <w:rtl w:val="0"/>
              </w:rPr>
              <w:t xml:space="preserve">35.103.967</w:t>
            </w:r>
          </w:p>
        </w:tc>
      </w:tr>
    </w:tbl>
    <w:p w:rsidR="00000000" w:rsidDel="00000000" w:rsidP="00000000" w:rsidRDefault="00000000" w:rsidRPr="00000000" w14:paraId="00000C15">
      <w:pPr>
        <w:rPr/>
      </w:pPr>
      <w:r w:rsidDel="00000000" w:rsidR="00000000" w:rsidRPr="00000000">
        <w:rPr>
          <w:i w:val="1"/>
          <w:sz w:val="20"/>
          <w:szCs w:val="20"/>
          <w:rtl w:val="0"/>
        </w:rPr>
        <w:t xml:space="preserve">Izvor: Izrada autora prema FINA (https://infobiz.fina.hr/)</w:t>
      </w:r>
      <w:r w:rsidDel="00000000" w:rsidR="00000000" w:rsidRPr="00000000">
        <w:rPr>
          <w:rtl w:val="0"/>
        </w:rPr>
      </w:r>
    </w:p>
    <w:p w:rsidR="00000000" w:rsidDel="00000000" w:rsidP="00000000" w:rsidRDefault="00000000" w:rsidRPr="00000000" w14:paraId="00000C16">
      <w:pPr>
        <w:rPr/>
      </w:pPr>
      <w:r w:rsidDel="00000000" w:rsidR="00000000" w:rsidRPr="00000000">
        <w:rPr>
          <w:rtl w:val="0"/>
        </w:rPr>
      </w:r>
    </w:p>
    <w:p w:rsidR="00000000" w:rsidDel="00000000" w:rsidP="00000000" w:rsidRDefault="00000000" w:rsidRPr="00000000" w14:paraId="00000C17">
      <w:pPr>
        <w:rPr/>
      </w:pPr>
      <w:r w:rsidDel="00000000" w:rsidR="00000000" w:rsidRPr="00000000">
        <w:rPr>
          <w:rtl w:val="0"/>
        </w:rPr>
        <w:t xml:space="preserve">Promatrajući ekonomsko financijske pokazatelje poslovanja poduzetnika UP Gospić prema članicama i udio u LSŽ od 2018. do 2020. godine za zaključiti je da pokazatelji broj poduzetnika i broj zaposlenih bilježe konstantu dok su se u pokazateljima ukupni prihod i dobit ili gubitak razdoblja dogodile značajnije promjene. Udio ukupnih prihoda porastao je sa 36,93% (2018.) na 42,68% (2020.). Dobit razdoblja na području UP održala je konstantu dok je na razini LSŽ ostvarila pad (poduzetnici u ostalim JLS-ima kumulativno su ostvarili gubitak). Promatrajući zasebno članice UP-a vidljivo je da jedino poduzetnici s područja općine Udbina ostvaruju gubitak razdoblja iako se isti konstantno smanjuje (od 2018. do 2020. godine gubitak se smanjio za 99%).</w:t>
      </w:r>
    </w:p>
    <w:p w:rsidR="00000000" w:rsidDel="00000000" w:rsidP="00000000" w:rsidRDefault="00000000" w:rsidRPr="00000000" w14:paraId="00000C18">
      <w:pPr>
        <w:rPr/>
      </w:pPr>
      <w:r w:rsidDel="00000000" w:rsidR="00000000" w:rsidRPr="00000000">
        <w:rPr>
          <w:rtl w:val="0"/>
        </w:rPr>
      </w:r>
    </w:p>
    <w:p w:rsidR="00000000" w:rsidDel="00000000" w:rsidP="00000000" w:rsidRDefault="00000000" w:rsidRPr="00000000" w14:paraId="00000C19">
      <w:pPr>
        <w:rPr/>
      </w:pPr>
      <w:r w:rsidDel="00000000" w:rsidR="00000000" w:rsidRPr="00000000">
        <w:rPr>
          <w:i w:val="1"/>
          <w:sz w:val="20"/>
          <w:szCs w:val="20"/>
          <w:rtl w:val="0"/>
        </w:rPr>
        <w:t xml:space="preserve">Tablica 22. Kretanje ekonomsko financijskih pokazatelja poslovanja poduzetnika UP Gospić i udio u LSŽ od 2018. do 2020. godine</w:t>
      </w:r>
      <w:r w:rsidDel="00000000" w:rsidR="00000000" w:rsidRPr="00000000">
        <w:rPr>
          <w:rtl w:val="0"/>
        </w:rPr>
      </w:r>
    </w:p>
    <w:tbl>
      <w:tblPr>
        <w:tblStyle w:val="Table44"/>
        <w:tblW w:w="925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499"/>
        <w:gridCol w:w="1939"/>
        <w:gridCol w:w="1939"/>
        <w:gridCol w:w="1939"/>
        <w:gridCol w:w="1939"/>
        <w:tblGridChange w:id="0">
          <w:tblGrid>
            <w:gridCol w:w="1499"/>
            <w:gridCol w:w="1939"/>
            <w:gridCol w:w="1939"/>
            <w:gridCol w:w="1939"/>
            <w:gridCol w:w="1939"/>
          </w:tblGrid>
        </w:tblGridChange>
      </w:tblGrid>
      <w:tr>
        <w:trPr>
          <w:cantSplit w:val="0"/>
          <w:trHeight w:val="315" w:hRule="atLeast"/>
          <w:tblHeader w:val="0"/>
        </w:trPr>
        <w:tc>
          <w:tcPr>
            <w:gridSpan w:val="5"/>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C1A">
            <w:pPr>
              <w:widowControl w:val="0"/>
              <w:jc w:val="center"/>
              <w:rPr>
                <w:sz w:val="20"/>
                <w:szCs w:val="20"/>
              </w:rPr>
            </w:pPr>
            <w:r w:rsidDel="00000000" w:rsidR="00000000" w:rsidRPr="00000000">
              <w:rPr>
                <w:b w:val="1"/>
                <w:color w:val="ffffff"/>
                <w:sz w:val="20"/>
                <w:szCs w:val="20"/>
                <w:rtl w:val="0"/>
              </w:rPr>
              <w:t xml:space="preserve">2018.</w:t>
            </w:r>
            <w:r w:rsidDel="00000000" w:rsidR="00000000" w:rsidRPr="00000000">
              <w:rPr>
                <w:rtl w:val="0"/>
              </w:rPr>
            </w:r>
          </w:p>
        </w:tc>
      </w:tr>
      <w:tr>
        <w:trPr>
          <w:cantSplit w:val="0"/>
          <w:trHeight w:val="36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1F">
            <w:pPr>
              <w:widowControl w:val="0"/>
              <w:jc w:val="center"/>
              <w:rPr>
                <w:sz w:val="20"/>
                <w:szCs w:val="20"/>
              </w:rPr>
            </w:pPr>
            <w:r w:rsidDel="00000000" w:rsidR="00000000" w:rsidRPr="00000000">
              <w:rPr>
                <w:b w:val="1"/>
                <w:sz w:val="20"/>
                <w:szCs w:val="20"/>
                <w:rtl w:val="0"/>
              </w:rPr>
              <w:t xml:space="preserve">Područje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20">
            <w:pPr>
              <w:widowControl w:val="0"/>
              <w:jc w:val="center"/>
              <w:rPr>
                <w:sz w:val="20"/>
                <w:szCs w:val="20"/>
              </w:rPr>
            </w:pPr>
            <w:r w:rsidDel="00000000" w:rsidR="00000000" w:rsidRPr="00000000">
              <w:rPr>
                <w:b w:val="1"/>
                <w:sz w:val="20"/>
                <w:szCs w:val="20"/>
                <w:rtl w:val="0"/>
              </w:rPr>
              <w:t xml:space="preserve">Broj poduzetnika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21">
            <w:pPr>
              <w:widowControl w:val="0"/>
              <w:jc w:val="center"/>
              <w:rPr>
                <w:sz w:val="20"/>
                <w:szCs w:val="20"/>
              </w:rPr>
            </w:pPr>
            <w:r w:rsidDel="00000000" w:rsidR="00000000" w:rsidRPr="00000000">
              <w:rPr>
                <w:b w:val="1"/>
                <w:sz w:val="20"/>
                <w:szCs w:val="20"/>
                <w:rtl w:val="0"/>
              </w:rPr>
              <w:t xml:space="preserve">Broj zaposlenih</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22">
            <w:pPr>
              <w:widowControl w:val="0"/>
              <w:jc w:val="center"/>
              <w:rPr>
                <w:sz w:val="20"/>
                <w:szCs w:val="20"/>
              </w:rPr>
            </w:pPr>
            <w:r w:rsidDel="00000000" w:rsidR="00000000" w:rsidRPr="00000000">
              <w:rPr>
                <w:b w:val="1"/>
                <w:sz w:val="20"/>
                <w:szCs w:val="20"/>
                <w:rtl w:val="0"/>
              </w:rPr>
              <w:t xml:space="preserve">Ukupni prihod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23">
            <w:pPr>
              <w:widowControl w:val="0"/>
              <w:jc w:val="center"/>
              <w:rPr>
                <w:sz w:val="20"/>
                <w:szCs w:val="20"/>
              </w:rPr>
            </w:pPr>
            <w:r w:rsidDel="00000000" w:rsidR="00000000" w:rsidRPr="00000000">
              <w:rPr>
                <w:b w:val="1"/>
                <w:sz w:val="20"/>
                <w:szCs w:val="20"/>
                <w:rtl w:val="0"/>
              </w:rPr>
              <w:t xml:space="preserve">Dobit ili gubitak razdoblja (HRK)</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24">
            <w:pPr>
              <w:widowControl w:val="0"/>
              <w:jc w:val="left"/>
              <w:rPr>
                <w:sz w:val="20"/>
                <w:szCs w:val="20"/>
              </w:rPr>
            </w:pPr>
            <w:r w:rsidDel="00000000" w:rsidR="00000000" w:rsidRPr="00000000">
              <w:rPr>
                <w:sz w:val="20"/>
                <w:szCs w:val="20"/>
                <w:rtl w:val="0"/>
              </w:rPr>
              <w:t xml:space="preserve">Grad Gospić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25">
            <w:pPr>
              <w:widowControl w:val="0"/>
              <w:jc w:val="right"/>
              <w:rPr>
                <w:sz w:val="20"/>
                <w:szCs w:val="20"/>
              </w:rPr>
            </w:pPr>
            <w:r w:rsidDel="00000000" w:rsidR="00000000" w:rsidRPr="00000000">
              <w:rPr>
                <w:sz w:val="20"/>
                <w:szCs w:val="20"/>
                <w:rtl w:val="0"/>
              </w:rPr>
              <w:t xml:space="preserve">236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26">
            <w:pPr>
              <w:widowControl w:val="0"/>
              <w:jc w:val="right"/>
              <w:rPr>
                <w:sz w:val="20"/>
                <w:szCs w:val="20"/>
              </w:rPr>
            </w:pPr>
            <w:r w:rsidDel="00000000" w:rsidR="00000000" w:rsidRPr="00000000">
              <w:rPr>
                <w:sz w:val="20"/>
                <w:szCs w:val="20"/>
                <w:rtl w:val="0"/>
              </w:rPr>
              <w:t xml:space="preserve">1.312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27">
            <w:pPr>
              <w:widowControl w:val="0"/>
              <w:jc w:val="right"/>
              <w:rPr>
                <w:sz w:val="20"/>
                <w:szCs w:val="20"/>
              </w:rPr>
            </w:pPr>
            <w:r w:rsidDel="00000000" w:rsidR="00000000" w:rsidRPr="00000000">
              <w:rPr>
                <w:sz w:val="20"/>
                <w:szCs w:val="20"/>
                <w:rtl w:val="0"/>
              </w:rPr>
              <w:t xml:space="preserve">802.027.585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28">
            <w:pPr>
              <w:widowControl w:val="0"/>
              <w:jc w:val="right"/>
              <w:rPr>
                <w:sz w:val="20"/>
                <w:szCs w:val="20"/>
              </w:rPr>
            </w:pPr>
            <w:r w:rsidDel="00000000" w:rsidR="00000000" w:rsidRPr="00000000">
              <w:rPr>
                <w:sz w:val="20"/>
                <w:szCs w:val="20"/>
                <w:rtl w:val="0"/>
              </w:rPr>
              <w:t xml:space="preserve">35.775.975</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29">
            <w:pPr>
              <w:widowControl w:val="0"/>
              <w:jc w:val="left"/>
              <w:rPr>
                <w:sz w:val="20"/>
                <w:szCs w:val="20"/>
              </w:rPr>
            </w:pPr>
            <w:r w:rsidDel="00000000" w:rsidR="00000000" w:rsidRPr="00000000">
              <w:rPr>
                <w:sz w:val="20"/>
                <w:szCs w:val="20"/>
                <w:rtl w:val="0"/>
              </w:rPr>
              <w:t xml:space="preserve">Općina Perušić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2A">
            <w:pPr>
              <w:widowControl w:val="0"/>
              <w:jc w:val="right"/>
              <w:rPr>
                <w:sz w:val="20"/>
                <w:szCs w:val="20"/>
              </w:rPr>
            </w:pPr>
            <w:r w:rsidDel="00000000" w:rsidR="00000000" w:rsidRPr="00000000">
              <w:rPr>
                <w:sz w:val="20"/>
                <w:szCs w:val="20"/>
                <w:rtl w:val="0"/>
              </w:rPr>
              <w:t xml:space="preserve">22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2B">
            <w:pPr>
              <w:widowControl w:val="0"/>
              <w:jc w:val="right"/>
              <w:rPr>
                <w:sz w:val="20"/>
                <w:szCs w:val="20"/>
              </w:rPr>
            </w:pPr>
            <w:r w:rsidDel="00000000" w:rsidR="00000000" w:rsidRPr="00000000">
              <w:rPr>
                <w:sz w:val="20"/>
                <w:szCs w:val="20"/>
                <w:rtl w:val="0"/>
              </w:rPr>
              <w:t xml:space="preserve">97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2C">
            <w:pPr>
              <w:widowControl w:val="0"/>
              <w:jc w:val="right"/>
              <w:rPr>
                <w:sz w:val="20"/>
                <w:szCs w:val="20"/>
              </w:rPr>
            </w:pPr>
            <w:r w:rsidDel="00000000" w:rsidR="00000000" w:rsidRPr="00000000">
              <w:rPr>
                <w:sz w:val="20"/>
                <w:szCs w:val="20"/>
                <w:rtl w:val="0"/>
              </w:rPr>
              <w:t xml:space="preserve">47.343.864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2D">
            <w:pPr>
              <w:widowControl w:val="0"/>
              <w:jc w:val="right"/>
              <w:rPr>
                <w:sz w:val="20"/>
                <w:szCs w:val="20"/>
              </w:rPr>
            </w:pPr>
            <w:r w:rsidDel="00000000" w:rsidR="00000000" w:rsidRPr="00000000">
              <w:rPr>
                <w:rFonts w:ascii="Arial Unicode MS" w:cs="Arial Unicode MS" w:eastAsia="Arial Unicode MS" w:hAnsi="Arial Unicode MS"/>
                <w:sz w:val="20"/>
                <w:szCs w:val="20"/>
                <w:rtl w:val="0"/>
              </w:rPr>
              <w:t xml:space="preserve">−1.422.032</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2E">
            <w:pPr>
              <w:widowControl w:val="0"/>
              <w:jc w:val="left"/>
              <w:rPr>
                <w:sz w:val="20"/>
                <w:szCs w:val="20"/>
              </w:rPr>
            </w:pPr>
            <w:r w:rsidDel="00000000" w:rsidR="00000000" w:rsidRPr="00000000">
              <w:rPr>
                <w:sz w:val="20"/>
                <w:szCs w:val="20"/>
                <w:rtl w:val="0"/>
              </w:rPr>
              <w:t xml:space="preserve">Općina Udbina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2F">
            <w:pPr>
              <w:widowControl w:val="0"/>
              <w:jc w:val="right"/>
              <w:rPr>
                <w:sz w:val="20"/>
                <w:szCs w:val="20"/>
              </w:rPr>
            </w:pPr>
            <w:r w:rsidDel="00000000" w:rsidR="00000000" w:rsidRPr="00000000">
              <w:rPr>
                <w:sz w:val="20"/>
                <w:szCs w:val="20"/>
                <w:rtl w:val="0"/>
              </w:rPr>
              <w:t xml:space="preserve">24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30">
            <w:pPr>
              <w:widowControl w:val="0"/>
              <w:jc w:val="right"/>
              <w:rPr>
                <w:sz w:val="20"/>
                <w:szCs w:val="20"/>
              </w:rPr>
            </w:pPr>
            <w:r w:rsidDel="00000000" w:rsidR="00000000" w:rsidRPr="00000000">
              <w:rPr>
                <w:sz w:val="20"/>
                <w:szCs w:val="20"/>
                <w:rtl w:val="0"/>
              </w:rPr>
              <w:t xml:space="preserve">104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31">
            <w:pPr>
              <w:widowControl w:val="0"/>
              <w:jc w:val="right"/>
              <w:rPr>
                <w:sz w:val="20"/>
                <w:szCs w:val="20"/>
              </w:rPr>
            </w:pPr>
            <w:r w:rsidDel="00000000" w:rsidR="00000000" w:rsidRPr="00000000">
              <w:rPr>
                <w:sz w:val="20"/>
                <w:szCs w:val="20"/>
                <w:rtl w:val="0"/>
              </w:rPr>
              <w:t xml:space="preserve">98.697.460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32">
            <w:pPr>
              <w:widowControl w:val="0"/>
              <w:jc w:val="right"/>
              <w:rPr>
                <w:sz w:val="20"/>
                <w:szCs w:val="20"/>
              </w:rPr>
            </w:pPr>
            <w:r w:rsidDel="00000000" w:rsidR="00000000" w:rsidRPr="00000000">
              <w:rPr>
                <w:sz w:val="20"/>
                <w:szCs w:val="20"/>
                <w:rtl w:val="0"/>
              </w:rPr>
              <w:t xml:space="preserve">2.291.166</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33">
            <w:pPr>
              <w:widowControl w:val="0"/>
              <w:jc w:val="left"/>
              <w:rPr>
                <w:sz w:val="20"/>
                <w:szCs w:val="20"/>
              </w:rPr>
            </w:pPr>
            <w:r w:rsidDel="00000000" w:rsidR="00000000" w:rsidRPr="00000000">
              <w:rPr>
                <w:b w:val="1"/>
                <w:sz w:val="20"/>
                <w:szCs w:val="20"/>
                <w:rtl w:val="0"/>
              </w:rPr>
              <w:t xml:space="preserve">Ukupno UP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34">
            <w:pPr>
              <w:widowControl w:val="0"/>
              <w:jc w:val="right"/>
              <w:rPr>
                <w:sz w:val="20"/>
                <w:szCs w:val="20"/>
              </w:rPr>
            </w:pPr>
            <w:r w:rsidDel="00000000" w:rsidR="00000000" w:rsidRPr="00000000">
              <w:rPr>
                <w:sz w:val="20"/>
                <w:szCs w:val="20"/>
                <w:rtl w:val="0"/>
              </w:rPr>
              <w:t xml:space="preserve">282</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35">
            <w:pPr>
              <w:widowControl w:val="0"/>
              <w:jc w:val="right"/>
              <w:rPr>
                <w:sz w:val="20"/>
                <w:szCs w:val="20"/>
              </w:rPr>
            </w:pPr>
            <w:r w:rsidDel="00000000" w:rsidR="00000000" w:rsidRPr="00000000">
              <w:rPr>
                <w:sz w:val="20"/>
                <w:szCs w:val="20"/>
                <w:rtl w:val="0"/>
              </w:rPr>
              <w:t xml:space="preserve">1.513</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36">
            <w:pPr>
              <w:widowControl w:val="0"/>
              <w:jc w:val="right"/>
              <w:rPr>
                <w:sz w:val="20"/>
                <w:szCs w:val="20"/>
              </w:rPr>
            </w:pPr>
            <w:r w:rsidDel="00000000" w:rsidR="00000000" w:rsidRPr="00000000">
              <w:rPr>
                <w:sz w:val="20"/>
                <w:szCs w:val="20"/>
                <w:rtl w:val="0"/>
              </w:rPr>
              <w:t xml:space="preserve">948.068.909</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37">
            <w:pPr>
              <w:widowControl w:val="0"/>
              <w:jc w:val="right"/>
              <w:rPr>
                <w:sz w:val="20"/>
                <w:szCs w:val="20"/>
              </w:rPr>
            </w:pPr>
            <w:r w:rsidDel="00000000" w:rsidR="00000000" w:rsidRPr="00000000">
              <w:rPr>
                <w:sz w:val="20"/>
                <w:szCs w:val="20"/>
                <w:rtl w:val="0"/>
              </w:rPr>
              <w:t xml:space="preserve">36.645.109</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38">
            <w:pPr>
              <w:widowControl w:val="0"/>
              <w:jc w:val="left"/>
              <w:rPr>
                <w:sz w:val="20"/>
                <w:szCs w:val="20"/>
              </w:rPr>
            </w:pPr>
            <w:r w:rsidDel="00000000" w:rsidR="00000000" w:rsidRPr="00000000">
              <w:rPr>
                <w:b w:val="1"/>
                <w:sz w:val="20"/>
                <w:szCs w:val="20"/>
                <w:rtl w:val="0"/>
              </w:rPr>
              <w:t xml:space="preserve">LSŽ</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39">
            <w:pPr>
              <w:widowControl w:val="0"/>
              <w:jc w:val="right"/>
              <w:rPr>
                <w:sz w:val="20"/>
                <w:szCs w:val="20"/>
              </w:rPr>
            </w:pPr>
            <w:r w:rsidDel="00000000" w:rsidR="00000000" w:rsidRPr="00000000">
              <w:rPr>
                <w:sz w:val="20"/>
                <w:szCs w:val="20"/>
                <w:rtl w:val="0"/>
              </w:rPr>
              <w:t xml:space="preserve">923</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3A">
            <w:pPr>
              <w:widowControl w:val="0"/>
              <w:jc w:val="right"/>
              <w:rPr>
                <w:sz w:val="20"/>
                <w:szCs w:val="20"/>
              </w:rPr>
            </w:pPr>
            <w:r w:rsidDel="00000000" w:rsidR="00000000" w:rsidRPr="00000000">
              <w:rPr>
                <w:sz w:val="20"/>
                <w:szCs w:val="20"/>
                <w:rtl w:val="0"/>
              </w:rPr>
              <w:t xml:space="preserve">4.771</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3B">
            <w:pPr>
              <w:widowControl w:val="0"/>
              <w:jc w:val="right"/>
              <w:rPr>
                <w:sz w:val="20"/>
                <w:szCs w:val="20"/>
              </w:rPr>
            </w:pPr>
            <w:r w:rsidDel="00000000" w:rsidR="00000000" w:rsidRPr="00000000">
              <w:rPr>
                <w:sz w:val="20"/>
                <w:szCs w:val="20"/>
                <w:rtl w:val="0"/>
              </w:rPr>
              <w:t xml:space="preserve">2.567.050.412</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3C">
            <w:pPr>
              <w:widowControl w:val="0"/>
              <w:jc w:val="right"/>
              <w:rPr>
                <w:sz w:val="20"/>
                <w:szCs w:val="20"/>
              </w:rPr>
            </w:pPr>
            <w:r w:rsidDel="00000000" w:rsidR="00000000" w:rsidRPr="00000000">
              <w:rPr>
                <w:sz w:val="20"/>
                <w:szCs w:val="20"/>
                <w:rtl w:val="0"/>
              </w:rPr>
              <w:t xml:space="preserve">108.942.353</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3D">
            <w:pPr>
              <w:widowControl w:val="0"/>
              <w:jc w:val="left"/>
              <w:rPr>
                <w:sz w:val="20"/>
                <w:szCs w:val="20"/>
              </w:rPr>
            </w:pPr>
            <w:r w:rsidDel="00000000" w:rsidR="00000000" w:rsidRPr="00000000">
              <w:rPr>
                <w:b w:val="1"/>
                <w:sz w:val="20"/>
                <w:szCs w:val="20"/>
                <w:rtl w:val="0"/>
              </w:rPr>
              <w:t xml:space="preserve">Udio UP u LSŽ</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3E">
            <w:pPr>
              <w:widowControl w:val="0"/>
              <w:jc w:val="right"/>
              <w:rPr>
                <w:sz w:val="20"/>
                <w:szCs w:val="20"/>
              </w:rPr>
            </w:pPr>
            <w:r w:rsidDel="00000000" w:rsidR="00000000" w:rsidRPr="00000000">
              <w:rPr>
                <w:sz w:val="20"/>
                <w:szCs w:val="20"/>
                <w:rtl w:val="0"/>
              </w:rPr>
              <w:t xml:space="preserve">30,55%</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3F">
            <w:pPr>
              <w:widowControl w:val="0"/>
              <w:jc w:val="right"/>
              <w:rPr>
                <w:sz w:val="20"/>
                <w:szCs w:val="20"/>
              </w:rPr>
            </w:pPr>
            <w:r w:rsidDel="00000000" w:rsidR="00000000" w:rsidRPr="00000000">
              <w:rPr>
                <w:sz w:val="20"/>
                <w:szCs w:val="20"/>
                <w:rtl w:val="0"/>
              </w:rPr>
              <w:t xml:space="preserve">31,71%</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40">
            <w:pPr>
              <w:widowControl w:val="0"/>
              <w:jc w:val="right"/>
              <w:rPr>
                <w:sz w:val="20"/>
                <w:szCs w:val="20"/>
              </w:rPr>
            </w:pPr>
            <w:r w:rsidDel="00000000" w:rsidR="00000000" w:rsidRPr="00000000">
              <w:rPr>
                <w:sz w:val="20"/>
                <w:szCs w:val="20"/>
                <w:rtl w:val="0"/>
              </w:rPr>
              <w:t xml:space="preserve">36,93%</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41">
            <w:pPr>
              <w:widowControl w:val="0"/>
              <w:jc w:val="right"/>
              <w:rPr>
                <w:sz w:val="20"/>
                <w:szCs w:val="20"/>
              </w:rPr>
            </w:pPr>
            <w:r w:rsidDel="00000000" w:rsidR="00000000" w:rsidRPr="00000000">
              <w:rPr>
                <w:sz w:val="20"/>
                <w:szCs w:val="20"/>
                <w:rtl w:val="0"/>
              </w:rPr>
              <w:t xml:space="preserve">33,64%</w:t>
            </w:r>
          </w:p>
        </w:tc>
      </w:tr>
      <w:tr>
        <w:trPr>
          <w:cantSplit w:val="0"/>
          <w:trHeight w:val="315" w:hRule="atLeast"/>
          <w:tblHeader w:val="0"/>
        </w:trPr>
        <w:tc>
          <w:tcPr>
            <w:gridSpan w:val="5"/>
            <w:tcBorders>
              <w:top w:color="cccccc"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C42">
            <w:pPr>
              <w:widowControl w:val="0"/>
              <w:jc w:val="center"/>
              <w:rPr>
                <w:sz w:val="20"/>
                <w:szCs w:val="20"/>
              </w:rPr>
            </w:pPr>
            <w:r w:rsidDel="00000000" w:rsidR="00000000" w:rsidRPr="00000000">
              <w:rPr>
                <w:b w:val="1"/>
                <w:color w:val="ffffff"/>
                <w:sz w:val="20"/>
                <w:szCs w:val="20"/>
                <w:rtl w:val="0"/>
              </w:rPr>
              <w:t xml:space="preserve">2019.</w:t>
            </w:r>
            <w:r w:rsidDel="00000000" w:rsidR="00000000" w:rsidRPr="00000000">
              <w:rPr>
                <w:rtl w:val="0"/>
              </w:rPr>
            </w:r>
          </w:p>
        </w:tc>
      </w:tr>
      <w:tr>
        <w:trPr>
          <w:cantSplit w:val="0"/>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47">
            <w:pPr>
              <w:widowControl w:val="0"/>
              <w:jc w:val="center"/>
              <w:rPr>
                <w:sz w:val="20"/>
                <w:szCs w:val="20"/>
              </w:rPr>
            </w:pPr>
            <w:r w:rsidDel="00000000" w:rsidR="00000000" w:rsidRPr="00000000">
              <w:rPr>
                <w:b w:val="1"/>
                <w:sz w:val="20"/>
                <w:szCs w:val="20"/>
                <w:rtl w:val="0"/>
              </w:rPr>
              <w:t xml:space="preserve">Područje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48">
            <w:pPr>
              <w:widowControl w:val="0"/>
              <w:jc w:val="center"/>
              <w:rPr>
                <w:sz w:val="20"/>
                <w:szCs w:val="20"/>
              </w:rPr>
            </w:pPr>
            <w:r w:rsidDel="00000000" w:rsidR="00000000" w:rsidRPr="00000000">
              <w:rPr>
                <w:b w:val="1"/>
                <w:sz w:val="20"/>
                <w:szCs w:val="20"/>
                <w:rtl w:val="0"/>
              </w:rPr>
              <w:t xml:space="preserve">Broj poduzetnika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49">
            <w:pPr>
              <w:widowControl w:val="0"/>
              <w:jc w:val="center"/>
              <w:rPr>
                <w:sz w:val="20"/>
                <w:szCs w:val="20"/>
              </w:rPr>
            </w:pPr>
            <w:r w:rsidDel="00000000" w:rsidR="00000000" w:rsidRPr="00000000">
              <w:rPr>
                <w:b w:val="1"/>
                <w:sz w:val="20"/>
                <w:szCs w:val="20"/>
                <w:rtl w:val="0"/>
              </w:rPr>
              <w:t xml:space="preserve">Broj zaposlenih</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4A">
            <w:pPr>
              <w:widowControl w:val="0"/>
              <w:jc w:val="center"/>
              <w:rPr>
                <w:sz w:val="20"/>
                <w:szCs w:val="20"/>
              </w:rPr>
            </w:pPr>
            <w:r w:rsidDel="00000000" w:rsidR="00000000" w:rsidRPr="00000000">
              <w:rPr>
                <w:b w:val="1"/>
                <w:sz w:val="20"/>
                <w:szCs w:val="20"/>
                <w:rtl w:val="0"/>
              </w:rPr>
              <w:t xml:space="preserve">Ukupni prihod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4B">
            <w:pPr>
              <w:widowControl w:val="0"/>
              <w:jc w:val="center"/>
              <w:rPr>
                <w:sz w:val="20"/>
                <w:szCs w:val="20"/>
              </w:rPr>
            </w:pPr>
            <w:r w:rsidDel="00000000" w:rsidR="00000000" w:rsidRPr="00000000">
              <w:rPr>
                <w:b w:val="1"/>
                <w:sz w:val="20"/>
                <w:szCs w:val="20"/>
                <w:rtl w:val="0"/>
              </w:rPr>
              <w:t xml:space="preserve">Dobit ili gubitak razdoblja (HRK)</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4C">
            <w:pPr>
              <w:widowControl w:val="0"/>
              <w:jc w:val="left"/>
              <w:rPr>
                <w:sz w:val="20"/>
                <w:szCs w:val="20"/>
              </w:rPr>
            </w:pPr>
            <w:r w:rsidDel="00000000" w:rsidR="00000000" w:rsidRPr="00000000">
              <w:rPr>
                <w:sz w:val="20"/>
                <w:szCs w:val="20"/>
                <w:rtl w:val="0"/>
              </w:rPr>
              <w:t xml:space="preserve">Grad Gospić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4D">
            <w:pPr>
              <w:widowControl w:val="0"/>
              <w:jc w:val="right"/>
              <w:rPr>
                <w:sz w:val="20"/>
                <w:szCs w:val="20"/>
              </w:rPr>
            </w:pPr>
            <w:r w:rsidDel="00000000" w:rsidR="00000000" w:rsidRPr="00000000">
              <w:rPr>
                <w:sz w:val="20"/>
                <w:szCs w:val="20"/>
                <w:rtl w:val="0"/>
              </w:rPr>
              <w:t xml:space="preserve">239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4E">
            <w:pPr>
              <w:widowControl w:val="0"/>
              <w:jc w:val="right"/>
              <w:rPr>
                <w:sz w:val="20"/>
                <w:szCs w:val="20"/>
              </w:rPr>
            </w:pPr>
            <w:r w:rsidDel="00000000" w:rsidR="00000000" w:rsidRPr="00000000">
              <w:rPr>
                <w:sz w:val="20"/>
                <w:szCs w:val="20"/>
                <w:rtl w:val="0"/>
              </w:rPr>
              <w:t xml:space="preserve">1.361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4F">
            <w:pPr>
              <w:widowControl w:val="0"/>
              <w:jc w:val="right"/>
              <w:rPr>
                <w:sz w:val="20"/>
                <w:szCs w:val="20"/>
              </w:rPr>
            </w:pPr>
            <w:r w:rsidDel="00000000" w:rsidR="00000000" w:rsidRPr="00000000">
              <w:rPr>
                <w:sz w:val="20"/>
                <w:szCs w:val="20"/>
                <w:rtl w:val="0"/>
              </w:rPr>
              <w:t xml:space="preserve">856.201.608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50">
            <w:pPr>
              <w:widowControl w:val="0"/>
              <w:jc w:val="right"/>
              <w:rPr>
                <w:sz w:val="20"/>
                <w:szCs w:val="20"/>
              </w:rPr>
            </w:pPr>
            <w:r w:rsidDel="00000000" w:rsidR="00000000" w:rsidRPr="00000000">
              <w:rPr>
                <w:sz w:val="20"/>
                <w:szCs w:val="20"/>
                <w:rtl w:val="0"/>
              </w:rPr>
              <w:t xml:space="preserve">36.247.610</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51">
            <w:pPr>
              <w:widowControl w:val="0"/>
              <w:jc w:val="left"/>
              <w:rPr>
                <w:sz w:val="20"/>
                <w:szCs w:val="20"/>
              </w:rPr>
            </w:pPr>
            <w:r w:rsidDel="00000000" w:rsidR="00000000" w:rsidRPr="00000000">
              <w:rPr>
                <w:sz w:val="20"/>
                <w:szCs w:val="20"/>
                <w:rtl w:val="0"/>
              </w:rPr>
              <w:t xml:space="preserve">Općina Perušić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52">
            <w:pPr>
              <w:widowControl w:val="0"/>
              <w:jc w:val="right"/>
              <w:rPr>
                <w:sz w:val="20"/>
                <w:szCs w:val="20"/>
              </w:rPr>
            </w:pPr>
            <w:r w:rsidDel="00000000" w:rsidR="00000000" w:rsidRPr="00000000">
              <w:rPr>
                <w:sz w:val="20"/>
                <w:szCs w:val="20"/>
                <w:rtl w:val="0"/>
              </w:rPr>
              <w:t xml:space="preserve">21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53">
            <w:pPr>
              <w:widowControl w:val="0"/>
              <w:jc w:val="right"/>
              <w:rPr>
                <w:sz w:val="20"/>
                <w:szCs w:val="20"/>
              </w:rPr>
            </w:pPr>
            <w:r w:rsidDel="00000000" w:rsidR="00000000" w:rsidRPr="00000000">
              <w:rPr>
                <w:sz w:val="20"/>
                <w:szCs w:val="20"/>
                <w:rtl w:val="0"/>
              </w:rPr>
              <w:t xml:space="preserve">75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54">
            <w:pPr>
              <w:widowControl w:val="0"/>
              <w:jc w:val="right"/>
              <w:rPr>
                <w:sz w:val="20"/>
                <w:szCs w:val="20"/>
              </w:rPr>
            </w:pPr>
            <w:r w:rsidDel="00000000" w:rsidR="00000000" w:rsidRPr="00000000">
              <w:rPr>
                <w:sz w:val="20"/>
                <w:szCs w:val="20"/>
                <w:rtl w:val="0"/>
              </w:rPr>
              <w:t xml:space="preserve">47.484.149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55">
            <w:pPr>
              <w:widowControl w:val="0"/>
              <w:jc w:val="right"/>
              <w:rPr>
                <w:sz w:val="20"/>
                <w:szCs w:val="20"/>
              </w:rPr>
            </w:pPr>
            <w:r w:rsidDel="00000000" w:rsidR="00000000" w:rsidRPr="00000000">
              <w:rPr>
                <w:sz w:val="20"/>
                <w:szCs w:val="20"/>
                <w:rtl w:val="0"/>
              </w:rPr>
              <w:t xml:space="preserve">607.636</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56">
            <w:pPr>
              <w:widowControl w:val="0"/>
              <w:jc w:val="left"/>
              <w:rPr>
                <w:sz w:val="20"/>
                <w:szCs w:val="20"/>
              </w:rPr>
            </w:pPr>
            <w:r w:rsidDel="00000000" w:rsidR="00000000" w:rsidRPr="00000000">
              <w:rPr>
                <w:sz w:val="20"/>
                <w:szCs w:val="20"/>
                <w:rtl w:val="0"/>
              </w:rPr>
              <w:t xml:space="preserve">Općina Udbina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57">
            <w:pPr>
              <w:widowControl w:val="0"/>
              <w:jc w:val="right"/>
              <w:rPr>
                <w:sz w:val="20"/>
                <w:szCs w:val="20"/>
              </w:rPr>
            </w:pPr>
            <w:r w:rsidDel="00000000" w:rsidR="00000000" w:rsidRPr="00000000">
              <w:rPr>
                <w:sz w:val="20"/>
                <w:szCs w:val="20"/>
                <w:rtl w:val="0"/>
              </w:rPr>
              <w:t xml:space="preserve">25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58">
            <w:pPr>
              <w:widowControl w:val="0"/>
              <w:jc w:val="right"/>
              <w:rPr>
                <w:sz w:val="20"/>
                <w:szCs w:val="20"/>
              </w:rPr>
            </w:pPr>
            <w:r w:rsidDel="00000000" w:rsidR="00000000" w:rsidRPr="00000000">
              <w:rPr>
                <w:sz w:val="20"/>
                <w:szCs w:val="20"/>
                <w:rtl w:val="0"/>
              </w:rPr>
              <w:t xml:space="preserve">104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59">
            <w:pPr>
              <w:widowControl w:val="0"/>
              <w:jc w:val="right"/>
              <w:rPr>
                <w:sz w:val="20"/>
                <w:szCs w:val="20"/>
              </w:rPr>
            </w:pPr>
            <w:r w:rsidDel="00000000" w:rsidR="00000000" w:rsidRPr="00000000">
              <w:rPr>
                <w:sz w:val="20"/>
                <w:szCs w:val="20"/>
                <w:rtl w:val="0"/>
              </w:rPr>
              <w:t xml:space="preserve">103.480.166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5A">
            <w:pPr>
              <w:widowControl w:val="0"/>
              <w:jc w:val="right"/>
              <w:rPr>
                <w:sz w:val="20"/>
                <w:szCs w:val="20"/>
              </w:rPr>
            </w:pPr>
            <w:r w:rsidDel="00000000" w:rsidR="00000000" w:rsidRPr="00000000">
              <w:rPr>
                <w:rFonts w:ascii="Arial Unicode MS" w:cs="Arial Unicode MS" w:eastAsia="Arial Unicode MS" w:hAnsi="Arial Unicode MS"/>
                <w:sz w:val="20"/>
                <w:szCs w:val="20"/>
                <w:rtl w:val="0"/>
              </w:rPr>
              <w:t xml:space="preserve">−214.648</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5B">
            <w:pPr>
              <w:widowControl w:val="0"/>
              <w:jc w:val="left"/>
              <w:rPr>
                <w:sz w:val="20"/>
                <w:szCs w:val="20"/>
              </w:rPr>
            </w:pPr>
            <w:r w:rsidDel="00000000" w:rsidR="00000000" w:rsidRPr="00000000">
              <w:rPr>
                <w:b w:val="1"/>
                <w:sz w:val="20"/>
                <w:szCs w:val="20"/>
                <w:rtl w:val="0"/>
              </w:rPr>
              <w:t xml:space="preserve">Ukupno UP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5C">
            <w:pPr>
              <w:widowControl w:val="0"/>
              <w:jc w:val="right"/>
              <w:rPr>
                <w:sz w:val="20"/>
                <w:szCs w:val="20"/>
              </w:rPr>
            </w:pPr>
            <w:r w:rsidDel="00000000" w:rsidR="00000000" w:rsidRPr="00000000">
              <w:rPr>
                <w:sz w:val="20"/>
                <w:szCs w:val="20"/>
                <w:rtl w:val="0"/>
              </w:rPr>
              <w:t xml:space="preserve">285</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5D">
            <w:pPr>
              <w:widowControl w:val="0"/>
              <w:jc w:val="right"/>
              <w:rPr>
                <w:sz w:val="20"/>
                <w:szCs w:val="20"/>
              </w:rPr>
            </w:pPr>
            <w:r w:rsidDel="00000000" w:rsidR="00000000" w:rsidRPr="00000000">
              <w:rPr>
                <w:sz w:val="20"/>
                <w:szCs w:val="20"/>
                <w:rtl w:val="0"/>
              </w:rPr>
              <w:t xml:space="preserve">1.540</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5E">
            <w:pPr>
              <w:widowControl w:val="0"/>
              <w:jc w:val="right"/>
              <w:rPr>
                <w:sz w:val="20"/>
                <w:szCs w:val="20"/>
              </w:rPr>
            </w:pPr>
            <w:r w:rsidDel="00000000" w:rsidR="00000000" w:rsidRPr="00000000">
              <w:rPr>
                <w:sz w:val="20"/>
                <w:szCs w:val="20"/>
                <w:rtl w:val="0"/>
              </w:rPr>
              <w:t xml:space="preserve">1.007.165.923</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5F">
            <w:pPr>
              <w:widowControl w:val="0"/>
              <w:jc w:val="right"/>
              <w:rPr>
                <w:sz w:val="20"/>
                <w:szCs w:val="20"/>
              </w:rPr>
            </w:pPr>
            <w:r w:rsidDel="00000000" w:rsidR="00000000" w:rsidRPr="00000000">
              <w:rPr>
                <w:sz w:val="20"/>
                <w:szCs w:val="20"/>
                <w:rtl w:val="0"/>
              </w:rPr>
              <w:t xml:space="preserve">36.640.598</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60">
            <w:pPr>
              <w:widowControl w:val="0"/>
              <w:jc w:val="left"/>
              <w:rPr>
                <w:sz w:val="20"/>
                <w:szCs w:val="20"/>
              </w:rPr>
            </w:pPr>
            <w:r w:rsidDel="00000000" w:rsidR="00000000" w:rsidRPr="00000000">
              <w:rPr>
                <w:b w:val="1"/>
                <w:sz w:val="20"/>
                <w:szCs w:val="20"/>
                <w:rtl w:val="0"/>
              </w:rPr>
              <w:t xml:space="preserve">LSŽ</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61">
            <w:pPr>
              <w:widowControl w:val="0"/>
              <w:jc w:val="right"/>
              <w:rPr>
                <w:sz w:val="20"/>
                <w:szCs w:val="20"/>
              </w:rPr>
            </w:pPr>
            <w:r w:rsidDel="00000000" w:rsidR="00000000" w:rsidRPr="00000000">
              <w:rPr>
                <w:sz w:val="20"/>
                <w:szCs w:val="20"/>
                <w:rtl w:val="0"/>
              </w:rPr>
              <w:t xml:space="preserve">973</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62">
            <w:pPr>
              <w:widowControl w:val="0"/>
              <w:jc w:val="right"/>
              <w:rPr>
                <w:sz w:val="20"/>
                <w:szCs w:val="20"/>
              </w:rPr>
            </w:pPr>
            <w:r w:rsidDel="00000000" w:rsidR="00000000" w:rsidRPr="00000000">
              <w:rPr>
                <w:sz w:val="20"/>
                <w:szCs w:val="20"/>
                <w:rtl w:val="0"/>
              </w:rPr>
              <w:t xml:space="preserve">4.948</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63">
            <w:pPr>
              <w:widowControl w:val="0"/>
              <w:jc w:val="right"/>
              <w:rPr>
                <w:sz w:val="20"/>
                <w:szCs w:val="20"/>
              </w:rPr>
            </w:pPr>
            <w:r w:rsidDel="00000000" w:rsidR="00000000" w:rsidRPr="00000000">
              <w:rPr>
                <w:sz w:val="20"/>
                <w:szCs w:val="20"/>
                <w:rtl w:val="0"/>
              </w:rPr>
              <w:t xml:space="preserve">2.693.734.185</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64">
            <w:pPr>
              <w:widowControl w:val="0"/>
              <w:jc w:val="right"/>
              <w:rPr>
                <w:sz w:val="20"/>
                <w:szCs w:val="20"/>
              </w:rPr>
            </w:pPr>
            <w:r w:rsidDel="00000000" w:rsidR="00000000" w:rsidRPr="00000000">
              <w:rPr>
                <w:sz w:val="20"/>
                <w:szCs w:val="20"/>
                <w:rtl w:val="0"/>
              </w:rPr>
              <w:t xml:space="preserve">36.853.511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65">
            <w:pPr>
              <w:widowControl w:val="0"/>
              <w:jc w:val="left"/>
              <w:rPr>
                <w:sz w:val="20"/>
                <w:szCs w:val="20"/>
              </w:rPr>
            </w:pPr>
            <w:r w:rsidDel="00000000" w:rsidR="00000000" w:rsidRPr="00000000">
              <w:rPr>
                <w:b w:val="1"/>
                <w:sz w:val="20"/>
                <w:szCs w:val="20"/>
                <w:rtl w:val="0"/>
              </w:rPr>
              <w:t xml:space="preserve">Udio UP u LSŽ</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66">
            <w:pPr>
              <w:widowControl w:val="0"/>
              <w:jc w:val="right"/>
              <w:rPr>
                <w:sz w:val="20"/>
                <w:szCs w:val="20"/>
              </w:rPr>
            </w:pPr>
            <w:r w:rsidDel="00000000" w:rsidR="00000000" w:rsidRPr="00000000">
              <w:rPr>
                <w:sz w:val="20"/>
                <w:szCs w:val="20"/>
                <w:rtl w:val="0"/>
              </w:rPr>
              <w:t xml:space="preserve">29,29%</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67">
            <w:pPr>
              <w:widowControl w:val="0"/>
              <w:jc w:val="right"/>
              <w:rPr>
                <w:sz w:val="20"/>
                <w:szCs w:val="20"/>
              </w:rPr>
            </w:pPr>
            <w:r w:rsidDel="00000000" w:rsidR="00000000" w:rsidRPr="00000000">
              <w:rPr>
                <w:sz w:val="20"/>
                <w:szCs w:val="20"/>
                <w:rtl w:val="0"/>
              </w:rPr>
              <w:t xml:space="preserve">31,12%</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68">
            <w:pPr>
              <w:widowControl w:val="0"/>
              <w:jc w:val="right"/>
              <w:rPr>
                <w:sz w:val="20"/>
                <w:szCs w:val="20"/>
              </w:rPr>
            </w:pPr>
            <w:r w:rsidDel="00000000" w:rsidR="00000000" w:rsidRPr="00000000">
              <w:rPr>
                <w:sz w:val="20"/>
                <w:szCs w:val="20"/>
                <w:rtl w:val="0"/>
              </w:rPr>
              <w:t xml:space="preserve">37,39%</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69">
            <w:pPr>
              <w:widowControl w:val="0"/>
              <w:jc w:val="right"/>
              <w:rPr>
                <w:sz w:val="20"/>
                <w:szCs w:val="20"/>
              </w:rPr>
            </w:pPr>
            <w:r w:rsidDel="00000000" w:rsidR="00000000" w:rsidRPr="00000000">
              <w:rPr>
                <w:sz w:val="20"/>
                <w:szCs w:val="20"/>
                <w:rtl w:val="0"/>
              </w:rPr>
              <w:t xml:space="preserve">99,42%</w:t>
            </w:r>
          </w:p>
        </w:tc>
      </w:tr>
      <w:tr>
        <w:trPr>
          <w:cantSplit w:val="0"/>
          <w:trHeight w:val="315" w:hRule="atLeast"/>
          <w:tblHeader w:val="0"/>
        </w:trPr>
        <w:tc>
          <w:tcPr>
            <w:gridSpan w:val="5"/>
            <w:tcBorders>
              <w:top w:color="cccccc"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C6A">
            <w:pPr>
              <w:widowControl w:val="0"/>
              <w:jc w:val="center"/>
              <w:rPr>
                <w:sz w:val="20"/>
                <w:szCs w:val="20"/>
              </w:rPr>
            </w:pPr>
            <w:r w:rsidDel="00000000" w:rsidR="00000000" w:rsidRPr="00000000">
              <w:rPr>
                <w:b w:val="1"/>
                <w:color w:val="ffffff"/>
                <w:sz w:val="20"/>
                <w:szCs w:val="20"/>
                <w:rtl w:val="0"/>
              </w:rPr>
              <w:t xml:space="preserve">2020.</w:t>
            </w:r>
            <w:r w:rsidDel="00000000" w:rsidR="00000000" w:rsidRPr="00000000">
              <w:rPr>
                <w:rtl w:val="0"/>
              </w:rPr>
            </w:r>
          </w:p>
        </w:tc>
      </w:tr>
      <w:tr>
        <w:trPr>
          <w:cantSplit w:val="0"/>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6F">
            <w:pPr>
              <w:widowControl w:val="0"/>
              <w:jc w:val="center"/>
              <w:rPr>
                <w:sz w:val="20"/>
                <w:szCs w:val="20"/>
              </w:rPr>
            </w:pPr>
            <w:r w:rsidDel="00000000" w:rsidR="00000000" w:rsidRPr="00000000">
              <w:rPr>
                <w:b w:val="1"/>
                <w:sz w:val="20"/>
                <w:szCs w:val="20"/>
                <w:rtl w:val="0"/>
              </w:rPr>
              <w:t xml:space="preserve">Područje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70">
            <w:pPr>
              <w:widowControl w:val="0"/>
              <w:jc w:val="center"/>
              <w:rPr>
                <w:sz w:val="20"/>
                <w:szCs w:val="20"/>
              </w:rPr>
            </w:pPr>
            <w:r w:rsidDel="00000000" w:rsidR="00000000" w:rsidRPr="00000000">
              <w:rPr>
                <w:b w:val="1"/>
                <w:sz w:val="20"/>
                <w:szCs w:val="20"/>
                <w:rtl w:val="0"/>
              </w:rPr>
              <w:t xml:space="preserve">Broj poduzetnika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71">
            <w:pPr>
              <w:widowControl w:val="0"/>
              <w:jc w:val="center"/>
              <w:rPr>
                <w:sz w:val="20"/>
                <w:szCs w:val="20"/>
              </w:rPr>
            </w:pPr>
            <w:r w:rsidDel="00000000" w:rsidR="00000000" w:rsidRPr="00000000">
              <w:rPr>
                <w:b w:val="1"/>
                <w:sz w:val="20"/>
                <w:szCs w:val="20"/>
                <w:rtl w:val="0"/>
              </w:rPr>
              <w:t xml:space="preserve">Broj zaposlenih</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72">
            <w:pPr>
              <w:widowControl w:val="0"/>
              <w:jc w:val="center"/>
              <w:rPr>
                <w:sz w:val="20"/>
                <w:szCs w:val="20"/>
              </w:rPr>
            </w:pPr>
            <w:r w:rsidDel="00000000" w:rsidR="00000000" w:rsidRPr="00000000">
              <w:rPr>
                <w:b w:val="1"/>
                <w:sz w:val="20"/>
                <w:szCs w:val="20"/>
                <w:rtl w:val="0"/>
              </w:rPr>
              <w:t xml:space="preserve">Ukupni prihod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73">
            <w:pPr>
              <w:widowControl w:val="0"/>
              <w:jc w:val="center"/>
              <w:rPr>
                <w:sz w:val="20"/>
                <w:szCs w:val="20"/>
              </w:rPr>
            </w:pPr>
            <w:r w:rsidDel="00000000" w:rsidR="00000000" w:rsidRPr="00000000">
              <w:rPr>
                <w:b w:val="1"/>
                <w:sz w:val="20"/>
                <w:szCs w:val="20"/>
                <w:rtl w:val="0"/>
              </w:rPr>
              <w:t xml:space="preserve">Dobit ili gubitak razdoblja (HRK)</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74">
            <w:pPr>
              <w:widowControl w:val="0"/>
              <w:jc w:val="left"/>
              <w:rPr>
                <w:sz w:val="20"/>
                <w:szCs w:val="20"/>
              </w:rPr>
            </w:pPr>
            <w:r w:rsidDel="00000000" w:rsidR="00000000" w:rsidRPr="00000000">
              <w:rPr>
                <w:sz w:val="20"/>
                <w:szCs w:val="20"/>
                <w:rtl w:val="0"/>
              </w:rPr>
              <w:t xml:space="preserve">Grad Gospić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75">
            <w:pPr>
              <w:widowControl w:val="0"/>
              <w:jc w:val="right"/>
              <w:rPr>
                <w:sz w:val="20"/>
                <w:szCs w:val="20"/>
              </w:rPr>
            </w:pPr>
            <w:r w:rsidDel="00000000" w:rsidR="00000000" w:rsidRPr="00000000">
              <w:rPr>
                <w:sz w:val="20"/>
                <w:szCs w:val="20"/>
                <w:rtl w:val="0"/>
              </w:rPr>
              <w:t xml:space="preserve">252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76">
            <w:pPr>
              <w:widowControl w:val="0"/>
              <w:jc w:val="right"/>
              <w:rPr>
                <w:sz w:val="20"/>
                <w:szCs w:val="20"/>
              </w:rPr>
            </w:pPr>
            <w:r w:rsidDel="00000000" w:rsidR="00000000" w:rsidRPr="00000000">
              <w:rPr>
                <w:sz w:val="20"/>
                <w:szCs w:val="20"/>
                <w:rtl w:val="0"/>
              </w:rPr>
              <w:t xml:space="preserve">1.388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77">
            <w:pPr>
              <w:widowControl w:val="0"/>
              <w:jc w:val="right"/>
              <w:rPr>
                <w:sz w:val="20"/>
                <w:szCs w:val="20"/>
              </w:rPr>
            </w:pPr>
            <w:r w:rsidDel="00000000" w:rsidR="00000000" w:rsidRPr="00000000">
              <w:rPr>
                <w:sz w:val="20"/>
                <w:szCs w:val="20"/>
                <w:rtl w:val="0"/>
              </w:rPr>
              <w:t xml:space="preserve">942.695.591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78">
            <w:pPr>
              <w:widowControl w:val="0"/>
              <w:jc w:val="right"/>
              <w:rPr>
                <w:sz w:val="20"/>
                <w:szCs w:val="20"/>
              </w:rPr>
            </w:pPr>
            <w:r w:rsidDel="00000000" w:rsidR="00000000" w:rsidRPr="00000000">
              <w:rPr>
                <w:sz w:val="20"/>
                <w:szCs w:val="20"/>
                <w:rtl w:val="0"/>
              </w:rPr>
              <w:t xml:space="preserve">34.978.702</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79">
            <w:pPr>
              <w:widowControl w:val="0"/>
              <w:jc w:val="left"/>
              <w:rPr>
                <w:sz w:val="20"/>
                <w:szCs w:val="20"/>
              </w:rPr>
            </w:pPr>
            <w:r w:rsidDel="00000000" w:rsidR="00000000" w:rsidRPr="00000000">
              <w:rPr>
                <w:sz w:val="20"/>
                <w:szCs w:val="20"/>
                <w:rtl w:val="0"/>
              </w:rPr>
              <w:t xml:space="preserve">Općina Perušić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7A">
            <w:pPr>
              <w:widowControl w:val="0"/>
              <w:jc w:val="right"/>
              <w:rPr>
                <w:sz w:val="20"/>
                <w:szCs w:val="20"/>
              </w:rPr>
            </w:pPr>
            <w:r w:rsidDel="00000000" w:rsidR="00000000" w:rsidRPr="00000000">
              <w:rPr>
                <w:sz w:val="20"/>
                <w:szCs w:val="20"/>
                <w:rtl w:val="0"/>
              </w:rPr>
              <w:t xml:space="preserve">20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7B">
            <w:pPr>
              <w:widowControl w:val="0"/>
              <w:jc w:val="right"/>
              <w:rPr>
                <w:sz w:val="20"/>
                <w:szCs w:val="20"/>
              </w:rPr>
            </w:pPr>
            <w:r w:rsidDel="00000000" w:rsidR="00000000" w:rsidRPr="00000000">
              <w:rPr>
                <w:sz w:val="20"/>
                <w:szCs w:val="20"/>
                <w:rtl w:val="0"/>
              </w:rPr>
              <w:t xml:space="preserve">58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7C">
            <w:pPr>
              <w:widowControl w:val="0"/>
              <w:jc w:val="right"/>
              <w:rPr>
                <w:sz w:val="20"/>
                <w:szCs w:val="20"/>
              </w:rPr>
            </w:pPr>
            <w:r w:rsidDel="00000000" w:rsidR="00000000" w:rsidRPr="00000000">
              <w:rPr>
                <w:sz w:val="20"/>
                <w:szCs w:val="20"/>
                <w:rtl w:val="0"/>
              </w:rPr>
              <w:t xml:space="preserve">29.540.549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7D">
            <w:pPr>
              <w:widowControl w:val="0"/>
              <w:jc w:val="right"/>
              <w:rPr>
                <w:sz w:val="20"/>
                <w:szCs w:val="20"/>
              </w:rPr>
            </w:pPr>
            <w:r w:rsidDel="00000000" w:rsidR="00000000" w:rsidRPr="00000000">
              <w:rPr>
                <w:sz w:val="20"/>
                <w:szCs w:val="20"/>
                <w:rtl w:val="0"/>
              </w:rPr>
              <w:t xml:space="preserve">127.309</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7E">
            <w:pPr>
              <w:widowControl w:val="0"/>
              <w:jc w:val="left"/>
              <w:rPr>
                <w:sz w:val="20"/>
                <w:szCs w:val="20"/>
              </w:rPr>
            </w:pPr>
            <w:r w:rsidDel="00000000" w:rsidR="00000000" w:rsidRPr="00000000">
              <w:rPr>
                <w:sz w:val="20"/>
                <w:szCs w:val="20"/>
                <w:rtl w:val="0"/>
              </w:rPr>
              <w:t xml:space="preserve">Općina Udbina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7F">
            <w:pPr>
              <w:widowControl w:val="0"/>
              <w:jc w:val="right"/>
              <w:rPr>
                <w:sz w:val="20"/>
                <w:szCs w:val="20"/>
              </w:rPr>
            </w:pPr>
            <w:r w:rsidDel="00000000" w:rsidR="00000000" w:rsidRPr="00000000">
              <w:rPr>
                <w:sz w:val="20"/>
                <w:szCs w:val="20"/>
                <w:rtl w:val="0"/>
              </w:rPr>
              <w:t xml:space="preserve">24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80">
            <w:pPr>
              <w:widowControl w:val="0"/>
              <w:jc w:val="right"/>
              <w:rPr>
                <w:sz w:val="20"/>
                <w:szCs w:val="20"/>
              </w:rPr>
            </w:pPr>
            <w:r w:rsidDel="00000000" w:rsidR="00000000" w:rsidRPr="00000000">
              <w:rPr>
                <w:sz w:val="20"/>
                <w:szCs w:val="20"/>
                <w:rtl w:val="0"/>
              </w:rPr>
              <w:t xml:space="preserve">118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81">
            <w:pPr>
              <w:widowControl w:val="0"/>
              <w:jc w:val="right"/>
              <w:rPr>
                <w:sz w:val="20"/>
                <w:szCs w:val="20"/>
              </w:rPr>
            </w:pPr>
            <w:r w:rsidDel="00000000" w:rsidR="00000000" w:rsidRPr="00000000">
              <w:rPr>
                <w:sz w:val="20"/>
                <w:szCs w:val="20"/>
                <w:rtl w:val="0"/>
              </w:rPr>
              <w:t xml:space="preserve">109.634.474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82">
            <w:pPr>
              <w:widowControl w:val="0"/>
              <w:jc w:val="right"/>
              <w:rPr>
                <w:sz w:val="20"/>
                <w:szCs w:val="20"/>
              </w:rPr>
            </w:pPr>
            <w:r w:rsidDel="00000000" w:rsidR="00000000" w:rsidRPr="00000000">
              <w:rPr>
                <w:rFonts w:ascii="Arial Unicode MS" w:cs="Arial Unicode MS" w:eastAsia="Arial Unicode MS" w:hAnsi="Arial Unicode MS"/>
                <w:sz w:val="20"/>
                <w:szCs w:val="20"/>
                <w:rtl w:val="0"/>
              </w:rPr>
              <w:t xml:space="preserve">−2.044</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83">
            <w:pPr>
              <w:widowControl w:val="0"/>
              <w:jc w:val="left"/>
              <w:rPr>
                <w:sz w:val="20"/>
                <w:szCs w:val="20"/>
              </w:rPr>
            </w:pPr>
            <w:r w:rsidDel="00000000" w:rsidR="00000000" w:rsidRPr="00000000">
              <w:rPr>
                <w:b w:val="1"/>
                <w:sz w:val="20"/>
                <w:szCs w:val="20"/>
                <w:rtl w:val="0"/>
              </w:rPr>
              <w:t xml:space="preserve">Ukupno UP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84">
            <w:pPr>
              <w:widowControl w:val="0"/>
              <w:jc w:val="right"/>
              <w:rPr>
                <w:sz w:val="20"/>
                <w:szCs w:val="20"/>
              </w:rPr>
            </w:pPr>
            <w:r w:rsidDel="00000000" w:rsidR="00000000" w:rsidRPr="00000000">
              <w:rPr>
                <w:sz w:val="20"/>
                <w:szCs w:val="20"/>
                <w:rtl w:val="0"/>
              </w:rPr>
              <w:t xml:space="preserve">296</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85">
            <w:pPr>
              <w:widowControl w:val="0"/>
              <w:jc w:val="right"/>
              <w:rPr>
                <w:sz w:val="20"/>
                <w:szCs w:val="20"/>
              </w:rPr>
            </w:pPr>
            <w:r w:rsidDel="00000000" w:rsidR="00000000" w:rsidRPr="00000000">
              <w:rPr>
                <w:sz w:val="20"/>
                <w:szCs w:val="20"/>
                <w:rtl w:val="0"/>
              </w:rPr>
              <w:t xml:space="preserve">1.564</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86">
            <w:pPr>
              <w:widowControl w:val="0"/>
              <w:jc w:val="right"/>
              <w:rPr>
                <w:sz w:val="20"/>
                <w:szCs w:val="20"/>
              </w:rPr>
            </w:pPr>
            <w:r w:rsidDel="00000000" w:rsidR="00000000" w:rsidRPr="00000000">
              <w:rPr>
                <w:sz w:val="20"/>
                <w:szCs w:val="20"/>
                <w:rtl w:val="0"/>
              </w:rPr>
              <w:t xml:space="preserve">1.081.870.614</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87">
            <w:pPr>
              <w:widowControl w:val="0"/>
              <w:jc w:val="right"/>
              <w:rPr>
                <w:sz w:val="20"/>
                <w:szCs w:val="20"/>
              </w:rPr>
            </w:pPr>
            <w:r w:rsidDel="00000000" w:rsidR="00000000" w:rsidRPr="00000000">
              <w:rPr>
                <w:sz w:val="20"/>
                <w:szCs w:val="20"/>
                <w:rtl w:val="0"/>
              </w:rPr>
              <w:t xml:space="preserve">35.103.967</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88">
            <w:pPr>
              <w:widowControl w:val="0"/>
              <w:jc w:val="left"/>
              <w:rPr>
                <w:sz w:val="20"/>
                <w:szCs w:val="20"/>
              </w:rPr>
            </w:pPr>
            <w:r w:rsidDel="00000000" w:rsidR="00000000" w:rsidRPr="00000000">
              <w:rPr>
                <w:b w:val="1"/>
                <w:sz w:val="20"/>
                <w:szCs w:val="20"/>
                <w:rtl w:val="0"/>
              </w:rPr>
              <w:t xml:space="preserve">LSŽ</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89">
            <w:pPr>
              <w:widowControl w:val="0"/>
              <w:jc w:val="right"/>
              <w:rPr>
                <w:sz w:val="20"/>
                <w:szCs w:val="20"/>
              </w:rPr>
            </w:pPr>
            <w:r w:rsidDel="00000000" w:rsidR="00000000" w:rsidRPr="00000000">
              <w:rPr>
                <w:sz w:val="20"/>
                <w:szCs w:val="20"/>
                <w:rtl w:val="0"/>
              </w:rPr>
              <w:t xml:space="preserve">988</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8A">
            <w:pPr>
              <w:widowControl w:val="0"/>
              <w:jc w:val="right"/>
              <w:rPr>
                <w:sz w:val="20"/>
                <w:szCs w:val="20"/>
              </w:rPr>
            </w:pPr>
            <w:r w:rsidDel="00000000" w:rsidR="00000000" w:rsidRPr="00000000">
              <w:rPr>
                <w:sz w:val="20"/>
                <w:szCs w:val="20"/>
                <w:rtl w:val="0"/>
              </w:rPr>
              <w:t xml:space="preserve">4.844</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8B">
            <w:pPr>
              <w:widowControl w:val="0"/>
              <w:jc w:val="right"/>
              <w:rPr>
                <w:sz w:val="20"/>
                <w:szCs w:val="20"/>
              </w:rPr>
            </w:pPr>
            <w:r w:rsidDel="00000000" w:rsidR="00000000" w:rsidRPr="00000000">
              <w:rPr>
                <w:sz w:val="20"/>
                <w:szCs w:val="20"/>
                <w:rtl w:val="0"/>
              </w:rPr>
              <w:t xml:space="preserve">2.535.120.267</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8C">
            <w:pPr>
              <w:widowControl w:val="0"/>
              <w:jc w:val="right"/>
              <w:rPr>
                <w:sz w:val="20"/>
                <w:szCs w:val="20"/>
              </w:rPr>
            </w:pPr>
            <w:r w:rsidDel="00000000" w:rsidR="00000000" w:rsidRPr="00000000">
              <w:rPr>
                <w:sz w:val="20"/>
                <w:szCs w:val="20"/>
                <w:rtl w:val="0"/>
              </w:rPr>
              <w:t xml:space="preserve">14.503.711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8D">
            <w:pPr>
              <w:widowControl w:val="0"/>
              <w:jc w:val="left"/>
              <w:rPr>
                <w:sz w:val="20"/>
                <w:szCs w:val="20"/>
              </w:rPr>
            </w:pPr>
            <w:r w:rsidDel="00000000" w:rsidR="00000000" w:rsidRPr="00000000">
              <w:rPr>
                <w:b w:val="1"/>
                <w:sz w:val="20"/>
                <w:szCs w:val="20"/>
                <w:rtl w:val="0"/>
              </w:rPr>
              <w:t xml:space="preserve">Udio UP u LSŽ</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8E">
            <w:pPr>
              <w:widowControl w:val="0"/>
              <w:jc w:val="right"/>
              <w:rPr>
                <w:sz w:val="20"/>
                <w:szCs w:val="20"/>
              </w:rPr>
            </w:pPr>
            <w:r w:rsidDel="00000000" w:rsidR="00000000" w:rsidRPr="00000000">
              <w:rPr>
                <w:sz w:val="20"/>
                <w:szCs w:val="20"/>
                <w:rtl w:val="0"/>
              </w:rPr>
              <w:t xml:space="preserve">29,96%</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8F">
            <w:pPr>
              <w:widowControl w:val="0"/>
              <w:jc w:val="right"/>
              <w:rPr>
                <w:sz w:val="20"/>
                <w:szCs w:val="20"/>
              </w:rPr>
            </w:pPr>
            <w:r w:rsidDel="00000000" w:rsidR="00000000" w:rsidRPr="00000000">
              <w:rPr>
                <w:sz w:val="20"/>
                <w:szCs w:val="20"/>
                <w:rtl w:val="0"/>
              </w:rPr>
              <w:t xml:space="preserve">32,29%</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90">
            <w:pPr>
              <w:widowControl w:val="0"/>
              <w:jc w:val="right"/>
              <w:rPr>
                <w:sz w:val="20"/>
                <w:szCs w:val="20"/>
              </w:rPr>
            </w:pPr>
            <w:r w:rsidDel="00000000" w:rsidR="00000000" w:rsidRPr="00000000">
              <w:rPr>
                <w:sz w:val="20"/>
                <w:szCs w:val="20"/>
                <w:rtl w:val="0"/>
              </w:rPr>
              <w:t xml:space="preserve">42,68%</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91">
            <w:pPr>
              <w:widowControl w:val="0"/>
              <w:jc w:val="right"/>
              <w:rPr>
                <w:sz w:val="20"/>
                <w:szCs w:val="20"/>
              </w:rPr>
            </w:pPr>
            <w:r w:rsidDel="00000000" w:rsidR="00000000" w:rsidRPr="00000000">
              <w:rPr>
                <w:sz w:val="20"/>
                <w:szCs w:val="20"/>
                <w:rtl w:val="0"/>
              </w:rPr>
              <w:t xml:space="preserve">242,03%</w:t>
            </w:r>
          </w:p>
        </w:tc>
      </w:tr>
    </w:tbl>
    <w:p w:rsidR="00000000" w:rsidDel="00000000" w:rsidP="00000000" w:rsidRDefault="00000000" w:rsidRPr="00000000" w14:paraId="00000C92">
      <w:pPr>
        <w:rPr/>
      </w:pPr>
      <w:r w:rsidDel="00000000" w:rsidR="00000000" w:rsidRPr="00000000">
        <w:rPr>
          <w:i w:val="1"/>
          <w:sz w:val="20"/>
          <w:szCs w:val="20"/>
          <w:rtl w:val="0"/>
        </w:rPr>
        <w:t xml:space="preserve">Izvor: Izrada autora prema FINA (https://infobiz.fina.hr/)</w:t>
      </w:r>
      <w:r w:rsidDel="00000000" w:rsidR="00000000" w:rsidRPr="00000000">
        <w:rPr>
          <w:rtl w:val="0"/>
        </w:rPr>
      </w:r>
    </w:p>
    <w:p w:rsidR="00000000" w:rsidDel="00000000" w:rsidP="00000000" w:rsidRDefault="00000000" w:rsidRPr="00000000" w14:paraId="00000C93">
      <w:pPr>
        <w:rPr/>
      </w:pPr>
      <w:r w:rsidDel="00000000" w:rsidR="00000000" w:rsidRPr="00000000">
        <w:rPr>
          <w:rtl w:val="0"/>
        </w:rPr>
      </w:r>
    </w:p>
    <w:p w:rsidR="00000000" w:rsidDel="00000000" w:rsidP="00000000" w:rsidRDefault="00000000" w:rsidRPr="00000000" w14:paraId="00000C94">
      <w:pPr>
        <w:rPr/>
      </w:pPr>
      <w:r w:rsidDel="00000000" w:rsidR="00000000" w:rsidRPr="00000000">
        <w:rPr>
          <w:rtl w:val="0"/>
        </w:rPr>
        <w:t xml:space="preserve">Iz grafikona se vidi najveći rast udjela pokazatelja ukupni prihod i dobit razdoblja poduzetnika UP Gospić u ukupnim prihodima i dobiti razdoblja poduzetnika LSŽ. U ostalim pokazateljima nisu zabilježene značajnije promjene udjela.</w:t>
      </w:r>
    </w:p>
    <w:p w:rsidR="00000000" w:rsidDel="00000000" w:rsidP="00000000" w:rsidRDefault="00000000" w:rsidRPr="00000000" w14:paraId="00000C95">
      <w:pPr>
        <w:rPr/>
      </w:pPr>
      <w:r w:rsidDel="00000000" w:rsidR="00000000" w:rsidRPr="00000000">
        <w:rPr>
          <w:rtl w:val="0"/>
        </w:rPr>
      </w:r>
    </w:p>
    <w:p w:rsidR="00000000" w:rsidDel="00000000" w:rsidP="00000000" w:rsidRDefault="00000000" w:rsidRPr="00000000" w14:paraId="00000C96">
      <w:pPr>
        <w:rPr/>
      </w:pPr>
      <w:r w:rsidDel="00000000" w:rsidR="00000000" w:rsidRPr="00000000">
        <w:rPr>
          <w:i w:val="1"/>
          <w:sz w:val="20"/>
          <w:szCs w:val="20"/>
          <w:rtl w:val="0"/>
        </w:rPr>
        <w:t xml:space="preserve">Grafikon 9. Kretanje udjela ekonomsko-financijskih pokazatelja poslovanja poduzetnika UP Gospić u ekonomsko-financijskim pokazateljima poslovanja poduzetnika LSŽ od 2018. do 2020. godine</w:t>
      </w:r>
      <w:r w:rsidDel="00000000" w:rsidR="00000000" w:rsidRPr="00000000">
        <w:rPr>
          <w:rtl w:val="0"/>
        </w:rPr>
      </w:r>
    </w:p>
    <w:p w:rsidR="00000000" w:rsidDel="00000000" w:rsidP="00000000" w:rsidRDefault="00000000" w:rsidRPr="00000000" w14:paraId="00000C97">
      <w:pPr>
        <w:rPr/>
      </w:pPr>
      <w:r w:rsidDel="00000000" w:rsidR="00000000" w:rsidRPr="00000000">
        <w:rPr/>
        <w:drawing>
          <wp:inline distB="114300" distT="114300" distL="114300" distR="114300">
            <wp:extent cx="5731200" cy="3390900"/>
            <wp:effectExtent b="0" l="0" r="0" t="0"/>
            <wp:docPr descr="Chart" id="11" name="image10.png"/>
            <a:graphic>
              <a:graphicData uri="http://schemas.openxmlformats.org/drawingml/2006/picture">
                <pic:pic>
                  <pic:nvPicPr>
                    <pic:cNvPr descr="Chart" id="0" name="image10.png"/>
                    <pic:cNvPicPr preferRelativeResize="0"/>
                  </pic:nvPicPr>
                  <pic:blipFill>
                    <a:blip r:embed="rId39"/>
                    <a:srcRect b="0" l="0" r="0" t="0"/>
                    <a:stretch>
                      <a:fillRect/>
                    </a:stretch>
                  </pic:blipFill>
                  <pic:spPr>
                    <a:xfrm>
                      <a:off x="0" y="0"/>
                      <a:ext cx="5731200" cy="3390900"/>
                    </a:xfrm>
                    <a:prstGeom prst="rect"/>
                    <a:ln/>
                  </pic:spPr>
                </pic:pic>
              </a:graphicData>
            </a:graphic>
          </wp:inline>
        </w:drawing>
      </w:r>
      <w:r w:rsidDel="00000000" w:rsidR="00000000" w:rsidRPr="00000000">
        <w:rPr>
          <w:rtl w:val="0"/>
        </w:rPr>
      </w:r>
    </w:p>
    <w:p w:rsidR="00000000" w:rsidDel="00000000" w:rsidP="00000000" w:rsidRDefault="00000000" w:rsidRPr="00000000" w14:paraId="00000C98">
      <w:pPr>
        <w:rPr/>
      </w:pPr>
      <w:r w:rsidDel="00000000" w:rsidR="00000000" w:rsidRPr="00000000">
        <w:rPr>
          <w:i w:val="1"/>
          <w:sz w:val="20"/>
          <w:szCs w:val="20"/>
          <w:rtl w:val="0"/>
        </w:rPr>
        <w:t xml:space="preserve">Izvor: Izrada autora prema FINA (https://infobiz.fina.hr/)</w:t>
      </w:r>
      <w:r w:rsidDel="00000000" w:rsidR="00000000" w:rsidRPr="00000000">
        <w:rPr>
          <w:rtl w:val="0"/>
        </w:rPr>
      </w:r>
    </w:p>
    <w:p w:rsidR="00000000" w:rsidDel="00000000" w:rsidP="00000000" w:rsidRDefault="00000000" w:rsidRPr="00000000" w14:paraId="00000C99">
      <w:pPr>
        <w:rPr/>
      </w:pPr>
      <w:r w:rsidDel="00000000" w:rsidR="00000000" w:rsidRPr="00000000">
        <w:rPr>
          <w:rtl w:val="0"/>
        </w:rPr>
      </w:r>
    </w:p>
    <w:p w:rsidR="00000000" w:rsidDel="00000000" w:rsidP="00000000" w:rsidRDefault="00000000" w:rsidRPr="00000000" w14:paraId="00000C9A">
      <w:pPr>
        <w:rPr/>
      </w:pPr>
      <w:r w:rsidDel="00000000" w:rsidR="00000000" w:rsidRPr="00000000">
        <w:rPr>
          <w:rtl w:val="0"/>
        </w:rPr>
        <w:t xml:space="preserve">Analizom ekonomsko-financijskih pokazatelja poslovanja prema veličini poduzetnika u UP Gospić (2020. godina) utvrđeno je kako prema broju poduzetnika i broju zaposlenih dominiraju mikro i mali poduzetnici, dok mali i veliki poduzetnici ostvaruju najbolje performanse po pitanju ostvarenih ukupnih prihoda i prihoda od prodaje u inozemstvu. Mali poduzetnici najviše su ulagali u novu dugotrajnu imovinu. Važno je za istaknuti da su u 2020. godini poduzetnici s UP Gospić zapošljavali 1.564 osobe te da su samo poduzetnici iz kategorije srednji (jedno poduzeće) ostvarili gubitak razdoblja.</w:t>
      </w:r>
    </w:p>
    <w:p w:rsidR="00000000" w:rsidDel="00000000" w:rsidP="00000000" w:rsidRDefault="00000000" w:rsidRPr="00000000" w14:paraId="00000C9B">
      <w:pPr>
        <w:rPr/>
      </w:pPr>
      <w:r w:rsidDel="00000000" w:rsidR="00000000" w:rsidRPr="00000000">
        <w:rPr>
          <w:rtl w:val="0"/>
        </w:rPr>
      </w:r>
    </w:p>
    <w:p w:rsidR="00000000" w:rsidDel="00000000" w:rsidP="00000000" w:rsidRDefault="00000000" w:rsidRPr="00000000" w14:paraId="00000C9C">
      <w:pPr>
        <w:rPr/>
      </w:pPr>
      <w:r w:rsidDel="00000000" w:rsidR="00000000" w:rsidRPr="00000000">
        <w:rPr>
          <w:i w:val="1"/>
          <w:sz w:val="20"/>
          <w:szCs w:val="20"/>
          <w:rtl w:val="0"/>
        </w:rPr>
        <w:t xml:space="preserve">Tablica 23. Osnovni ekonomsko-financijski pokazatelji poduzetnika UP Gospić prema veličini poduzetnika, 2020.</w:t>
      </w:r>
      <w:r w:rsidDel="00000000" w:rsidR="00000000" w:rsidRPr="00000000">
        <w:rPr>
          <w:rtl w:val="0"/>
        </w:rPr>
      </w:r>
    </w:p>
    <w:tbl>
      <w:tblPr>
        <w:tblStyle w:val="Table45"/>
        <w:tblW w:w="900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700"/>
        <w:gridCol w:w="1260"/>
        <w:gridCol w:w="1260"/>
        <w:gridCol w:w="1260"/>
        <w:gridCol w:w="1260"/>
        <w:gridCol w:w="1260"/>
        <w:tblGridChange w:id="0">
          <w:tblGrid>
            <w:gridCol w:w="2700"/>
            <w:gridCol w:w="1260"/>
            <w:gridCol w:w="1260"/>
            <w:gridCol w:w="1260"/>
            <w:gridCol w:w="1260"/>
            <w:gridCol w:w="1260"/>
          </w:tblGrid>
        </w:tblGridChange>
      </w:tblGrid>
      <w:tr>
        <w:trPr>
          <w:cantSplit w:val="0"/>
          <w:trHeight w:val="315" w:hRule="atLeast"/>
          <w:tblHeader w:val="0"/>
        </w:trPr>
        <w:tc>
          <w:tcPr>
            <w:vMerge w:val="restart"/>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C9D">
            <w:pPr>
              <w:widowControl w:val="0"/>
              <w:jc w:val="center"/>
              <w:rPr>
                <w:b w:val="1"/>
                <w:color w:val="ffffff"/>
                <w:sz w:val="20"/>
                <w:szCs w:val="20"/>
              </w:rPr>
            </w:pPr>
            <w:r w:rsidDel="00000000" w:rsidR="00000000" w:rsidRPr="00000000">
              <w:rPr>
                <w:b w:val="1"/>
                <w:color w:val="ffffff"/>
                <w:sz w:val="20"/>
                <w:szCs w:val="20"/>
                <w:rtl w:val="0"/>
              </w:rPr>
              <w:t xml:space="preserve">Pokazatelj</w:t>
            </w:r>
          </w:p>
        </w:tc>
        <w:tc>
          <w:tcPr>
            <w:gridSpan w:val="5"/>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C9E">
            <w:pPr>
              <w:widowControl w:val="0"/>
              <w:jc w:val="center"/>
              <w:rPr>
                <w:sz w:val="20"/>
                <w:szCs w:val="20"/>
              </w:rPr>
            </w:pPr>
            <w:r w:rsidDel="00000000" w:rsidR="00000000" w:rsidRPr="00000000">
              <w:rPr>
                <w:b w:val="1"/>
                <w:color w:val="ffffff"/>
                <w:sz w:val="20"/>
                <w:szCs w:val="20"/>
                <w:rtl w:val="0"/>
              </w:rPr>
              <w:t xml:space="preserve">2020.</w:t>
            </w:r>
            <w:r w:rsidDel="00000000" w:rsidR="00000000" w:rsidRPr="00000000">
              <w:rPr>
                <w:rtl w:val="0"/>
              </w:rPr>
            </w:r>
          </w:p>
        </w:tc>
      </w:tr>
      <w:tr>
        <w:trPr>
          <w:cantSplit w:val="0"/>
          <w:trHeight w:val="315" w:hRule="atLeast"/>
          <w:tblHeader w:val="0"/>
        </w:trPr>
        <w:tc>
          <w:tcPr>
            <w:vMerge w:val="continue"/>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C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CA4">
            <w:pPr>
              <w:widowControl w:val="0"/>
              <w:jc w:val="center"/>
              <w:rPr>
                <w:sz w:val="20"/>
                <w:szCs w:val="20"/>
              </w:rPr>
            </w:pPr>
            <w:r w:rsidDel="00000000" w:rsidR="00000000" w:rsidRPr="00000000">
              <w:rPr>
                <w:b w:val="1"/>
                <w:color w:val="ffffff"/>
                <w:sz w:val="20"/>
                <w:szCs w:val="20"/>
                <w:rtl w:val="0"/>
              </w:rPr>
              <w:t xml:space="preserve">Mikro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CA5">
            <w:pPr>
              <w:widowControl w:val="0"/>
              <w:jc w:val="center"/>
              <w:rPr>
                <w:sz w:val="20"/>
                <w:szCs w:val="20"/>
              </w:rPr>
            </w:pPr>
            <w:r w:rsidDel="00000000" w:rsidR="00000000" w:rsidRPr="00000000">
              <w:rPr>
                <w:b w:val="1"/>
                <w:color w:val="ffffff"/>
                <w:sz w:val="20"/>
                <w:szCs w:val="20"/>
                <w:rtl w:val="0"/>
              </w:rPr>
              <w:t xml:space="preserve">Mali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CA6">
            <w:pPr>
              <w:widowControl w:val="0"/>
              <w:jc w:val="center"/>
              <w:rPr>
                <w:sz w:val="20"/>
                <w:szCs w:val="20"/>
              </w:rPr>
            </w:pPr>
            <w:r w:rsidDel="00000000" w:rsidR="00000000" w:rsidRPr="00000000">
              <w:rPr>
                <w:b w:val="1"/>
                <w:color w:val="ffffff"/>
                <w:sz w:val="20"/>
                <w:szCs w:val="20"/>
                <w:rtl w:val="0"/>
              </w:rPr>
              <w:t xml:space="preserve">Srednji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CA7">
            <w:pPr>
              <w:widowControl w:val="0"/>
              <w:jc w:val="center"/>
              <w:rPr>
                <w:sz w:val="20"/>
                <w:szCs w:val="20"/>
              </w:rPr>
            </w:pPr>
            <w:r w:rsidDel="00000000" w:rsidR="00000000" w:rsidRPr="00000000">
              <w:rPr>
                <w:b w:val="1"/>
                <w:color w:val="ffffff"/>
                <w:sz w:val="20"/>
                <w:szCs w:val="20"/>
                <w:rtl w:val="0"/>
              </w:rPr>
              <w:t xml:space="preserve">Veliki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CA8">
            <w:pPr>
              <w:widowControl w:val="0"/>
              <w:jc w:val="center"/>
              <w:rPr>
                <w:sz w:val="20"/>
                <w:szCs w:val="20"/>
              </w:rPr>
            </w:pPr>
            <w:r w:rsidDel="00000000" w:rsidR="00000000" w:rsidRPr="00000000">
              <w:rPr>
                <w:b w:val="1"/>
                <w:color w:val="ffffff"/>
                <w:sz w:val="20"/>
                <w:szCs w:val="20"/>
                <w:rtl w:val="0"/>
              </w:rPr>
              <w:t xml:space="preserve">Ukupno</w:t>
            </w:r>
            <w:r w:rsidDel="00000000" w:rsidR="00000000" w:rsidRPr="00000000">
              <w:rPr>
                <w:rtl w:val="0"/>
              </w:rPr>
            </w:r>
          </w:p>
        </w:tc>
      </w:tr>
      <w:tr>
        <w:trPr>
          <w:cantSplit w:val="0"/>
          <w:trHeight w:val="55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A9">
            <w:pPr>
              <w:widowControl w:val="0"/>
              <w:jc w:val="left"/>
              <w:rPr>
                <w:sz w:val="20"/>
                <w:szCs w:val="20"/>
              </w:rPr>
            </w:pPr>
            <w:r w:rsidDel="00000000" w:rsidR="00000000" w:rsidRPr="00000000">
              <w:rPr>
                <w:b w:val="1"/>
                <w:sz w:val="20"/>
                <w:szCs w:val="20"/>
                <w:rtl w:val="0"/>
              </w:rPr>
              <w:t xml:space="preserve">Broj poduzetnika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AA">
            <w:pPr>
              <w:widowControl w:val="0"/>
              <w:jc w:val="right"/>
              <w:rPr>
                <w:sz w:val="20"/>
                <w:szCs w:val="20"/>
              </w:rPr>
            </w:pPr>
            <w:r w:rsidDel="00000000" w:rsidR="00000000" w:rsidRPr="00000000">
              <w:rPr>
                <w:sz w:val="20"/>
                <w:szCs w:val="20"/>
                <w:rtl w:val="0"/>
              </w:rPr>
              <w:t xml:space="preserve">256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AB">
            <w:pPr>
              <w:widowControl w:val="0"/>
              <w:jc w:val="right"/>
              <w:rPr>
                <w:sz w:val="20"/>
                <w:szCs w:val="20"/>
              </w:rPr>
            </w:pPr>
            <w:r w:rsidDel="00000000" w:rsidR="00000000" w:rsidRPr="00000000">
              <w:rPr>
                <w:sz w:val="20"/>
                <w:szCs w:val="20"/>
                <w:rtl w:val="0"/>
              </w:rPr>
              <w:t xml:space="preserve">38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AC">
            <w:pPr>
              <w:widowControl w:val="0"/>
              <w:jc w:val="right"/>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AD">
            <w:pPr>
              <w:widowControl w:val="0"/>
              <w:jc w:val="right"/>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AE">
            <w:pPr>
              <w:widowControl w:val="0"/>
              <w:jc w:val="right"/>
              <w:rPr>
                <w:sz w:val="20"/>
                <w:szCs w:val="20"/>
              </w:rPr>
            </w:pPr>
            <w:r w:rsidDel="00000000" w:rsidR="00000000" w:rsidRPr="00000000">
              <w:rPr>
                <w:sz w:val="20"/>
                <w:szCs w:val="20"/>
                <w:rtl w:val="0"/>
              </w:rPr>
              <w:t xml:space="preserve">296</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AF">
            <w:pPr>
              <w:widowControl w:val="0"/>
              <w:jc w:val="left"/>
              <w:rPr>
                <w:sz w:val="20"/>
                <w:szCs w:val="20"/>
              </w:rPr>
            </w:pPr>
            <w:r w:rsidDel="00000000" w:rsidR="00000000" w:rsidRPr="00000000">
              <w:rPr>
                <w:b w:val="1"/>
                <w:sz w:val="20"/>
                <w:szCs w:val="20"/>
                <w:rtl w:val="0"/>
              </w:rPr>
              <w:t xml:space="preserve">Broj zaposlenih</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B0">
            <w:pPr>
              <w:widowControl w:val="0"/>
              <w:jc w:val="right"/>
              <w:rPr>
                <w:sz w:val="20"/>
                <w:szCs w:val="20"/>
              </w:rPr>
            </w:pPr>
            <w:r w:rsidDel="00000000" w:rsidR="00000000" w:rsidRPr="00000000">
              <w:rPr>
                <w:sz w:val="20"/>
                <w:szCs w:val="20"/>
                <w:rtl w:val="0"/>
              </w:rPr>
              <w:t xml:space="preserve">521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B1">
            <w:pPr>
              <w:widowControl w:val="0"/>
              <w:jc w:val="right"/>
              <w:rPr>
                <w:sz w:val="20"/>
                <w:szCs w:val="20"/>
              </w:rPr>
            </w:pPr>
            <w:r w:rsidDel="00000000" w:rsidR="00000000" w:rsidRPr="00000000">
              <w:rPr>
                <w:sz w:val="20"/>
                <w:szCs w:val="20"/>
                <w:rtl w:val="0"/>
              </w:rPr>
              <w:t xml:space="preserve">768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B2">
            <w:pPr>
              <w:widowControl w:val="0"/>
              <w:jc w:val="right"/>
              <w:rPr>
                <w:sz w:val="20"/>
                <w:szCs w:val="20"/>
              </w:rPr>
            </w:pPr>
            <w:r w:rsidDel="00000000" w:rsidR="00000000" w:rsidRPr="00000000">
              <w:rPr>
                <w:sz w:val="20"/>
                <w:szCs w:val="20"/>
                <w:rtl w:val="0"/>
              </w:rPr>
              <w:t xml:space="preserve">194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B3">
            <w:pPr>
              <w:widowControl w:val="0"/>
              <w:jc w:val="right"/>
              <w:rPr>
                <w:sz w:val="20"/>
                <w:szCs w:val="20"/>
              </w:rPr>
            </w:pPr>
            <w:r w:rsidDel="00000000" w:rsidR="00000000" w:rsidRPr="00000000">
              <w:rPr>
                <w:sz w:val="20"/>
                <w:szCs w:val="20"/>
                <w:rtl w:val="0"/>
              </w:rPr>
              <w:t xml:space="preserve">81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B4">
            <w:pPr>
              <w:widowControl w:val="0"/>
              <w:jc w:val="right"/>
              <w:rPr>
                <w:sz w:val="20"/>
                <w:szCs w:val="20"/>
              </w:rPr>
            </w:pPr>
            <w:r w:rsidDel="00000000" w:rsidR="00000000" w:rsidRPr="00000000">
              <w:rPr>
                <w:sz w:val="20"/>
                <w:szCs w:val="20"/>
                <w:rtl w:val="0"/>
              </w:rPr>
              <w:t xml:space="preserve">1.564</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B5">
            <w:pPr>
              <w:widowControl w:val="0"/>
              <w:jc w:val="left"/>
              <w:rPr>
                <w:sz w:val="20"/>
                <w:szCs w:val="20"/>
              </w:rPr>
            </w:pPr>
            <w:r w:rsidDel="00000000" w:rsidR="00000000" w:rsidRPr="00000000">
              <w:rPr>
                <w:b w:val="1"/>
                <w:sz w:val="20"/>
                <w:szCs w:val="20"/>
                <w:rtl w:val="0"/>
              </w:rPr>
              <w:t xml:space="preserve">Broj dobitaša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B6">
            <w:pPr>
              <w:widowControl w:val="0"/>
              <w:jc w:val="right"/>
              <w:rPr>
                <w:sz w:val="20"/>
                <w:szCs w:val="20"/>
              </w:rPr>
            </w:pPr>
            <w:r w:rsidDel="00000000" w:rsidR="00000000" w:rsidRPr="00000000">
              <w:rPr>
                <w:sz w:val="20"/>
                <w:szCs w:val="20"/>
                <w:rtl w:val="0"/>
              </w:rPr>
              <w:t xml:space="preserve">165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B7">
            <w:pPr>
              <w:widowControl w:val="0"/>
              <w:jc w:val="right"/>
              <w:rPr>
                <w:sz w:val="20"/>
                <w:szCs w:val="20"/>
              </w:rPr>
            </w:pPr>
            <w:r w:rsidDel="00000000" w:rsidR="00000000" w:rsidRPr="00000000">
              <w:rPr>
                <w:sz w:val="20"/>
                <w:szCs w:val="20"/>
                <w:rtl w:val="0"/>
              </w:rPr>
              <w:t xml:space="preserve">30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B8">
            <w:pPr>
              <w:widowControl w:val="0"/>
              <w:jc w:val="right"/>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B9">
            <w:pPr>
              <w:widowControl w:val="0"/>
              <w:jc w:val="right"/>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BA">
            <w:pPr>
              <w:widowControl w:val="0"/>
              <w:jc w:val="right"/>
              <w:rPr>
                <w:sz w:val="20"/>
                <w:szCs w:val="20"/>
              </w:rPr>
            </w:pPr>
            <w:r w:rsidDel="00000000" w:rsidR="00000000" w:rsidRPr="00000000">
              <w:rPr>
                <w:sz w:val="20"/>
                <w:szCs w:val="20"/>
                <w:rtl w:val="0"/>
              </w:rPr>
              <w:t xml:space="preserve">196</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BB">
            <w:pPr>
              <w:widowControl w:val="0"/>
              <w:jc w:val="left"/>
              <w:rPr>
                <w:sz w:val="20"/>
                <w:szCs w:val="20"/>
              </w:rPr>
            </w:pPr>
            <w:r w:rsidDel="00000000" w:rsidR="00000000" w:rsidRPr="00000000">
              <w:rPr>
                <w:b w:val="1"/>
                <w:sz w:val="20"/>
                <w:szCs w:val="20"/>
                <w:rtl w:val="0"/>
              </w:rPr>
              <w:t xml:space="preserve">Broj gubitaša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BC">
            <w:pPr>
              <w:widowControl w:val="0"/>
              <w:jc w:val="right"/>
              <w:rPr>
                <w:sz w:val="20"/>
                <w:szCs w:val="20"/>
              </w:rPr>
            </w:pPr>
            <w:r w:rsidDel="00000000" w:rsidR="00000000" w:rsidRPr="00000000">
              <w:rPr>
                <w:sz w:val="20"/>
                <w:szCs w:val="20"/>
                <w:rtl w:val="0"/>
              </w:rPr>
              <w:t xml:space="preserve">91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BD">
            <w:pPr>
              <w:widowControl w:val="0"/>
              <w:jc w:val="right"/>
              <w:rPr>
                <w:sz w:val="20"/>
                <w:szCs w:val="20"/>
              </w:rPr>
            </w:pPr>
            <w:r w:rsidDel="00000000" w:rsidR="00000000" w:rsidRPr="00000000">
              <w:rPr>
                <w:sz w:val="20"/>
                <w:szCs w:val="20"/>
                <w:rtl w:val="0"/>
              </w:rPr>
              <w:t xml:space="preserve">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BE">
            <w:pPr>
              <w:widowControl w:val="0"/>
              <w:jc w:val="right"/>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BF">
            <w:pPr>
              <w:widowControl w:val="0"/>
              <w:jc w:val="right"/>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C0">
            <w:pPr>
              <w:widowControl w:val="0"/>
              <w:jc w:val="right"/>
              <w:rPr>
                <w:sz w:val="20"/>
                <w:szCs w:val="20"/>
              </w:rPr>
            </w:pPr>
            <w:r w:rsidDel="00000000" w:rsidR="00000000" w:rsidRPr="00000000">
              <w:rPr>
                <w:sz w:val="20"/>
                <w:szCs w:val="20"/>
                <w:rtl w:val="0"/>
              </w:rPr>
              <w:t xml:space="preserve">100</w:t>
            </w:r>
          </w:p>
        </w:tc>
      </w:tr>
      <w:tr>
        <w:trPr>
          <w:cantSplit w:val="0"/>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C1">
            <w:pPr>
              <w:widowControl w:val="0"/>
              <w:jc w:val="left"/>
              <w:rPr>
                <w:sz w:val="20"/>
                <w:szCs w:val="20"/>
              </w:rPr>
            </w:pPr>
            <w:r w:rsidDel="00000000" w:rsidR="00000000" w:rsidRPr="00000000">
              <w:rPr>
                <w:b w:val="1"/>
                <w:sz w:val="20"/>
                <w:szCs w:val="20"/>
                <w:rtl w:val="0"/>
              </w:rPr>
              <w:t xml:space="preserve">Ukupni prihodi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C2">
            <w:pPr>
              <w:widowControl w:val="0"/>
              <w:jc w:val="right"/>
              <w:rPr>
                <w:sz w:val="20"/>
                <w:szCs w:val="20"/>
              </w:rPr>
            </w:pPr>
            <w:r w:rsidDel="00000000" w:rsidR="00000000" w:rsidRPr="00000000">
              <w:rPr>
                <w:sz w:val="20"/>
                <w:szCs w:val="20"/>
                <w:rtl w:val="0"/>
              </w:rPr>
              <w:t xml:space="preserve">181.149.437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C3">
            <w:pPr>
              <w:widowControl w:val="0"/>
              <w:jc w:val="right"/>
              <w:rPr>
                <w:sz w:val="20"/>
                <w:szCs w:val="20"/>
              </w:rPr>
            </w:pPr>
            <w:r w:rsidDel="00000000" w:rsidR="00000000" w:rsidRPr="00000000">
              <w:rPr>
                <w:sz w:val="20"/>
                <w:szCs w:val="20"/>
                <w:rtl w:val="0"/>
              </w:rPr>
              <w:t xml:space="preserve">450.444.862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C4">
            <w:pPr>
              <w:widowControl w:val="0"/>
              <w:jc w:val="right"/>
              <w:rPr>
                <w:sz w:val="20"/>
                <w:szCs w:val="20"/>
              </w:rPr>
            </w:pPr>
            <w:r w:rsidDel="00000000" w:rsidR="00000000" w:rsidRPr="00000000">
              <w:rPr>
                <w:sz w:val="20"/>
                <w:szCs w:val="20"/>
                <w:rtl w:val="0"/>
              </w:rPr>
              <w:t xml:space="preserve">48.775.578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C5">
            <w:pPr>
              <w:widowControl w:val="0"/>
              <w:jc w:val="right"/>
              <w:rPr>
                <w:sz w:val="20"/>
                <w:szCs w:val="20"/>
              </w:rPr>
            </w:pPr>
            <w:r w:rsidDel="00000000" w:rsidR="00000000" w:rsidRPr="00000000">
              <w:rPr>
                <w:sz w:val="20"/>
                <w:szCs w:val="20"/>
                <w:rtl w:val="0"/>
              </w:rPr>
              <w:t xml:space="preserve">401.500.737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C6">
            <w:pPr>
              <w:widowControl w:val="0"/>
              <w:jc w:val="right"/>
              <w:rPr>
                <w:sz w:val="20"/>
                <w:szCs w:val="20"/>
              </w:rPr>
            </w:pPr>
            <w:r w:rsidDel="00000000" w:rsidR="00000000" w:rsidRPr="00000000">
              <w:rPr>
                <w:sz w:val="20"/>
                <w:szCs w:val="20"/>
                <w:rtl w:val="0"/>
              </w:rPr>
              <w:t xml:space="preserve">1.081.870.614</w:t>
            </w:r>
          </w:p>
        </w:tc>
      </w:tr>
      <w:tr>
        <w:trPr>
          <w:cantSplit w:val="0"/>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C7">
            <w:pPr>
              <w:widowControl w:val="0"/>
              <w:jc w:val="left"/>
              <w:rPr>
                <w:sz w:val="20"/>
                <w:szCs w:val="20"/>
              </w:rPr>
            </w:pPr>
            <w:r w:rsidDel="00000000" w:rsidR="00000000" w:rsidRPr="00000000">
              <w:rPr>
                <w:b w:val="1"/>
                <w:sz w:val="20"/>
                <w:szCs w:val="20"/>
                <w:rtl w:val="0"/>
              </w:rPr>
              <w:t xml:space="preserve">Ukupni rashodi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C8">
            <w:pPr>
              <w:widowControl w:val="0"/>
              <w:jc w:val="right"/>
              <w:rPr>
                <w:sz w:val="20"/>
                <w:szCs w:val="20"/>
              </w:rPr>
            </w:pPr>
            <w:r w:rsidDel="00000000" w:rsidR="00000000" w:rsidRPr="00000000">
              <w:rPr>
                <w:sz w:val="20"/>
                <w:szCs w:val="20"/>
                <w:rtl w:val="0"/>
              </w:rPr>
              <w:t xml:space="preserve">171.063.779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C9">
            <w:pPr>
              <w:widowControl w:val="0"/>
              <w:jc w:val="right"/>
              <w:rPr>
                <w:sz w:val="20"/>
                <w:szCs w:val="20"/>
              </w:rPr>
            </w:pPr>
            <w:r w:rsidDel="00000000" w:rsidR="00000000" w:rsidRPr="00000000">
              <w:rPr>
                <w:sz w:val="20"/>
                <w:szCs w:val="20"/>
                <w:rtl w:val="0"/>
              </w:rPr>
              <w:t xml:space="preserve">440.507.063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CA">
            <w:pPr>
              <w:widowControl w:val="0"/>
              <w:jc w:val="right"/>
              <w:rPr>
                <w:sz w:val="20"/>
                <w:szCs w:val="20"/>
              </w:rPr>
            </w:pPr>
            <w:r w:rsidDel="00000000" w:rsidR="00000000" w:rsidRPr="00000000">
              <w:rPr>
                <w:sz w:val="20"/>
                <w:szCs w:val="20"/>
                <w:rtl w:val="0"/>
              </w:rPr>
              <w:t xml:space="preserve">49.576.921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CB">
            <w:pPr>
              <w:widowControl w:val="0"/>
              <w:jc w:val="right"/>
              <w:rPr>
                <w:sz w:val="20"/>
                <w:szCs w:val="20"/>
              </w:rPr>
            </w:pPr>
            <w:r w:rsidDel="00000000" w:rsidR="00000000" w:rsidRPr="00000000">
              <w:rPr>
                <w:sz w:val="20"/>
                <w:szCs w:val="20"/>
                <w:rtl w:val="0"/>
              </w:rPr>
              <w:t xml:space="preserve">381.203.239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CC">
            <w:pPr>
              <w:widowControl w:val="0"/>
              <w:jc w:val="right"/>
              <w:rPr>
                <w:sz w:val="20"/>
                <w:szCs w:val="20"/>
              </w:rPr>
            </w:pPr>
            <w:r w:rsidDel="00000000" w:rsidR="00000000" w:rsidRPr="00000000">
              <w:rPr>
                <w:sz w:val="20"/>
                <w:szCs w:val="20"/>
                <w:rtl w:val="0"/>
              </w:rPr>
              <w:t xml:space="preserve">1.042.351.002</w:t>
            </w:r>
          </w:p>
        </w:tc>
      </w:tr>
      <w:tr>
        <w:trPr>
          <w:cantSplit w:val="0"/>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CD">
            <w:pPr>
              <w:widowControl w:val="0"/>
              <w:jc w:val="left"/>
              <w:rPr>
                <w:sz w:val="20"/>
                <w:szCs w:val="20"/>
              </w:rPr>
            </w:pPr>
            <w:r w:rsidDel="00000000" w:rsidR="00000000" w:rsidRPr="00000000">
              <w:rPr>
                <w:b w:val="1"/>
                <w:sz w:val="20"/>
                <w:szCs w:val="20"/>
                <w:rtl w:val="0"/>
              </w:rPr>
              <w:t xml:space="preserve">Dobit ili gubitak razdoblja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CE">
            <w:pPr>
              <w:widowControl w:val="0"/>
              <w:jc w:val="right"/>
              <w:rPr>
                <w:sz w:val="20"/>
                <w:szCs w:val="20"/>
              </w:rPr>
            </w:pPr>
            <w:r w:rsidDel="00000000" w:rsidR="00000000" w:rsidRPr="00000000">
              <w:rPr>
                <w:sz w:val="20"/>
                <w:szCs w:val="20"/>
                <w:rtl w:val="0"/>
              </w:rPr>
              <w:t xml:space="preserve">7.742.789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CF">
            <w:pPr>
              <w:widowControl w:val="0"/>
              <w:jc w:val="right"/>
              <w:rPr>
                <w:sz w:val="20"/>
                <w:szCs w:val="20"/>
              </w:rPr>
            </w:pPr>
            <w:r w:rsidDel="00000000" w:rsidR="00000000" w:rsidRPr="00000000">
              <w:rPr>
                <w:sz w:val="20"/>
                <w:szCs w:val="20"/>
                <w:rtl w:val="0"/>
              </w:rPr>
              <w:t xml:space="preserve">7.480.804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D0">
            <w:pPr>
              <w:widowControl w:val="0"/>
              <w:jc w:val="right"/>
              <w:rPr>
                <w:sz w:val="20"/>
                <w:szCs w:val="20"/>
              </w:rPr>
            </w:pPr>
            <w:r w:rsidDel="00000000" w:rsidR="00000000" w:rsidRPr="00000000">
              <w:rPr>
                <w:rFonts w:ascii="Arial Unicode MS" w:cs="Arial Unicode MS" w:eastAsia="Arial Unicode MS" w:hAnsi="Arial Unicode MS"/>
                <w:sz w:val="20"/>
                <w:szCs w:val="20"/>
                <w:rtl w:val="0"/>
              </w:rPr>
              <w:t xml:space="preserve">−801.343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D1">
            <w:pPr>
              <w:widowControl w:val="0"/>
              <w:jc w:val="right"/>
              <w:rPr>
                <w:sz w:val="20"/>
                <w:szCs w:val="20"/>
              </w:rPr>
            </w:pPr>
            <w:r w:rsidDel="00000000" w:rsidR="00000000" w:rsidRPr="00000000">
              <w:rPr>
                <w:sz w:val="20"/>
                <w:szCs w:val="20"/>
                <w:rtl w:val="0"/>
              </w:rPr>
              <w:t xml:space="preserve">20.681.717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D2">
            <w:pPr>
              <w:widowControl w:val="0"/>
              <w:jc w:val="right"/>
              <w:rPr>
                <w:sz w:val="20"/>
                <w:szCs w:val="20"/>
              </w:rPr>
            </w:pPr>
            <w:r w:rsidDel="00000000" w:rsidR="00000000" w:rsidRPr="00000000">
              <w:rPr>
                <w:sz w:val="20"/>
                <w:szCs w:val="20"/>
                <w:rtl w:val="0"/>
              </w:rPr>
              <w:t xml:space="preserve">35.103.967</w:t>
            </w:r>
          </w:p>
        </w:tc>
      </w:tr>
      <w:tr>
        <w:trPr>
          <w:cantSplit w:val="0"/>
          <w:trHeight w:val="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D3">
            <w:pPr>
              <w:widowControl w:val="0"/>
              <w:jc w:val="left"/>
              <w:rPr>
                <w:sz w:val="20"/>
                <w:szCs w:val="20"/>
              </w:rPr>
            </w:pPr>
            <w:r w:rsidDel="00000000" w:rsidR="00000000" w:rsidRPr="00000000">
              <w:rPr>
                <w:b w:val="1"/>
                <w:sz w:val="20"/>
                <w:szCs w:val="20"/>
                <w:rtl w:val="0"/>
              </w:rPr>
              <w:t xml:space="preserve">Prihodi od prodaje u inozemstvu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D4">
            <w:pPr>
              <w:widowControl w:val="0"/>
              <w:jc w:val="right"/>
              <w:rPr>
                <w:sz w:val="20"/>
                <w:szCs w:val="20"/>
              </w:rPr>
            </w:pPr>
            <w:r w:rsidDel="00000000" w:rsidR="00000000" w:rsidRPr="00000000">
              <w:rPr>
                <w:sz w:val="20"/>
                <w:szCs w:val="20"/>
                <w:rtl w:val="0"/>
              </w:rPr>
              <w:t xml:space="preserve">1.366.405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D5">
            <w:pPr>
              <w:widowControl w:val="0"/>
              <w:jc w:val="right"/>
              <w:rPr>
                <w:sz w:val="20"/>
                <w:szCs w:val="20"/>
              </w:rPr>
            </w:pPr>
            <w:r w:rsidDel="00000000" w:rsidR="00000000" w:rsidRPr="00000000">
              <w:rPr>
                <w:sz w:val="20"/>
                <w:szCs w:val="20"/>
                <w:rtl w:val="0"/>
              </w:rPr>
              <w:t xml:space="preserve">59.613.465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D6">
            <w:pPr>
              <w:widowControl w:val="0"/>
              <w:jc w:val="right"/>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D7">
            <w:pPr>
              <w:widowControl w:val="0"/>
              <w:jc w:val="right"/>
              <w:rPr>
                <w:sz w:val="20"/>
                <w:szCs w:val="20"/>
              </w:rPr>
            </w:pPr>
            <w:r w:rsidDel="00000000" w:rsidR="00000000" w:rsidRPr="00000000">
              <w:rPr>
                <w:sz w:val="20"/>
                <w:szCs w:val="20"/>
                <w:rtl w:val="0"/>
              </w:rPr>
              <w:t xml:space="preserve">386.635.331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D8">
            <w:pPr>
              <w:widowControl w:val="0"/>
              <w:jc w:val="right"/>
              <w:rPr>
                <w:sz w:val="20"/>
                <w:szCs w:val="20"/>
              </w:rPr>
            </w:pPr>
            <w:r w:rsidDel="00000000" w:rsidR="00000000" w:rsidRPr="00000000">
              <w:rPr>
                <w:sz w:val="20"/>
                <w:szCs w:val="20"/>
                <w:rtl w:val="0"/>
              </w:rPr>
              <w:t xml:space="preserve">447.615.201</w:t>
            </w:r>
          </w:p>
        </w:tc>
      </w:tr>
      <w:tr>
        <w:trPr>
          <w:cantSplit w:val="0"/>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D9">
            <w:pPr>
              <w:widowControl w:val="0"/>
              <w:jc w:val="left"/>
              <w:rPr>
                <w:sz w:val="20"/>
                <w:szCs w:val="20"/>
              </w:rPr>
            </w:pPr>
            <w:r w:rsidDel="00000000" w:rsidR="00000000" w:rsidRPr="00000000">
              <w:rPr>
                <w:b w:val="1"/>
                <w:sz w:val="20"/>
                <w:szCs w:val="20"/>
                <w:rtl w:val="0"/>
              </w:rPr>
              <w:t xml:space="preserve">Bruto investicije samo u novu dugotrajnu imovinu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DA">
            <w:pPr>
              <w:widowControl w:val="0"/>
              <w:jc w:val="right"/>
              <w:rPr>
                <w:sz w:val="20"/>
                <w:szCs w:val="20"/>
              </w:rPr>
            </w:pPr>
            <w:r w:rsidDel="00000000" w:rsidR="00000000" w:rsidRPr="00000000">
              <w:rPr>
                <w:sz w:val="20"/>
                <w:szCs w:val="20"/>
                <w:rtl w:val="0"/>
              </w:rPr>
              <w:t xml:space="preserve">2.485.511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DB">
            <w:pPr>
              <w:widowControl w:val="0"/>
              <w:jc w:val="right"/>
              <w:rPr>
                <w:sz w:val="20"/>
                <w:szCs w:val="20"/>
              </w:rPr>
            </w:pPr>
            <w:r w:rsidDel="00000000" w:rsidR="00000000" w:rsidRPr="00000000">
              <w:rPr>
                <w:sz w:val="20"/>
                <w:szCs w:val="20"/>
                <w:rtl w:val="0"/>
              </w:rPr>
              <w:t xml:space="preserve">10.366.670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DC">
            <w:pPr>
              <w:widowControl w:val="0"/>
              <w:jc w:val="right"/>
              <w:rPr>
                <w:sz w:val="20"/>
                <w:szCs w:val="20"/>
              </w:rPr>
            </w:pPr>
            <w:r w:rsidDel="00000000" w:rsidR="00000000" w:rsidRPr="00000000">
              <w:rPr>
                <w:sz w:val="20"/>
                <w:szCs w:val="20"/>
                <w:rtl w:val="0"/>
              </w:rPr>
              <w:t xml:space="preserve">443.744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DD">
            <w:pPr>
              <w:widowControl w:val="0"/>
              <w:jc w:val="right"/>
              <w:rPr>
                <w:sz w:val="20"/>
                <w:szCs w:val="20"/>
              </w:rPr>
            </w:pPr>
            <w:r w:rsidDel="00000000" w:rsidR="00000000" w:rsidRPr="00000000">
              <w:rPr>
                <w:sz w:val="20"/>
                <w:szCs w:val="20"/>
                <w:rtl w:val="0"/>
              </w:rPr>
              <w:t xml:space="preserve">221.951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DE">
            <w:pPr>
              <w:widowControl w:val="0"/>
              <w:jc w:val="right"/>
              <w:rPr>
                <w:sz w:val="20"/>
                <w:szCs w:val="20"/>
              </w:rPr>
            </w:pPr>
            <w:r w:rsidDel="00000000" w:rsidR="00000000" w:rsidRPr="00000000">
              <w:rPr>
                <w:sz w:val="20"/>
                <w:szCs w:val="20"/>
                <w:rtl w:val="0"/>
              </w:rPr>
              <w:t xml:space="preserve">13.517.876</w:t>
            </w:r>
          </w:p>
        </w:tc>
      </w:tr>
    </w:tbl>
    <w:p w:rsidR="00000000" w:rsidDel="00000000" w:rsidP="00000000" w:rsidRDefault="00000000" w:rsidRPr="00000000" w14:paraId="00000CDF">
      <w:pPr>
        <w:rPr/>
      </w:pPr>
      <w:r w:rsidDel="00000000" w:rsidR="00000000" w:rsidRPr="00000000">
        <w:rPr>
          <w:i w:val="1"/>
          <w:sz w:val="20"/>
          <w:szCs w:val="20"/>
          <w:rtl w:val="0"/>
        </w:rPr>
        <w:t xml:space="preserve">Izvor: Izrada autora prema FINA (https://infobiz.fina.hr/)</w:t>
      </w:r>
      <w:r w:rsidDel="00000000" w:rsidR="00000000" w:rsidRPr="00000000">
        <w:rPr>
          <w:rtl w:val="0"/>
        </w:rPr>
      </w:r>
    </w:p>
    <w:p w:rsidR="00000000" w:rsidDel="00000000" w:rsidP="00000000" w:rsidRDefault="00000000" w:rsidRPr="00000000" w14:paraId="00000CE0">
      <w:pPr>
        <w:rPr/>
      </w:pPr>
      <w:r w:rsidDel="00000000" w:rsidR="00000000" w:rsidRPr="00000000">
        <w:rPr>
          <w:rtl w:val="0"/>
        </w:rPr>
      </w:r>
    </w:p>
    <w:p w:rsidR="00000000" w:rsidDel="00000000" w:rsidP="00000000" w:rsidRDefault="00000000" w:rsidRPr="00000000" w14:paraId="00000CE1">
      <w:pPr>
        <w:rPr/>
      </w:pPr>
      <w:r w:rsidDel="00000000" w:rsidR="00000000" w:rsidRPr="00000000">
        <w:rPr>
          <w:rtl w:val="0"/>
        </w:rPr>
        <w:t xml:space="preserve">Analizom pokazatelja poslovanja poduzetnika s UP Gospić prema veličini u 2020. godini i usporedbom s LSŽ može se zaključiti da isti čine veliki udio u svim pokazateljima prema svim veličinama u poslovanju poduzetnika LSŽ. Na području cijele LSŽ posluje samo jedan veliki poduzetnik i nalazi se u Gradu Gospiću te tako najveći udio u svim performansama čine veliki poduzetnici. Najlošije performanse u udjelima ostvarili su srednji poduzetnici (jedan poduzetnik na UP Gospić). Ostale veličine poduzetnika čine sličan udio u svim pokazateljima. S obzirom na to da su mikro i mali poduzetnici s područja LSŽ ostvarili gubitak, a poduzetnici UP Gospić dobit, nije moguće izračunati udio. Također, obzirom da su srednji poduzetnici s područja UP Gospić ostvarili gubitak, a srednji poduzetnici LSŽ dobit, nije moguće izračunati udio. Za istaknuti je podatak da su poduzetnici UP kumulativno ostvarili veću dobit od područja LSŽ, a za zaključiti je da su poduzetnici u ostalim JLS-ima (koji nisu članice UP) kumulativno ostvarili gubitak.</w:t>
      </w:r>
    </w:p>
    <w:p w:rsidR="00000000" w:rsidDel="00000000" w:rsidP="00000000" w:rsidRDefault="00000000" w:rsidRPr="00000000" w14:paraId="00000CE2">
      <w:pPr>
        <w:rPr/>
      </w:pPr>
      <w:r w:rsidDel="00000000" w:rsidR="00000000" w:rsidRPr="00000000">
        <w:br w:type="page"/>
      </w:r>
      <w:r w:rsidDel="00000000" w:rsidR="00000000" w:rsidRPr="00000000">
        <w:rPr>
          <w:rtl w:val="0"/>
        </w:rPr>
      </w:r>
    </w:p>
    <w:p w:rsidR="00000000" w:rsidDel="00000000" w:rsidP="00000000" w:rsidRDefault="00000000" w:rsidRPr="00000000" w14:paraId="00000CE3">
      <w:pPr>
        <w:rPr/>
      </w:pPr>
      <w:r w:rsidDel="00000000" w:rsidR="00000000" w:rsidRPr="00000000">
        <w:rPr>
          <w:i w:val="1"/>
          <w:sz w:val="20"/>
          <w:szCs w:val="20"/>
          <w:rtl w:val="0"/>
        </w:rPr>
        <w:t xml:space="preserve">Tablica 24. Usporedba pokazatelja poslovanja poduzetnika prema veličini na području LSŽ i UP Gospić u 2020. godini</w:t>
      </w:r>
      <w:r w:rsidDel="00000000" w:rsidR="00000000" w:rsidRPr="00000000">
        <w:rPr>
          <w:rtl w:val="0"/>
        </w:rPr>
      </w:r>
    </w:p>
    <w:tbl>
      <w:tblPr>
        <w:tblStyle w:val="Table46"/>
        <w:tblW w:w="9024.999999999998"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90"/>
        <w:gridCol w:w="1290"/>
        <w:gridCol w:w="1289"/>
        <w:gridCol w:w="1289"/>
        <w:gridCol w:w="1289"/>
        <w:gridCol w:w="1289"/>
        <w:gridCol w:w="1289"/>
        <w:tblGridChange w:id="0">
          <w:tblGrid>
            <w:gridCol w:w="1290"/>
            <w:gridCol w:w="1290"/>
            <w:gridCol w:w="1289"/>
            <w:gridCol w:w="1289"/>
            <w:gridCol w:w="1289"/>
            <w:gridCol w:w="1289"/>
            <w:gridCol w:w="1289"/>
          </w:tblGrid>
        </w:tblGridChange>
      </w:tblGrid>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CE4">
            <w:pPr>
              <w:widowControl w:val="0"/>
              <w:jc w:val="center"/>
              <w:rPr>
                <w:sz w:val="20"/>
                <w:szCs w:val="20"/>
              </w:rPr>
            </w:pPr>
            <w:r w:rsidDel="00000000" w:rsidR="00000000" w:rsidRPr="00000000">
              <w:rPr>
                <w:b w:val="1"/>
                <w:color w:val="ffffff"/>
                <w:sz w:val="20"/>
                <w:szCs w:val="20"/>
                <w:rtl w:val="0"/>
              </w:rPr>
              <w:t xml:space="preserve">Područje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CE5">
            <w:pPr>
              <w:widowControl w:val="0"/>
              <w:jc w:val="center"/>
              <w:rPr>
                <w:sz w:val="20"/>
                <w:szCs w:val="20"/>
              </w:rPr>
            </w:pPr>
            <w:r w:rsidDel="00000000" w:rsidR="00000000" w:rsidRPr="00000000">
              <w:rPr>
                <w:b w:val="1"/>
                <w:color w:val="ffffff"/>
                <w:sz w:val="20"/>
                <w:szCs w:val="20"/>
                <w:rtl w:val="0"/>
              </w:rPr>
              <w:t xml:space="preserve">Pokazatelj</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CE6">
            <w:pPr>
              <w:widowControl w:val="0"/>
              <w:jc w:val="center"/>
              <w:rPr>
                <w:sz w:val="20"/>
                <w:szCs w:val="20"/>
              </w:rPr>
            </w:pPr>
            <w:r w:rsidDel="00000000" w:rsidR="00000000" w:rsidRPr="00000000">
              <w:rPr>
                <w:b w:val="1"/>
                <w:color w:val="ffffff"/>
                <w:sz w:val="20"/>
                <w:szCs w:val="20"/>
                <w:rtl w:val="0"/>
              </w:rPr>
              <w:t xml:space="preserve">Mikro</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CE7">
            <w:pPr>
              <w:widowControl w:val="0"/>
              <w:jc w:val="center"/>
              <w:rPr>
                <w:sz w:val="20"/>
                <w:szCs w:val="20"/>
              </w:rPr>
            </w:pPr>
            <w:r w:rsidDel="00000000" w:rsidR="00000000" w:rsidRPr="00000000">
              <w:rPr>
                <w:b w:val="1"/>
                <w:color w:val="ffffff"/>
                <w:sz w:val="20"/>
                <w:szCs w:val="20"/>
                <w:rtl w:val="0"/>
              </w:rPr>
              <w:t xml:space="preserve">Mali</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CE8">
            <w:pPr>
              <w:widowControl w:val="0"/>
              <w:jc w:val="center"/>
              <w:rPr>
                <w:sz w:val="20"/>
                <w:szCs w:val="20"/>
              </w:rPr>
            </w:pPr>
            <w:r w:rsidDel="00000000" w:rsidR="00000000" w:rsidRPr="00000000">
              <w:rPr>
                <w:b w:val="1"/>
                <w:color w:val="ffffff"/>
                <w:sz w:val="20"/>
                <w:szCs w:val="20"/>
                <w:rtl w:val="0"/>
              </w:rPr>
              <w:t xml:space="preserve">Srednji</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CE9">
            <w:pPr>
              <w:widowControl w:val="0"/>
              <w:jc w:val="center"/>
              <w:rPr>
                <w:sz w:val="20"/>
                <w:szCs w:val="20"/>
              </w:rPr>
            </w:pPr>
            <w:r w:rsidDel="00000000" w:rsidR="00000000" w:rsidRPr="00000000">
              <w:rPr>
                <w:b w:val="1"/>
                <w:color w:val="ffffff"/>
                <w:sz w:val="20"/>
                <w:szCs w:val="20"/>
                <w:rtl w:val="0"/>
              </w:rPr>
              <w:t xml:space="preserve">Veliki</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CEA">
            <w:pPr>
              <w:widowControl w:val="0"/>
              <w:jc w:val="center"/>
              <w:rPr>
                <w:sz w:val="20"/>
                <w:szCs w:val="20"/>
              </w:rPr>
            </w:pPr>
            <w:r w:rsidDel="00000000" w:rsidR="00000000" w:rsidRPr="00000000">
              <w:rPr>
                <w:b w:val="1"/>
                <w:color w:val="ffffff"/>
                <w:sz w:val="20"/>
                <w:szCs w:val="20"/>
                <w:rtl w:val="0"/>
              </w:rPr>
              <w:t xml:space="preserve">Ukupno</w:t>
            </w:r>
            <w:r w:rsidDel="00000000" w:rsidR="00000000" w:rsidRPr="00000000">
              <w:rPr>
                <w:rtl w:val="0"/>
              </w:rPr>
            </w:r>
          </w:p>
        </w:tc>
      </w:tr>
      <w:tr>
        <w:trPr>
          <w:cantSplit w:val="0"/>
          <w:trHeight w:val="315" w:hRule="atLeast"/>
          <w:tblHeader w:val="0"/>
        </w:trPr>
        <w:tc>
          <w:tcPr>
            <w:vMerge w:val="restart"/>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EB">
            <w:pPr>
              <w:widowControl w:val="0"/>
              <w:jc w:val="left"/>
              <w:rPr>
                <w:b w:val="1"/>
                <w:sz w:val="20"/>
                <w:szCs w:val="20"/>
              </w:rPr>
            </w:pPr>
            <w:r w:rsidDel="00000000" w:rsidR="00000000" w:rsidRPr="00000000">
              <w:rPr>
                <w:b w:val="1"/>
                <w:sz w:val="20"/>
                <w:szCs w:val="20"/>
                <w:rtl w:val="0"/>
              </w:rPr>
              <w:t xml:space="preserve">Ukupno UP</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CEC">
            <w:pPr>
              <w:widowControl w:val="0"/>
              <w:jc w:val="left"/>
              <w:rPr>
                <w:sz w:val="20"/>
                <w:szCs w:val="20"/>
              </w:rPr>
            </w:pPr>
            <w:r w:rsidDel="00000000" w:rsidR="00000000" w:rsidRPr="00000000">
              <w:rPr>
                <w:sz w:val="20"/>
                <w:szCs w:val="20"/>
                <w:rtl w:val="0"/>
              </w:rPr>
              <w:t xml:space="preserve">Broj poduzetnika</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CED">
            <w:pPr>
              <w:widowControl w:val="0"/>
              <w:jc w:val="right"/>
              <w:rPr>
                <w:sz w:val="20"/>
                <w:szCs w:val="20"/>
              </w:rPr>
            </w:pPr>
            <w:r w:rsidDel="00000000" w:rsidR="00000000" w:rsidRPr="00000000">
              <w:rPr>
                <w:sz w:val="20"/>
                <w:szCs w:val="20"/>
                <w:rtl w:val="0"/>
              </w:rPr>
              <w:t xml:space="preserve">256</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CEE">
            <w:pPr>
              <w:widowControl w:val="0"/>
              <w:jc w:val="right"/>
              <w:rPr>
                <w:sz w:val="20"/>
                <w:szCs w:val="20"/>
              </w:rPr>
            </w:pPr>
            <w:r w:rsidDel="00000000" w:rsidR="00000000" w:rsidRPr="00000000">
              <w:rPr>
                <w:sz w:val="20"/>
                <w:szCs w:val="20"/>
                <w:rtl w:val="0"/>
              </w:rPr>
              <w:t xml:space="preserve">38</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CEF">
            <w:pPr>
              <w:widowControl w:val="0"/>
              <w:jc w:val="right"/>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CF0">
            <w:pPr>
              <w:widowControl w:val="0"/>
              <w:jc w:val="right"/>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CF1">
            <w:pPr>
              <w:widowControl w:val="0"/>
              <w:jc w:val="right"/>
              <w:rPr>
                <w:sz w:val="20"/>
                <w:szCs w:val="20"/>
              </w:rPr>
            </w:pPr>
            <w:r w:rsidDel="00000000" w:rsidR="00000000" w:rsidRPr="00000000">
              <w:rPr>
                <w:sz w:val="20"/>
                <w:szCs w:val="20"/>
                <w:rtl w:val="0"/>
              </w:rPr>
              <w:t xml:space="preserve">296</w:t>
            </w:r>
          </w:p>
        </w:tc>
      </w:tr>
      <w:tr>
        <w:trPr>
          <w:cantSplit w:val="0"/>
          <w:trHeight w:val="315" w:hRule="atLeast"/>
          <w:tblHeader w:val="0"/>
        </w:trPr>
        <w:tc>
          <w:tcPr>
            <w:vMerge w:val="continue"/>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F3">
            <w:pPr>
              <w:widowControl w:val="0"/>
              <w:jc w:val="left"/>
              <w:rPr>
                <w:sz w:val="20"/>
                <w:szCs w:val="20"/>
              </w:rPr>
            </w:pPr>
            <w:r w:rsidDel="00000000" w:rsidR="00000000" w:rsidRPr="00000000">
              <w:rPr>
                <w:sz w:val="20"/>
                <w:szCs w:val="20"/>
                <w:rtl w:val="0"/>
              </w:rPr>
              <w:t xml:space="preserve">Broj zaposlenih</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F4">
            <w:pPr>
              <w:widowControl w:val="0"/>
              <w:jc w:val="right"/>
              <w:rPr>
                <w:sz w:val="20"/>
                <w:szCs w:val="20"/>
              </w:rPr>
            </w:pPr>
            <w:r w:rsidDel="00000000" w:rsidR="00000000" w:rsidRPr="00000000">
              <w:rPr>
                <w:sz w:val="20"/>
                <w:szCs w:val="20"/>
                <w:rtl w:val="0"/>
              </w:rPr>
              <w:t xml:space="preserve">521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F5">
            <w:pPr>
              <w:widowControl w:val="0"/>
              <w:jc w:val="right"/>
              <w:rPr>
                <w:sz w:val="20"/>
                <w:szCs w:val="20"/>
              </w:rPr>
            </w:pPr>
            <w:r w:rsidDel="00000000" w:rsidR="00000000" w:rsidRPr="00000000">
              <w:rPr>
                <w:sz w:val="20"/>
                <w:szCs w:val="20"/>
                <w:rtl w:val="0"/>
              </w:rPr>
              <w:t xml:space="preserve">768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F6">
            <w:pPr>
              <w:widowControl w:val="0"/>
              <w:jc w:val="right"/>
              <w:rPr>
                <w:sz w:val="20"/>
                <w:szCs w:val="20"/>
              </w:rPr>
            </w:pPr>
            <w:r w:rsidDel="00000000" w:rsidR="00000000" w:rsidRPr="00000000">
              <w:rPr>
                <w:sz w:val="20"/>
                <w:szCs w:val="20"/>
                <w:rtl w:val="0"/>
              </w:rPr>
              <w:t xml:space="preserve">194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F7">
            <w:pPr>
              <w:widowControl w:val="0"/>
              <w:jc w:val="right"/>
              <w:rPr>
                <w:sz w:val="20"/>
                <w:szCs w:val="20"/>
              </w:rPr>
            </w:pPr>
            <w:r w:rsidDel="00000000" w:rsidR="00000000" w:rsidRPr="00000000">
              <w:rPr>
                <w:sz w:val="20"/>
                <w:szCs w:val="20"/>
                <w:rtl w:val="0"/>
              </w:rPr>
              <w:t xml:space="preserve">81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F8">
            <w:pPr>
              <w:widowControl w:val="0"/>
              <w:jc w:val="right"/>
              <w:rPr>
                <w:sz w:val="20"/>
                <w:szCs w:val="20"/>
              </w:rPr>
            </w:pPr>
            <w:r w:rsidDel="00000000" w:rsidR="00000000" w:rsidRPr="00000000">
              <w:rPr>
                <w:sz w:val="20"/>
                <w:szCs w:val="20"/>
                <w:rtl w:val="0"/>
              </w:rPr>
              <w:t xml:space="preserve">1.564</w:t>
            </w:r>
          </w:p>
        </w:tc>
      </w:tr>
      <w:tr>
        <w:trPr>
          <w:cantSplit w:val="0"/>
          <w:trHeight w:val="555" w:hRule="atLeast"/>
          <w:tblHeader w:val="0"/>
        </w:trPr>
        <w:tc>
          <w:tcPr>
            <w:vMerge w:val="continue"/>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C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FA">
            <w:pPr>
              <w:widowControl w:val="0"/>
              <w:jc w:val="left"/>
              <w:rPr>
                <w:sz w:val="20"/>
                <w:szCs w:val="20"/>
              </w:rPr>
            </w:pPr>
            <w:r w:rsidDel="00000000" w:rsidR="00000000" w:rsidRPr="00000000">
              <w:rPr>
                <w:sz w:val="20"/>
                <w:szCs w:val="20"/>
                <w:rtl w:val="0"/>
              </w:rPr>
              <w:t xml:space="preserve">Ukupni prihod (HRK)</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FB">
            <w:pPr>
              <w:widowControl w:val="0"/>
              <w:jc w:val="right"/>
              <w:rPr>
                <w:sz w:val="20"/>
                <w:szCs w:val="20"/>
              </w:rPr>
            </w:pPr>
            <w:r w:rsidDel="00000000" w:rsidR="00000000" w:rsidRPr="00000000">
              <w:rPr>
                <w:sz w:val="20"/>
                <w:szCs w:val="20"/>
                <w:rtl w:val="0"/>
              </w:rPr>
              <w:t xml:space="preserve">181.149.437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FC">
            <w:pPr>
              <w:widowControl w:val="0"/>
              <w:jc w:val="right"/>
              <w:rPr>
                <w:sz w:val="20"/>
                <w:szCs w:val="20"/>
              </w:rPr>
            </w:pPr>
            <w:r w:rsidDel="00000000" w:rsidR="00000000" w:rsidRPr="00000000">
              <w:rPr>
                <w:sz w:val="20"/>
                <w:szCs w:val="20"/>
                <w:rtl w:val="0"/>
              </w:rPr>
              <w:t xml:space="preserve">450.444.862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FD">
            <w:pPr>
              <w:widowControl w:val="0"/>
              <w:jc w:val="right"/>
              <w:rPr>
                <w:sz w:val="20"/>
                <w:szCs w:val="20"/>
              </w:rPr>
            </w:pPr>
            <w:r w:rsidDel="00000000" w:rsidR="00000000" w:rsidRPr="00000000">
              <w:rPr>
                <w:sz w:val="20"/>
                <w:szCs w:val="20"/>
                <w:rtl w:val="0"/>
              </w:rPr>
              <w:t xml:space="preserve">48.775.578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FE">
            <w:pPr>
              <w:widowControl w:val="0"/>
              <w:jc w:val="right"/>
              <w:rPr>
                <w:sz w:val="20"/>
                <w:szCs w:val="20"/>
              </w:rPr>
            </w:pPr>
            <w:r w:rsidDel="00000000" w:rsidR="00000000" w:rsidRPr="00000000">
              <w:rPr>
                <w:sz w:val="20"/>
                <w:szCs w:val="20"/>
                <w:rtl w:val="0"/>
              </w:rPr>
              <w:t xml:space="preserve">401.500.737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CFF">
            <w:pPr>
              <w:widowControl w:val="0"/>
              <w:jc w:val="right"/>
              <w:rPr>
                <w:sz w:val="20"/>
                <w:szCs w:val="20"/>
              </w:rPr>
            </w:pPr>
            <w:r w:rsidDel="00000000" w:rsidR="00000000" w:rsidRPr="00000000">
              <w:rPr>
                <w:sz w:val="20"/>
                <w:szCs w:val="20"/>
                <w:rtl w:val="0"/>
              </w:rPr>
              <w:t xml:space="preserve">1.081.870.614</w:t>
            </w:r>
          </w:p>
        </w:tc>
      </w:tr>
      <w:tr>
        <w:trPr>
          <w:cantSplit w:val="0"/>
          <w:trHeight w:val="555" w:hRule="atLeast"/>
          <w:tblHeader w:val="0"/>
        </w:trPr>
        <w:tc>
          <w:tcPr>
            <w:vMerge w:val="continue"/>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01">
            <w:pPr>
              <w:widowControl w:val="0"/>
              <w:jc w:val="left"/>
              <w:rPr>
                <w:sz w:val="20"/>
                <w:szCs w:val="20"/>
              </w:rPr>
            </w:pPr>
            <w:r w:rsidDel="00000000" w:rsidR="00000000" w:rsidRPr="00000000">
              <w:rPr>
                <w:sz w:val="20"/>
                <w:szCs w:val="20"/>
                <w:rtl w:val="0"/>
              </w:rPr>
              <w:t xml:space="preserve">Dobit ili gubitak razdoblja (HRK)</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02">
            <w:pPr>
              <w:widowControl w:val="0"/>
              <w:jc w:val="right"/>
              <w:rPr>
                <w:sz w:val="20"/>
                <w:szCs w:val="20"/>
              </w:rPr>
            </w:pPr>
            <w:r w:rsidDel="00000000" w:rsidR="00000000" w:rsidRPr="00000000">
              <w:rPr>
                <w:sz w:val="20"/>
                <w:szCs w:val="20"/>
                <w:rtl w:val="0"/>
              </w:rPr>
              <w:t xml:space="preserve">7.742.789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03">
            <w:pPr>
              <w:widowControl w:val="0"/>
              <w:jc w:val="right"/>
              <w:rPr>
                <w:sz w:val="20"/>
                <w:szCs w:val="20"/>
              </w:rPr>
            </w:pPr>
            <w:r w:rsidDel="00000000" w:rsidR="00000000" w:rsidRPr="00000000">
              <w:rPr>
                <w:sz w:val="20"/>
                <w:szCs w:val="20"/>
                <w:rtl w:val="0"/>
              </w:rPr>
              <w:t xml:space="preserve">7.480.804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04">
            <w:pPr>
              <w:widowControl w:val="0"/>
              <w:jc w:val="right"/>
              <w:rPr>
                <w:sz w:val="20"/>
                <w:szCs w:val="20"/>
              </w:rPr>
            </w:pPr>
            <w:r w:rsidDel="00000000" w:rsidR="00000000" w:rsidRPr="00000000">
              <w:rPr>
                <w:rFonts w:ascii="Arial Unicode MS" w:cs="Arial Unicode MS" w:eastAsia="Arial Unicode MS" w:hAnsi="Arial Unicode MS"/>
                <w:sz w:val="20"/>
                <w:szCs w:val="20"/>
                <w:rtl w:val="0"/>
              </w:rPr>
              <w:t xml:space="preserve">−801.343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05">
            <w:pPr>
              <w:widowControl w:val="0"/>
              <w:jc w:val="right"/>
              <w:rPr>
                <w:sz w:val="20"/>
                <w:szCs w:val="20"/>
              </w:rPr>
            </w:pPr>
            <w:r w:rsidDel="00000000" w:rsidR="00000000" w:rsidRPr="00000000">
              <w:rPr>
                <w:sz w:val="20"/>
                <w:szCs w:val="20"/>
                <w:rtl w:val="0"/>
              </w:rPr>
              <w:t xml:space="preserve">20.681.717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06">
            <w:pPr>
              <w:widowControl w:val="0"/>
              <w:jc w:val="right"/>
              <w:rPr>
                <w:sz w:val="20"/>
                <w:szCs w:val="20"/>
              </w:rPr>
            </w:pPr>
            <w:r w:rsidDel="00000000" w:rsidR="00000000" w:rsidRPr="00000000">
              <w:rPr>
                <w:sz w:val="20"/>
                <w:szCs w:val="20"/>
                <w:rtl w:val="0"/>
              </w:rPr>
              <w:t xml:space="preserve">35.103.967</w:t>
            </w:r>
          </w:p>
        </w:tc>
      </w:tr>
      <w:tr>
        <w:trPr>
          <w:cantSplit w:val="0"/>
          <w:trHeight w:val="315" w:hRule="atLeast"/>
          <w:tblHeader w:val="0"/>
        </w:trPr>
        <w:tc>
          <w:tcPr>
            <w:vMerge w:val="restart"/>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07">
            <w:pPr>
              <w:widowControl w:val="0"/>
              <w:jc w:val="left"/>
              <w:rPr>
                <w:b w:val="1"/>
                <w:sz w:val="20"/>
                <w:szCs w:val="20"/>
              </w:rPr>
            </w:pPr>
            <w:r w:rsidDel="00000000" w:rsidR="00000000" w:rsidRPr="00000000">
              <w:rPr>
                <w:b w:val="1"/>
                <w:sz w:val="20"/>
                <w:szCs w:val="20"/>
                <w:rtl w:val="0"/>
              </w:rPr>
              <w:t xml:space="preserve">LSŽ</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08">
            <w:pPr>
              <w:widowControl w:val="0"/>
              <w:jc w:val="left"/>
              <w:rPr>
                <w:sz w:val="20"/>
                <w:szCs w:val="20"/>
              </w:rPr>
            </w:pPr>
            <w:r w:rsidDel="00000000" w:rsidR="00000000" w:rsidRPr="00000000">
              <w:rPr>
                <w:sz w:val="20"/>
                <w:szCs w:val="20"/>
                <w:rtl w:val="0"/>
              </w:rPr>
              <w:t xml:space="preserve">Broj poduzetnika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09">
            <w:pPr>
              <w:widowControl w:val="0"/>
              <w:jc w:val="right"/>
              <w:rPr>
                <w:sz w:val="20"/>
                <w:szCs w:val="20"/>
              </w:rPr>
            </w:pPr>
            <w:r w:rsidDel="00000000" w:rsidR="00000000" w:rsidRPr="00000000">
              <w:rPr>
                <w:sz w:val="20"/>
                <w:szCs w:val="20"/>
                <w:rtl w:val="0"/>
              </w:rPr>
              <w:t xml:space="preserve">871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0A">
            <w:pPr>
              <w:widowControl w:val="0"/>
              <w:jc w:val="right"/>
              <w:rPr>
                <w:sz w:val="20"/>
                <w:szCs w:val="20"/>
              </w:rPr>
            </w:pPr>
            <w:r w:rsidDel="00000000" w:rsidR="00000000" w:rsidRPr="00000000">
              <w:rPr>
                <w:sz w:val="20"/>
                <w:szCs w:val="20"/>
                <w:rtl w:val="0"/>
              </w:rPr>
              <w:t xml:space="preserve">108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0B">
            <w:pPr>
              <w:widowControl w:val="0"/>
              <w:jc w:val="right"/>
              <w:rPr>
                <w:sz w:val="20"/>
                <w:szCs w:val="20"/>
              </w:rPr>
            </w:pPr>
            <w:r w:rsidDel="00000000" w:rsidR="00000000" w:rsidRPr="00000000">
              <w:rPr>
                <w:sz w:val="20"/>
                <w:szCs w:val="20"/>
                <w:rtl w:val="0"/>
              </w:rPr>
              <w:t xml:space="preserve">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0C">
            <w:pPr>
              <w:widowControl w:val="0"/>
              <w:jc w:val="right"/>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0D">
            <w:pPr>
              <w:widowControl w:val="0"/>
              <w:jc w:val="right"/>
              <w:rPr>
                <w:sz w:val="20"/>
                <w:szCs w:val="20"/>
              </w:rPr>
            </w:pPr>
            <w:r w:rsidDel="00000000" w:rsidR="00000000" w:rsidRPr="00000000">
              <w:rPr>
                <w:sz w:val="20"/>
                <w:szCs w:val="20"/>
                <w:rtl w:val="0"/>
              </w:rPr>
              <w:t xml:space="preserve">988</w:t>
            </w:r>
          </w:p>
        </w:tc>
      </w:tr>
      <w:tr>
        <w:trPr>
          <w:cantSplit w:val="0"/>
          <w:trHeight w:val="315" w:hRule="atLeast"/>
          <w:tblHeader w:val="0"/>
        </w:trPr>
        <w:tc>
          <w:tcPr>
            <w:vMerge w:val="continue"/>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0F">
            <w:pPr>
              <w:widowControl w:val="0"/>
              <w:jc w:val="left"/>
              <w:rPr>
                <w:sz w:val="20"/>
                <w:szCs w:val="20"/>
              </w:rPr>
            </w:pPr>
            <w:r w:rsidDel="00000000" w:rsidR="00000000" w:rsidRPr="00000000">
              <w:rPr>
                <w:sz w:val="20"/>
                <w:szCs w:val="20"/>
                <w:rtl w:val="0"/>
              </w:rPr>
              <w:t xml:space="preserve">Broj zaposlenih</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10">
            <w:pPr>
              <w:widowControl w:val="0"/>
              <w:jc w:val="right"/>
              <w:rPr>
                <w:sz w:val="20"/>
                <w:szCs w:val="20"/>
              </w:rPr>
            </w:pPr>
            <w:r w:rsidDel="00000000" w:rsidR="00000000" w:rsidRPr="00000000">
              <w:rPr>
                <w:sz w:val="20"/>
                <w:szCs w:val="20"/>
                <w:rtl w:val="0"/>
              </w:rPr>
              <w:t xml:space="preserve">1.879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11">
            <w:pPr>
              <w:widowControl w:val="0"/>
              <w:jc w:val="right"/>
              <w:rPr>
                <w:sz w:val="20"/>
                <w:szCs w:val="20"/>
              </w:rPr>
            </w:pPr>
            <w:r w:rsidDel="00000000" w:rsidR="00000000" w:rsidRPr="00000000">
              <w:rPr>
                <w:sz w:val="20"/>
                <w:szCs w:val="20"/>
                <w:rtl w:val="0"/>
              </w:rPr>
              <w:t xml:space="preserve">2.060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12">
            <w:pPr>
              <w:widowControl w:val="0"/>
              <w:jc w:val="right"/>
              <w:rPr>
                <w:sz w:val="20"/>
                <w:szCs w:val="20"/>
              </w:rPr>
            </w:pPr>
            <w:r w:rsidDel="00000000" w:rsidR="00000000" w:rsidRPr="00000000">
              <w:rPr>
                <w:sz w:val="20"/>
                <w:szCs w:val="20"/>
                <w:rtl w:val="0"/>
              </w:rPr>
              <w:t xml:space="preserve">824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13">
            <w:pPr>
              <w:widowControl w:val="0"/>
              <w:jc w:val="right"/>
              <w:rPr>
                <w:sz w:val="20"/>
                <w:szCs w:val="20"/>
              </w:rPr>
            </w:pPr>
            <w:r w:rsidDel="00000000" w:rsidR="00000000" w:rsidRPr="00000000">
              <w:rPr>
                <w:sz w:val="20"/>
                <w:szCs w:val="20"/>
                <w:rtl w:val="0"/>
              </w:rPr>
              <w:t xml:space="preserve">81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14">
            <w:pPr>
              <w:widowControl w:val="0"/>
              <w:jc w:val="right"/>
              <w:rPr>
                <w:sz w:val="20"/>
                <w:szCs w:val="20"/>
              </w:rPr>
            </w:pPr>
            <w:r w:rsidDel="00000000" w:rsidR="00000000" w:rsidRPr="00000000">
              <w:rPr>
                <w:sz w:val="20"/>
                <w:szCs w:val="20"/>
                <w:rtl w:val="0"/>
              </w:rPr>
              <w:t xml:space="preserve">4.844</w:t>
            </w:r>
          </w:p>
        </w:tc>
      </w:tr>
      <w:tr>
        <w:trPr>
          <w:cantSplit w:val="0"/>
          <w:trHeight w:val="555" w:hRule="atLeast"/>
          <w:tblHeader w:val="0"/>
        </w:trPr>
        <w:tc>
          <w:tcPr>
            <w:vMerge w:val="continue"/>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16">
            <w:pPr>
              <w:widowControl w:val="0"/>
              <w:jc w:val="left"/>
              <w:rPr>
                <w:sz w:val="20"/>
                <w:szCs w:val="20"/>
              </w:rPr>
            </w:pPr>
            <w:r w:rsidDel="00000000" w:rsidR="00000000" w:rsidRPr="00000000">
              <w:rPr>
                <w:sz w:val="20"/>
                <w:szCs w:val="20"/>
                <w:rtl w:val="0"/>
              </w:rPr>
              <w:t xml:space="preserve">Ukupni prihod (HRK)</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17">
            <w:pPr>
              <w:widowControl w:val="0"/>
              <w:jc w:val="right"/>
              <w:rPr>
                <w:sz w:val="20"/>
                <w:szCs w:val="20"/>
              </w:rPr>
            </w:pPr>
            <w:r w:rsidDel="00000000" w:rsidR="00000000" w:rsidRPr="00000000">
              <w:rPr>
                <w:sz w:val="20"/>
                <w:szCs w:val="20"/>
                <w:rtl w:val="0"/>
              </w:rPr>
              <w:t xml:space="preserve">558.013.220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18">
            <w:pPr>
              <w:widowControl w:val="0"/>
              <w:jc w:val="right"/>
              <w:rPr>
                <w:sz w:val="20"/>
                <w:szCs w:val="20"/>
              </w:rPr>
            </w:pPr>
            <w:r w:rsidDel="00000000" w:rsidR="00000000" w:rsidRPr="00000000">
              <w:rPr>
                <w:sz w:val="20"/>
                <w:szCs w:val="20"/>
                <w:rtl w:val="0"/>
              </w:rPr>
              <w:t xml:space="preserve">1.120.815.141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19">
            <w:pPr>
              <w:widowControl w:val="0"/>
              <w:jc w:val="right"/>
              <w:rPr>
                <w:sz w:val="20"/>
                <w:szCs w:val="20"/>
              </w:rPr>
            </w:pPr>
            <w:r w:rsidDel="00000000" w:rsidR="00000000" w:rsidRPr="00000000">
              <w:rPr>
                <w:sz w:val="20"/>
                <w:szCs w:val="20"/>
                <w:rtl w:val="0"/>
              </w:rPr>
              <w:t xml:space="preserve">454.791.169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1A">
            <w:pPr>
              <w:widowControl w:val="0"/>
              <w:jc w:val="right"/>
              <w:rPr>
                <w:sz w:val="20"/>
                <w:szCs w:val="20"/>
              </w:rPr>
            </w:pPr>
            <w:r w:rsidDel="00000000" w:rsidR="00000000" w:rsidRPr="00000000">
              <w:rPr>
                <w:sz w:val="20"/>
                <w:szCs w:val="20"/>
                <w:rtl w:val="0"/>
              </w:rPr>
              <w:t xml:space="preserve">401.500.737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1B">
            <w:pPr>
              <w:widowControl w:val="0"/>
              <w:jc w:val="right"/>
              <w:rPr>
                <w:sz w:val="20"/>
                <w:szCs w:val="20"/>
              </w:rPr>
            </w:pPr>
            <w:r w:rsidDel="00000000" w:rsidR="00000000" w:rsidRPr="00000000">
              <w:rPr>
                <w:sz w:val="20"/>
                <w:szCs w:val="20"/>
                <w:rtl w:val="0"/>
              </w:rPr>
              <w:t xml:space="preserve">2.535.120.267</w:t>
            </w:r>
          </w:p>
        </w:tc>
      </w:tr>
      <w:tr>
        <w:trPr>
          <w:cantSplit w:val="0"/>
          <w:trHeight w:val="555" w:hRule="atLeast"/>
          <w:tblHeader w:val="0"/>
        </w:trPr>
        <w:tc>
          <w:tcPr>
            <w:vMerge w:val="continue"/>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1D">
            <w:pPr>
              <w:widowControl w:val="0"/>
              <w:jc w:val="left"/>
              <w:rPr>
                <w:sz w:val="20"/>
                <w:szCs w:val="20"/>
              </w:rPr>
            </w:pPr>
            <w:r w:rsidDel="00000000" w:rsidR="00000000" w:rsidRPr="00000000">
              <w:rPr>
                <w:sz w:val="20"/>
                <w:szCs w:val="20"/>
                <w:rtl w:val="0"/>
              </w:rPr>
              <w:t xml:space="preserve">Dobit ili gubitak razdoblja (HRK)</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1E">
            <w:pPr>
              <w:widowControl w:val="0"/>
              <w:jc w:val="right"/>
              <w:rPr>
                <w:sz w:val="20"/>
                <w:szCs w:val="20"/>
              </w:rPr>
            </w:pPr>
            <w:r w:rsidDel="00000000" w:rsidR="00000000" w:rsidRPr="00000000">
              <w:rPr>
                <w:rFonts w:ascii="Arial Unicode MS" w:cs="Arial Unicode MS" w:eastAsia="Arial Unicode MS" w:hAnsi="Arial Unicode MS"/>
                <w:sz w:val="20"/>
                <w:szCs w:val="20"/>
                <w:rtl w:val="0"/>
              </w:rPr>
              <w:t xml:space="preserve">−9.217.789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1F">
            <w:pPr>
              <w:widowControl w:val="0"/>
              <w:jc w:val="right"/>
              <w:rPr>
                <w:sz w:val="20"/>
                <w:szCs w:val="20"/>
              </w:rPr>
            </w:pPr>
            <w:r w:rsidDel="00000000" w:rsidR="00000000" w:rsidRPr="00000000">
              <w:rPr>
                <w:rFonts w:ascii="Arial Unicode MS" w:cs="Arial Unicode MS" w:eastAsia="Arial Unicode MS" w:hAnsi="Arial Unicode MS"/>
                <w:sz w:val="20"/>
                <w:szCs w:val="20"/>
                <w:rtl w:val="0"/>
              </w:rPr>
              <w:t xml:space="preserve">−16.040.696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20">
            <w:pPr>
              <w:widowControl w:val="0"/>
              <w:jc w:val="right"/>
              <w:rPr>
                <w:sz w:val="20"/>
                <w:szCs w:val="20"/>
              </w:rPr>
            </w:pPr>
            <w:r w:rsidDel="00000000" w:rsidR="00000000" w:rsidRPr="00000000">
              <w:rPr>
                <w:sz w:val="20"/>
                <w:szCs w:val="20"/>
                <w:rtl w:val="0"/>
              </w:rPr>
              <w:t xml:space="preserve">19.080.479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21">
            <w:pPr>
              <w:widowControl w:val="0"/>
              <w:jc w:val="right"/>
              <w:rPr>
                <w:sz w:val="20"/>
                <w:szCs w:val="20"/>
              </w:rPr>
            </w:pPr>
            <w:r w:rsidDel="00000000" w:rsidR="00000000" w:rsidRPr="00000000">
              <w:rPr>
                <w:sz w:val="20"/>
                <w:szCs w:val="20"/>
                <w:rtl w:val="0"/>
              </w:rPr>
              <w:t xml:space="preserve">20.681.717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22">
            <w:pPr>
              <w:widowControl w:val="0"/>
              <w:jc w:val="right"/>
              <w:rPr>
                <w:sz w:val="20"/>
                <w:szCs w:val="20"/>
              </w:rPr>
            </w:pPr>
            <w:r w:rsidDel="00000000" w:rsidR="00000000" w:rsidRPr="00000000">
              <w:rPr>
                <w:sz w:val="20"/>
                <w:szCs w:val="20"/>
                <w:rtl w:val="0"/>
              </w:rPr>
              <w:t xml:space="preserve">14.503.711</w:t>
            </w:r>
          </w:p>
        </w:tc>
      </w:tr>
      <w:tr>
        <w:trPr>
          <w:cantSplit w:val="0"/>
          <w:trHeight w:val="315" w:hRule="atLeast"/>
          <w:tblHeader w:val="0"/>
        </w:trPr>
        <w:tc>
          <w:tcPr>
            <w:vMerge w:val="restart"/>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23">
            <w:pPr>
              <w:widowControl w:val="0"/>
              <w:jc w:val="left"/>
              <w:rPr>
                <w:b w:val="1"/>
                <w:sz w:val="20"/>
                <w:szCs w:val="20"/>
              </w:rPr>
            </w:pPr>
            <w:r w:rsidDel="00000000" w:rsidR="00000000" w:rsidRPr="00000000">
              <w:rPr>
                <w:b w:val="1"/>
                <w:sz w:val="20"/>
                <w:szCs w:val="20"/>
                <w:rtl w:val="0"/>
              </w:rPr>
              <w:t xml:space="preserve">Udio UP u LSŽ</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24">
            <w:pPr>
              <w:widowControl w:val="0"/>
              <w:jc w:val="left"/>
              <w:rPr>
                <w:sz w:val="20"/>
                <w:szCs w:val="20"/>
              </w:rPr>
            </w:pPr>
            <w:r w:rsidDel="00000000" w:rsidR="00000000" w:rsidRPr="00000000">
              <w:rPr>
                <w:sz w:val="20"/>
                <w:szCs w:val="20"/>
                <w:rtl w:val="0"/>
              </w:rPr>
              <w:t xml:space="preserve">Broj poduzetnika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25">
            <w:pPr>
              <w:widowControl w:val="0"/>
              <w:jc w:val="right"/>
              <w:rPr>
                <w:sz w:val="20"/>
                <w:szCs w:val="20"/>
              </w:rPr>
            </w:pPr>
            <w:r w:rsidDel="00000000" w:rsidR="00000000" w:rsidRPr="00000000">
              <w:rPr>
                <w:sz w:val="20"/>
                <w:szCs w:val="20"/>
                <w:rtl w:val="0"/>
              </w:rPr>
              <w:t xml:space="preserve">29,39%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26">
            <w:pPr>
              <w:widowControl w:val="0"/>
              <w:jc w:val="right"/>
              <w:rPr>
                <w:sz w:val="20"/>
                <w:szCs w:val="20"/>
              </w:rPr>
            </w:pPr>
            <w:r w:rsidDel="00000000" w:rsidR="00000000" w:rsidRPr="00000000">
              <w:rPr>
                <w:sz w:val="20"/>
                <w:szCs w:val="20"/>
                <w:rtl w:val="0"/>
              </w:rPr>
              <w:t xml:space="preserve">35,19%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27">
            <w:pPr>
              <w:widowControl w:val="0"/>
              <w:jc w:val="right"/>
              <w:rPr>
                <w:sz w:val="20"/>
                <w:szCs w:val="20"/>
              </w:rPr>
            </w:pPr>
            <w:r w:rsidDel="00000000" w:rsidR="00000000" w:rsidRPr="00000000">
              <w:rPr>
                <w:sz w:val="20"/>
                <w:szCs w:val="20"/>
                <w:rtl w:val="0"/>
              </w:rPr>
              <w:t xml:space="preserve">12,50%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28">
            <w:pPr>
              <w:widowControl w:val="0"/>
              <w:jc w:val="right"/>
              <w:rPr>
                <w:sz w:val="20"/>
                <w:szCs w:val="20"/>
              </w:rPr>
            </w:pPr>
            <w:r w:rsidDel="00000000" w:rsidR="00000000" w:rsidRPr="00000000">
              <w:rPr>
                <w:sz w:val="20"/>
                <w:szCs w:val="20"/>
                <w:rtl w:val="0"/>
              </w:rPr>
              <w:t xml:space="preserve">100,00%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29">
            <w:pPr>
              <w:widowControl w:val="0"/>
              <w:jc w:val="right"/>
              <w:rPr>
                <w:sz w:val="20"/>
                <w:szCs w:val="20"/>
              </w:rPr>
            </w:pPr>
            <w:r w:rsidDel="00000000" w:rsidR="00000000" w:rsidRPr="00000000">
              <w:rPr>
                <w:sz w:val="20"/>
                <w:szCs w:val="20"/>
                <w:rtl w:val="0"/>
              </w:rPr>
              <w:t xml:space="preserve">29,96%</w:t>
            </w:r>
          </w:p>
        </w:tc>
      </w:tr>
      <w:tr>
        <w:trPr>
          <w:cantSplit w:val="0"/>
          <w:trHeight w:val="315" w:hRule="atLeast"/>
          <w:tblHeader w:val="0"/>
        </w:trPr>
        <w:tc>
          <w:tcPr>
            <w:vMerge w:val="continue"/>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2B">
            <w:pPr>
              <w:widowControl w:val="0"/>
              <w:jc w:val="left"/>
              <w:rPr>
                <w:sz w:val="20"/>
                <w:szCs w:val="20"/>
              </w:rPr>
            </w:pPr>
            <w:r w:rsidDel="00000000" w:rsidR="00000000" w:rsidRPr="00000000">
              <w:rPr>
                <w:sz w:val="20"/>
                <w:szCs w:val="20"/>
                <w:rtl w:val="0"/>
              </w:rPr>
              <w:t xml:space="preserve">Broj zaposlenih</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2C">
            <w:pPr>
              <w:widowControl w:val="0"/>
              <w:jc w:val="right"/>
              <w:rPr>
                <w:sz w:val="20"/>
                <w:szCs w:val="20"/>
              </w:rPr>
            </w:pPr>
            <w:r w:rsidDel="00000000" w:rsidR="00000000" w:rsidRPr="00000000">
              <w:rPr>
                <w:sz w:val="20"/>
                <w:szCs w:val="20"/>
                <w:rtl w:val="0"/>
              </w:rPr>
              <w:t xml:space="preserve">27,73%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2D">
            <w:pPr>
              <w:widowControl w:val="0"/>
              <w:jc w:val="right"/>
              <w:rPr>
                <w:sz w:val="20"/>
                <w:szCs w:val="20"/>
              </w:rPr>
            </w:pPr>
            <w:r w:rsidDel="00000000" w:rsidR="00000000" w:rsidRPr="00000000">
              <w:rPr>
                <w:sz w:val="20"/>
                <w:szCs w:val="20"/>
                <w:rtl w:val="0"/>
              </w:rPr>
              <w:t xml:space="preserve">37,28%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2E">
            <w:pPr>
              <w:widowControl w:val="0"/>
              <w:jc w:val="right"/>
              <w:rPr>
                <w:sz w:val="20"/>
                <w:szCs w:val="20"/>
              </w:rPr>
            </w:pPr>
            <w:r w:rsidDel="00000000" w:rsidR="00000000" w:rsidRPr="00000000">
              <w:rPr>
                <w:sz w:val="20"/>
                <w:szCs w:val="20"/>
                <w:rtl w:val="0"/>
              </w:rPr>
              <w:t xml:space="preserve">23,54%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2F">
            <w:pPr>
              <w:widowControl w:val="0"/>
              <w:jc w:val="right"/>
              <w:rPr>
                <w:sz w:val="20"/>
                <w:szCs w:val="20"/>
              </w:rPr>
            </w:pPr>
            <w:r w:rsidDel="00000000" w:rsidR="00000000" w:rsidRPr="00000000">
              <w:rPr>
                <w:sz w:val="20"/>
                <w:szCs w:val="20"/>
                <w:rtl w:val="0"/>
              </w:rPr>
              <w:t xml:space="preserve">100,00%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30">
            <w:pPr>
              <w:widowControl w:val="0"/>
              <w:jc w:val="right"/>
              <w:rPr>
                <w:sz w:val="20"/>
                <w:szCs w:val="20"/>
              </w:rPr>
            </w:pPr>
            <w:r w:rsidDel="00000000" w:rsidR="00000000" w:rsidRPr="00000000">
              <w:rPr>
                <w:sz w:val="20"/>
                <w:szCs w:val="20"/>
                <w:rtl w:val="0"/>
              </w:rPr>
              <w:t xml:space="preserve">32,29%</w:t>
            </w:r>
          </w:p>
        </w:tc>
      </w:tr>
      <w:tr>
        <w:trPr>
          <w:cantSplit w:val="0"/>
          <w:trHeight w:val="555" w:hRule="atLeast"/>
          <w:tblHeader w:val="0"/>
        </w:trPr>
        <w:tc>
          <w:tcPr>
            <w:vMerge w:val="continue"/>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32">
            <w:pPr>
              <w:widowControl w:val="0"/>
              <w:jc w:val="left"/>
              <w:rPr>
                <w:sz w:val="20"/>
                <w:szCs w:val="20"/>
              </w:rPr>
            </w:pPr>
            <w:r w:rsidDel="00000000" w:rsidR="00000000" w:rsidRPr="00000000">
              <w:rPr>
                <w:sz w:val="20"/>
                <w:szCs w:val="20"/>
                <w:rtl w:val="0"/>
              </w:rPr>
              <w:t xml:space="preserve">Ukupni prihod (HRK)</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33">
            <w:pPr>
              <w:widowControl w:val="0"/>
              <w:jc w:val="right"/>
              <w:rPr>
                <w:sz w:val="20"/>
                <w:szCs w:val="20"/>
              </w:rPr>
            </w:pPr>
            <w:r w:rsidDel="00000000" w:rsidR="00000000" w:rsidRPr="00000000">
              <w:rPr>
                <w:sz w:val="20"/>
                <w:szCs w:val="20"/>
                <w:rtl w:val="0"/>
              </w:rPr>
              <w:t xml:space="preserve">32,46%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34">
            <w:pPr>
              <w:widowControl w:val="0"/>
              <w:jc w:val="right"/>
              <w:rPr>
                <w:sz w:val="20"/>
                <w:szCs w:val="20"/>
              </w:rPr>
            </w:pPr>
            <w:r w:rsidDel="00000000" w:rsidR="00000000" w:rsidRPr="00000000">
              <w:rPr>
                <w:sz w:val="20"/>
                <w:szCs w:val="20"/>
                <w:rtl w:val="0"/>
              </w:rPr>
              <w:t xml:space="preserve">40,19%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35">
            <w:pPr>
              <w:widowControl w:val="0"/>
              <w:jc w:val="right"/>
              <w:rPr>
                <w:sz w:val="20"/>
                <w:szCs w:val="20"/>
              </w:rPr>
            </w:pPr>
            <w:r w:rsidDel="00000000" w:rsidR="00000000" w:rsidRPr="00000000">
              <w:rPr>
                <w:sz w:val="20"/>
                <w:szCs w:val="20"/>
                <w:rtl w:val="0"/>
              </w:rPr>
              <w:t xml:space="preserve">10,72%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36">
            <w:pPr>
              <w:widowControl w:val="0"/>
              <w:jc w:val="right"/>
              <w:rPr>
                <w:sz w:val="20"/>
                <w:szCs w:val="20"/>
              </w:rPr>
            </w:pPr>
            <w:r w:rsidDel="00000000" w:rsidR="00000000" w:rsidRPr="00000000">
              <w:rPr>
                <w:sz w:val="20"/>
                <w:szCs w:val="20"/>
                <w:rtl w:val="0"/>
              </w:rPr>
              <w:t xml:space="preserve">100,00%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37">
            <w:pPr>
              <w:widowControl w:val="0"/>
              <w:jc w:val="right"/>
              <w:rPr>
                <w:sz w:val="20"/>
                <w:szCs w:val="20"/>
              </w:rPr>
            </w:pPr>
            <w:r w:rsidDel="00000000" w:rsidR="00000000" w:rsidRPr="00000000">
              <w:rPr>
                <w:sz w:val="20"/>
                <w:szCs w:val="20"/>
                <w:rtl w:val="0"/>
              </w:rPr>
              <w:t xml:space="preserve">42,68%</w:t>
            </w:r>
          </w:p>
        </w:tc>
      </w:tr>
      <w:tr>
        <w:trPr>
          <w:cantSplit w:val="0"/>
          <w:trHeight w:val="555" w:hRule="atLeast"/>
          <w:tblHeader w:val="0"/>
        </w:trPr>
        <w:tc>
          <w:tcPr>
            <w:vMerge w:val="continue"/>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39">
            <w:pPr>
              <w:widowControl w:val="0"/>
              <w:jc w:val="left"/>
              <w:rPr>
                <w:sz w:val="20"/>
                <w:szCs w:val="20"/>
              </w:rPr>
            </w:pPr>
            <w:r w:rsidDel="00000000" w:rsidR="00000000" w:rsidRPr="00000000">
              <w:rPr>
                <w:sz w:val="20"/>
                <w:szCs w:val="20"/>
                <w:rtl w:val="0"/>
              </w:rPr>
              <w:t xml:space="preserve">Dobit ili gubitak razdoblja (HRK)</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3A">
            <w:pPr>
              <w:widowControl w:val="0"/>
              <w:jc w:val="right"/>
              <w:rPr>
                <w:sz w:val="20"/>
                <w:szCs w:val="20"/>
              </w:rPr>
            </w:pPr>
            <w:r w:rsidDel="00000000" w:rsidR="00000000" w:rsidRPr="00000000">
              <w:rPr>
                <w:sz w:val="20"/>
                <w:szCs w:val="20"/>
                <w:rtl w:val="0"/>
              </w:rPr>
              <w:t xml:space="preserve">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3B">
            <w:pPr>
              <w:widowControl w:val="0"/>
              <w:jc w:val="right"/>
              <w:rPr>
                <w:sz w:val="20"/>
                <w:szCs w:val="20"/>
              </w:rPr>
            </w:pPr>
            <w:r w:rsidDel="00000000" w:rsidR="00000000" w:rsidRPr="00000000">
              <w:rPr>
                <w:sz w:val="20"/>
                <w:szCs w:val="20"/>
                <w:rtl w:val="0"/>
              </w:rPr>
              <w:t xml:space="preserve">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3C">
            <w:pPr>
              <w:widowControl w:val="0"/>
              <w:jc w:val="right"/>
              <w:rPr>
                <w:sz w:val="20"/>
                <w:szCs w:val="20"/>
              </w:rPr>
            </w:pPr>
            <w:r w:rsidDel="00000000" w:rsidR="00000000" w:rsidRPr="00000000">
              <w:rPr>
                <w:sz w:val="20"/>
                <w:szCs w:val="20"/>
                <w:rtl w:val="0"/>
              </w:rPr>
              <w:t xml:space="preserve">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3D">
            <w:pPr>
              <w:widowControl w:val="0"/>
              <w:jc w:val="right"/>
              <w:rPr>
                <w:sz w:val="20"/>
                <w:szCs w:val="20"/>
              </w:rPr>
            </w:pPr>
            <w:r w:rsidDel="00000000" w:rsidR="00000000" w:rsidRPr="00000000">
              <w:rPr>
                <w:sz w:val="20"/>
                <w:szCs w:val="20"/>
                <w:rtl w:val="0"/>
              </w:rPr>
              <w:t xml:space="preserve">100,00%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3E">
            <w:pPr>
              <w:widowControl w:val="0"/>
              <w:jc w:val="right"/>
              <w:rPr>
                <w:sz w:val="20"/>
                <w:szCs w:val="20"/>
              </w:rPr>
            </w:pPr>
            <w:r w:rsidDel="00000000" w:rsidR="00000000" w:rsidRPr="00000000">
              <w:rPr>
                <w:sz w:val="20"/>
                <w:szCs w:val="20"/>
                <w:rtl w:val="0"/>
              </w:rPr>
              <w:t xml:space="preserve">242,03%</w:t>
            </w:r>
          </w:p>
        </w:tc>
      </w:tr>
    </w:tbl>
    <w:p w:rsidR="00000000" w:rsidDel="00000000" w:rsidP="00000000" w:rsidRDefault="00000000" w:rsidRPr="00000000" w14:paraId="00000D3F">
      <w:pPr>
        <w:rPr/>
      </w:pPr>
      <w:r w:rsidDel="00000000" w:rsidR="00000000" w:rsidRPr="00000000">
        <w:rPr>
          <w:i w:val="1"/>
          <w:sz w:val="20"/>
          <w:szCs w:val="20"/>
          <w:rtl w:val="0"/>
        </w:rPr>
        <w:t xml:space="preserve">Izvor: Izrada autora prema FINA (https://infobiz.fina.hr/)</w:t>
      </w:r>
      <w:r w:rsidDel="00000000" w:rsidR="00000000" w:rsidRPr="00000000">
        <w:rPr>
          <w:rtl w:val="0"/>
        </w:rPr>
      </w:r>
    </w:p>
    <w:p w:rsidR="00000000" w:rsidDel="00000000" w:rsidP="00000000" w:rsidRDefault="00000000" w:rsidRPr="00000000" w14:paraId="00000D40">
      <w:pPr>
        <w:rPr/>
      </w:pPr>
      <w:r w:rsidDel="00000000" w:rsidR="00000000" w:rsidRPr="00000000">
        <w:rPr>
          <w:rtl w:val="0"/>
        </w:rPr>
      </w:r>
    </w:p>
    <w:p w:rsidR="00000000" w:rsidDel="00000000" w:rsidP="00000000" w:rsidRDefault="00000000" w:rsidRPr="00000000" w14:paraId="00000D41">
      <w:pPr>
        <w:rPr/>
        <w:sectPr>
          <w:footerReference r:id="rId40" w:type="default"/>
          <w:type w:val="nextPage"/>
          <w:pgSz w:h="16834" w:w="11909" w:orient="portrait"/>
          <w:pgMar w:bottom="1440" w:top="1440" w:left="1440" w:right="1440" w:header="720" w:footer="720"/>
        </w:sectPr>
      </w:pPr>
      <w:r w:rsidDel="00000000" w:rsidR="00000000" w:rsidRPr="00000000">
        <w:rPr>
          <w:rtl w:val="0"/>
        </w:rPr>
        <w:t xml:space="preserve">Promatrajući strukturu poduzetnika prema djelatnostima (2020. godina), pet najznačajnijih djelatnosti su Građevinarstvo, Prerađivačka industrija, Trgovina na veliko i na malo; popravak motornih vozila i motocikala, Rudarstvo i vađenje te Djelatnosti pružanja smještaja te pripreme i usluživanja hrane. Iako zadnja navedena djelatnost ne prati ostale izdvojene prema prihodima, dobiti i bruto investicijama. Navedene djelatnosti u 2020. godini obuhvaćale su 61,82% ukupnog broja poduzetnika, 73,21% ukupnog broja zaposlenih, 83,66% ukupnih prihoda i čak 99,61% prihoda od prodaje u inozemstvu, a sudjeluju sa 76,66% u ukupnoj dobiti razdoblja. Dodatno, za izdvojiti sui ostale djelatnosti koje imaju visoke udjele u odabranim pokazateljima, a to su djelatnosti: Poljoprivreda, šumarstvo i ribarstvo, Opskrba električnom energijom, plinom, parom i klimatizacija, Opskrba vodom; uklanjanje otpadnih voda, gospod. otpadom te djelat. sanacije okoliša, Informacije i komunikacije te Stručne, znanstvene i tehničke djelatnosti.</w:t>
      </w:r>
    </w:p>
    <w:p w:rsidR="00000000" w:rsidDel="00000000" w:rsidP="00000000" w:rsidRDefault="00000000" w:rsidRPr="00000000" w14:paraId="00000D42">
      <w:pPr>
        <w:rPr/>
      </w:pPr>
      <w:r w:rsidDel="00000000" w:rsidR="00000000" w:rsidRPr="00000000">
        <w:rPr>
          <w:i w:val="1"/>
          <w:sz w:val="20"/>
          <w:szCs w:val="20"/>
          <w:rtl w:val="0"/>
        </w:rPr>
        <w:t xml:space="preserve">Tablica 25. Osnovni ekonomsko-financijski pokazatelji poduzetnika UP Gospić prema djelatnosti (NKD), 2020.</w:t>
      </w:r>
      <w:r w:rsidDel="00000000" w:rsidR="00000000" w:rsidRPr="00000000">
        <w:rPr>
          <w:rtl w:val="0"/>
        </w:rPr>
      </w:r>
    </w:p>
    <w:tbl>
      <w:tblPr>
        <w:tblStyle w:val="Table47"/>
        <w:tblW w:w="13956.999999999998"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678"/>
        <w:gridCol w:w="1104"/>
        <w:gridCol w:w="1104"/>
        <w:gridCol w:w="1088"/>
        <w:gridCol w:w="1103"/>
        <w:gridCol w:w="1470"/>
        <w:gridCol w:w="1470"/>
        <w:gridCol w:w="1470"/>
        <w:gridCol w:w="1470"/>
        <w:tblGridChange w:id="0">
          <w:tblGrid>
            <w:gridCol w:w="3678"/>
            <w:gridCol w:w="1104"/>
            <w:gridCol w:w="1104"/>
            <w:gridCol w:w="1088"/>
            <w:gridCol w:w="1103"/>
            <w:gridCol w:w="1470"/>
            <w:gridCol w:w="1470"/>
            <w:gridCol w:w="1470"/>
            <w:gridCol w:w="1470"/>
          </w:tblGrid>
        </w:tblGridChange>
      </w:tblGrid>
      <w:tr>
        <w:trPr>
          <w:cantSplit w:val="0"/>
          <w:trHeight w:val="315" w:hRule="atLeast"/>
          <w:tblHeader w:val="0"/>
        </w:trPr>
        <w:tc>
          <w:tcPr>
            <w:gridSpan w:val="9"/>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D43">
            <w:pPr>
              <w:widowControl w:val="0"/>
              <w:jc w:val="center"/>
              <w:rPr>
                <w:sz w:val="20"/>
                <w:szCs w:val="20"/>
              </w:rPr>
            </w:pPr>
            <w:r w:rsidDel="00000000" w:rsidR="00000000" w:rsidRPr="00000000">
              <w:rPr>
                <w:b w:val="1"/>
                <w:color w:val="ffffff"/>
                <w:sz w:val="18"/>
                <w:szCs w:val="18"/>
                <w:rtl w:val="0"/>
              </w:rPr>
              <w:t xml:space="preserve">2020.</w:t>
            </w:r>
            <w:r w:rsidDel="00000000" w:rsidR="00000000" w:rsidRPr="00000000">
              <w:rPr>
                <w:rtl w:val="0"/>
              </w:rPr>
            </w:r>
          </w:p>
        </w:tc>
      </w:tr>
      <w:tr>
        <w:trPr>
          <w:cantSplit w:val="0"/>
          <w:trHeight w:val="885" w:hRule="atLeast"/>
          <w:tblHeader w:val="0"/>
        </w:trPr>
        <w:tc>
          <w:tcPr>
            <w:tcBorders>
              <w:top w:color="cccccc"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D4C">
            <w:pPr>
              <w:widowControl w:val="0"/>
              <w:jc w:val="center"/>
              <w:rPr>
                <w:sz w:val="20"/>
                <w:szCs w:val="20"/>
              </w:rPr>
            </w:pPr>
            <w:r w:rsidDel="00000000" w:rsidR="00000000" w:rsidRPr="00000000">
              <w:rPr>
                <w:b w:val="1"/>
                <w:color w:val="ffffff"/>
                <w:sz w:val="18"/>
                <w:szCs w:val="18"/>
                <w:rtl w:val="0"/>
              </w:rPr>
              <w:t xml:space="preserve">Djelatnost prema NKD</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D4D">
            <w:pPr>
              <w:widowControl w:val="0"/>
              <w:jc w:val="center"/>
              <w:rPr>
                <w:sz w:val="20"/>
                <w:szCs w:val="20"/>
              </w:rPr>
            </w:pPr>
            <w:r w:rsidDel="00000000" w:rsidR="00000000" w:rsidRPr="00000000">
              <w:rPr>
                <w:b w:val="1"/>
                <w:color w:val="ffffff"/>
                <w:sz w:val="18"/>
                <w:szCs w:val="18"/>
                <w:rtl w:val="0"/>
              </w:rPr>
              <w:t xml:space="preserve">Broj poduzetnika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D4E">
            <w:pPr>
              <w:widowControl w:val="0"/>
              <w:jc w:val="center"/>
              <w:rPr>
                <w:sz w:val="20"/>
                <w:szCs w:val="20"/>
              </w:rPr>
            </w:pPr>
            <w:r w:rsidDel="00000000" w:rsidR="00000000" w:rsidRPr="00000000">
              <w:rPr>
                <w:b w:val="1"/>
                <w:color w:val="ffffff"/>
                <w:sz w:val="18"/>
                <w:szCs w:val="18"/>
                <w:rtl w:val="0"/>
              </w:rPr>
              <w:t xml:space="preserve">Broj zaposlenih</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D4F">
            <w:pPr>
              <w:widowControl w:val="0"/>
              <w:jc w:val="center"/>
              <w:rPr>
                <w:sz w:val="20"/>
                <w:szCs w:val="20"/>
              </w:rPr>
            </w:pPr>
            <w:r w:rsidDel="00000000" w:rsidR="00000000" w:rsidRPr="00000000">
              <w:rPr>
                <w:b w:val="1"/>
                <w:color w:val="ffffff"/>
                <w:sz w:val="18"/>
                <w:szCs w:val="18"/>
                <w:rtl w:val="0"/>
              </w:rPr>
              <w:t xml:space="preserve">Broj dobitaša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D50">
            <w:pPr>
              <w:widowControl w:val="0"/>
              <w:jc w:val="center"/>
              <w:rPr>
                <w:sz w:val="20"/>
                <w:szCs w:val="20"/>
              </w:rPr>
            </w:pPr>
            <w:r w:rsidDel="00000000" w:rsidR="00000000" w:rsidRPr="00000000">
              <w:rPr>
                <w:b w:val="1"/>
                <w:color w:val="ffffff"/>
                <w:sz w:val="18"/>
                <w:szCs w:val="18"/>
                <w:rtl w:val="0"/>
              </w:rPr>
              <w:t xml:space="preserve">Broj gubitaša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D51">
            <w:pPr>
              <w:widowControl w:val="0"/>
              <w:jc w:val="center"/>
              <w:rPr>
                <w:sz w:val="20"/>
                <w:szCs w:val="20"/>
              </w:rPr>
            </w:pPr>
            <w:r w:rsidDel="00000000" w:rsidR="00000000" w:rsidRPr="00000000">
              <w:rPr>
                <w:b w:val="1"/>
                <w:color w:val="ffffff"/>
                <w:sz w:val="18"/>
                <w:szCs w:val="18"/>
                <w:rtl w:val="0"/>
              </w:rPr>
              <w:t xml:space="preserve">Ukupni prihod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D52">
            <w:pPr>
              <w:widowControl w:val="0"/>
              <w:jc w:val="center"/>
              <w:rPr>
                <w:sz w:val="20"/>
                <w:szCs w:val="20"/>
              </w:rPr>
            </w:pPr>
            <w:r w:rsidDel="00000000" w:rsidR="00000000" w:rsidRPr="00000000">
              <w:rPr>
                <w:b w:val="1"/>
                <w:color w:val="ffffff"/>
                <w:sz w:val="18"/>
                <w:szCs w:val="18"/>
                <w:rtl w:val="0"/>
              </w:rPr>
              <w:t xml:space="preserve">Dobit ili gubitak razdoblja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D53">
            <w:pPr>
              <w:widowControl w:val="0"/>
              <w:jc w:val="center"/>
              <w:rPr>
                <w:sz w:val="20"/>
                <w:szCs w:val="20"/>
              </w:rPr>
            </w:pPr>
            <w:r w:rsidDel="00000000" w:rsidR="00000000" w:rsidRPr="00000000">
              <w:rPr>
                <w:b w:val="1"/>
                <w:color w:val="ffffff"/>
                <w:sz w:val="18"/>
                <w:szCs w:val="18"/>
                <w:rtl w:val="0"/>
              </w:rPr>
              <w:t xml:space="preserve">Prihodi od prodaje u inozemstvu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D54">
            <w:pPr>
              <w:widowControl w:val="0"/>
              <w:jc w:val="center"/>
              <w:rPr>
                <w:sz w:val="20"/>
                <w:szCs w:val="20"/>
              </w:rPr>
            </w:pPr>
            <w:r w:rsidDel="00000000" w:rsidR="00000000" w:rsidRPr="00000000">
              <w:rPr>
                <w:b w:val="1"/>
                <w:color w:val="ffffff"/>
                <w:sz w:val="18"/>
                <w:szCs w:val="18"/>
                <w:rtl w:val="0"/>
              </w:rPr>
              <w:t xml:space="preserve">Bruto investicije samo u novu dugotrajnu imovinu (HRK)</w:t>
            </w:r>
            <w:r w:rsidDel="00000000" w:rsidR="00000000" w:rsidRPr="00000000">
              <w:rPr>
                <w:rtl w:val="0"/>
              </w:rPr>
            </w:r>
          </w:p>
        </w:tc>
      </w:tr>
      <w:tr>
        <w:trPr>
          <w:cantSplit w:val="0"/>
          <w:trHeight w:val="48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55">
            <w:pPr>
              <w:widowControl w:val="0"/>
              <w:jc w:val="left"/>
              <w:rPr>
                <w:sz w:val="20"/>
                <w:szCs w:val="20"/>
              </w:rPr>
            </w:pPr>
            <w:r w:rsidDel="00000000" w:rsidR="00000000" w:rsidRPr="00000000">
              <w:rPr>
                <w:b w:val="1"/>
                <w:sz w:val="18"/>
                <w:szCs w:val="18"/>
                <w:rtl w:val="0"/>
              </w:rPr>
              <w:t xml:space="preserve">A - POLJOPRIVREDA, ŠUMARSTVO I RIBARSTVO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56">
            <w:pPr>
              <w:widowControl w:val="0"/>
              <w:jc w:val="right"/>
              <w:rPr>
                <w:sz w:val="20"/>
                <w:szCs w:val="20"/>
              </w:rPr>
            </w:pPr>
            <w:r w:rsidDel="00000000" w:rsidR="00000000" w:rsidRPr="00000000">
              <w:rPr>
                <w:sz w:val="18"/>
                <w:szCs w:val="18"/>
                <w:rtl w:val="0"/>
              </w:rPr>
              <w:t xml:space="preserve">23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57">
            <w:pPr>
              <w:widowControl w:val="0"/>
              <w:jc w:val="right"/>
              <w:rPr>
                <w:sz w:val="20"/>
                <w:szCs w:val="20"/>
              </w:rPr>
            </w:pPr>
            <w:r w:rsidDel="00000000" w:rsidR="00000000" w:rsidRPr="00000000">
              <w:rPr>
                <w:sz w:val="18"/>
                <w:szCs w:val="18"/>
                <w:rtl w:val="0"/>
              </w:rPr>
              <w:t xml:space="preserve">75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58">
            <w:pPr>
              <w:widowControl w:val="0"/>
              <w:jc w:val="right"/>
              <w:rPr>
                <w:sz w:val="20"/>
                <w:szCs w:val="20"/>
              </w:rPr>
            </w:pPr>
            <w:r w:rsidDel="00000000" w:rsidR="00000000" w:rsidRPr="00000000">
              <w:rPr>
                <w:sz w:val="18"/>
                <w:szCs w:val="18"/>
                <w:rtl w:val="0"/>
              </w:rPr>
              <w:t xml:space="preserve">16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ea9999" w:val="clear"/>
            <w:tcMar>
              <w:top w:w="40.0" w:type="dxa"/>
              <w:left w:w="40.0" w:type="dxa"/>
              <w:bottom w:w="40.0" w:type="dxa"/>
              <w:right w:w="40.0" w:type="dxa"/>
            </w:tcMar>
            <w:vAlign w:val="center"/>
          </w:tcPr>
          <w:p w:rsidR="00000000" w:rsidDel="00000000" w:rsidP="00000000" w:rsidRDefault="00000000" w:rsidRPr="00000000" w14:paraId="00000D59">
            <w:pPr>
              <w:widowControl w:val="0"/>
              <w:jc w:val="right"/>
              <w:rPr>
                <w:sz w:val="20"/>
                <w:szCs w:val="20"/>
              </w:rPr>
            </w:pPr>
            <w:r w:rsidDel="00000000" w:rsidR="00000000" w:rsidRPr="00000000">
              <w:rPr>
                <w:sz w:val="18"/>
                <w:szCs w:val="18"/>
                <w:rtl w:val="0"/>
              </w:rPr>
              <w:t xml:space="preserve">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5A">
            <w:pPr>
              <w:widowControl w:val="0"/>
              <w:jc w:val="right"/>
              <w:rPr>
                <w:sz w:val="20"/>
                <w:szCs w:val="20"/>
              </w:rPr>
            </w:pPr>
            <w:r w:rsidDel="00000000" w:rsidR="00000000" w:rsidRPr="00000000">
              <w:rPr>
                <w:sz w:val="18"/>
                <w:szCs w:val="18"/>
                <w:rtl w:val="0"/>
              </w:rPr>
              <w:t xml:space="preserve">39.107.707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5B">
            <w:pPr>
              <w:widowControl w:val="0"/>
              <w:jc w:val="right"/>
              <w:rPr>
                <w:sz w:val="20"/>
                <w:szCs w:val="20"/>
              </w:rPr>
            </w:pPr>
            <w:r w:rsidDel="00000000" w:rsidR="00000000" w:rsidRPr="00000000">
              <w:rPr>
                <w:sz w:val="18"/>
                <w:szCs w:val="18"/>
                <w:rtl w:val="0"/>
              </w:rPr>
              <w:t xml:space="preserve">833.297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5C">
            <w:pPr>
              <w:widowControl w:val="0"/>
              <w:jc w:val="right"/>
              <w:rPr>
                <w:sz w:val="20"/>
                <w:szCs w:val="20"/>
              </w:rPr>
            </w:pPr>
            <w:r w:rsidDel="00000000" w:rsidR="00000000" w:rsidRPr="00000000">
              <w:rPr>
                <w:sz w:val="18"/>
                <w:szCs w:val="18"/>
                <w:rtl w:val="0"/>
              </w:rPr>
              <w:t xml:space="preserve">1.315.611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5D">
            <w:pPr>
              <w:widowControl w:val="0"/>
              <w:jc w:val="right"/>
              <w:rPr>
                <w:sz w:val="20"/>
                <w:szCs w:val="20"/>
              </w:rPr>
            </w:pPr>
            <w:r w:rsidDel="00000000" w:rsidR="00000000" w:rsidRPr="00000000">
              <w:rPr>
                <w:sz w:val="18"/>
                <w:szCs w:val="18"/>
                <w:rtl w:val="0"/>
              </w:rPr>
              <w:t xml:space="preserve">195.388</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5E">
            <w:pPr>
              <w:widowControl w:val="0"/>
              <w:jc w:val="left"/>
              <w:rPr>
                <w:sz w:val="20"/>
                <w:szCs w:val="20"/>
              </w:rPr>
            </w:pPr>
            <w:r w:rsidDel="00000000" w:rsidR="00000000" w:rsidRPr="00000000">
              <w:rPr>
                <w:b w:val="1"/>
                <w:sz w:val="18"/>
                <w:szCs w:val="18"/>
                <w:rtl w:val="0"/>
              </w:rPr>
              <w:t xml:space="preserve">B - RUDARSTVO I VAĐENJE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5F">
            <w:pPr>
              <w:widowControl w:val="0"/>
              <w:jc w:val="right"/>
              <w:rPr>
                <w:sz w:val="20"/>
                <w:szCs w:val="20"/>
              </w:rPr>
            </w:pPr>
            <w:r w:rsidDel="00000000" w:rsidR="00000000" w:rsidRPr="00000000">
              <w:rPr>
                <w:sz w:val="18"/>
                <w:szCs w:val="18"/>
                <w:rtl w:val="0"/>
              </w:rPr>
              <w:t xml:space="preserve">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60">
            <w:pPr>
              <w:widowControl w:val="0"/>
              <w:jc w:val="right"/>
              <w:rPr>
                <w:sz w:val="20"/>
                <w:szCs w:val="20"/>
              </w:rPr>
            </w:pPr>
            <w:r w:rsidDel="00000000" w:rsidR="00000000" w:rsidRPr="00000000">
              <w:rPr>
                <w:sz w:val="18"/>
                <w:szCs w:val="18"/>
                <w:rtl w:val="0"/>
              </w:rPr>
              <w:t xml:space="preserve">112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61">
            <w:pPr>
              <w:widowControl w:val="0"/>
              <w:jc w:val="right"/>
              <w:rPr>
                <w:sz w:val="20"/>
                <w:szCs w:val="20"/>
              </w:rPr>
            </w:pPr>
            <w:r w:rsidDel="00000000" w:rsidR="00000000" w:rsidRPr="00000000">
              <w:rPr>
                <w:sz w:val="18"/>
                <w:szCs w:val="18"/>
                <w:rtl w:val="0"/>
              </w:rPr>
              <w:t xml:space="preserve">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62">
            <w:pPr>
              <w:widowControl w:val="0"/>
              <w:jc w:val="right"/>
              <w:rPr>
                <w:sz w:val="20"/>
                <w:szCs w:val="20"/>
              </w:rPr>
            </w:pPr>
            <w:r w:rsidDel="00000000" w:rsidR="00000000" w:rsidRPr="00000000">
              <w:rPr>
                <w:sz w:val="18"/>
                <w:szCs w:val="18"/>
                <w:rtl w:val="0"/>
              </w:rPr>
              <w:t xml:space="preserve">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63">
            <w:pPr>
              <w:widowControl w:val="0"/>
              <w:jc w:val="right"/>
              <w:rPr>
                <w:sz w:val="20"/>
                <w:szCs w:val="20"/>
              </w:rPr>
            </w:pPr>
            <w:r w:rsidDel="00000000" w:rsidR="00000000" w:rsidRPr="00000000">
              <w:rPr>
                <w:sz w:val="18"/>
                <w:szCs w:val="18"/>
                <w:rtl w:val="0"/>
              </w:rPr>
              <w:t xml:space="preserve">426.722.437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64">
            <w:pPr>
              <w:widowControl w:val="0"/>
              <w:jc w:val="right"/>
              <w:rPr>
                <w:sz w:val="20"/>
                <w:szCs w:val="20"/>
              </w:rPr>
            </w:pPr>
            <w:r w:rsidDel="00000000" w:rsidR="00000000" w:rsidRPr="00000000">
              <w:rPr>
                <w:sz w:val="18"/>
                <w:szCs w:val="18"/>
                <w:rtl w:val="0"/>
              </w:rPr>
              <w:t xml:space="preserve">20.356.481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65">
            <w:pPr>
              <w:widowControl w:val="0"/>
              <w:jc w:val="right"/>
              <w:rPr>
                <w:sz w:val="20"/>
                <w:szCs w:val="20"/>
              </w:rPr>
            </w:pPr>
            <w:r w:rsidDel="00000000" w:rsidR="00000000" w:rsidRPr="00000000">
              <w:rPr>
                <w:sz w:val="18"/>
                <w:szCs w:val="18"/>
                <w:rtl w:val="0"/>
              </w:rPr>
              <w:t xml:space="preserve">386.635.331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66">
            <w:pPr>
              <w:widowControl w:val="0"/>
              <w:jc w:val="right"/>
              <w:rPr>
                <w:sz w:val="20"/>
                <w:szCs w:val="20"/>
              </w:rPr>
            </w:pPr>
            <w:r w:rsidDel="00000000" w:rsidR="00000000" w:rsidRPr="00000000">
              <w:rPr>
                <w:sz w:val="18"/>
                <w:szCs w:val="18"/>
                <w:rtl w:val="0"/>
              </w:rPr>
              <w:t xml:space="preserve">221.951</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67">
            <w:pPr>
              <w:widowControl w:val="0"/>
              <w:jc w:val="left"/>
              <w:rPr>
                <w:sz w:val="20"/>
                <w:szCs w:val="20"/>
              </w:rPr>
            </w:pPr>
            <w:r w:rsidDel="00000000" w:rsidR="00000000" w:rsidRPr="00000000">
              <w:rPr>
                <w:b w:val="1"/>
                <w:sz w:val="18"/>
                <w:szCs w:val="18"/>
                <w:rtl w:val="0"/>
              </w:rPr>
              <w:t xml:space="preserve">C - PRERAĐIVAČKA INDUSTRIJA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68">
            <w:pPr>
              <w:widowControl w:val="0"/>
              <w:jc w:val="right"/>
              <w:rPr>
                <w:sz w:val="20"/>
                <w:szCs w:val="20"/>
              </w:rPr>
            </w:pPr>
            <w:r w:rsidDel="00000000" w:rsidR="00000000" w:rsidRPr="00000000">
              <w:rPr>
                <w:sz w:val="18"/>
                <w:szCs w:val="18"/>
                <w:rtl w:val="0"/>
              </w:rPr>
              <w:t xml:space="preserve">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69">
            <w:pPr>
              <w:widowControl w:val="0"/>
              <w:jc w:val="right"/>
              <w:rPr>
                <w:sz w:val="20"/>
                <w:szCs w:val="20"/>
              </w:rPr>
            </w:pPr>
            <w:r w:rsidDel="00000000" w:rsidR="00000000" w:rsidRPr="00000000">
              <w:rPr>
                <w:sz w:val="18"/>
                <w:szCs w:val="18"/>
                <w:rtl w:val="0"/>
              </w:rPr>
              <w:t xml:space="preserve">321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6A">
            <w:pPr>
              <w:widowControl w:val="0"/>
              <w:jc w:val="right"/>
              <w:rPr>
                <w:sz w:val="20"/>
                <w:szCs w:val="20"/>
              </w:rPr>
            </w:pPr>
            <w:r w:rsidDel="00000000" w:rsidR="00000000" w:rsidRPr="00000000">
              <w:rPr>
                <w:sz w:val="18"/>
                <w:szCs w:val="18"/>
                <w:rtl w:val="0"/>
              </w:rPr>
              <w:t xml:space="preserve">26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ea9999" w:val="clear"/>
            <w:tcMar>
              <w:top w:w="40.0" w:type="dxa"/>
              <w:left w:w="40.0" w:type="dxa"/>
              <w:bottom w:w="40.0" w:type="dxa"/>
              <w:right w:w="40.0" w:type="dxa"/>
            </w:tcMar>
            <w:vAlign w:val="center"/>
          </w:tcPr>
          <w:p w:rsidR="00000000" w:rsidDel="00000000" w:rsidP="00000000" w:rsidRDefault="00000000" w:rsidRPr="00000000" w14:paraId="00000D6B">
            <w:pPr>
              <w:widowControl w:val="0"/>
              <w:jc w:val="right"/>
              <w:rPr>
                <w:sz w:val="20"/>
                <w:szCs w:val="20"/>
              </w:rPr>
            </w:pPr>
            <w:r w:rsidDel="00000000" w:rsidR="00000000" w:rsidRPr="00000000">
              <w:rPr>
                <w:sz w:val="18"/>
                <w:szCs w:val="18"/>
                <w:rtl w:val="0"/>
              </w:rPr>
              <w:t xml:space="preserve">14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6C">
            <w:pPr>
              <w:widowControl w:val="0"/>
              <w:jc w:val="right"/>
              <w:rPr>
                <w:sz w:val="20"/>
                <w:szCs w:val="20"/>
              </w:rPr>
            </w:pPr>
            <w:r w:rsidDel="00000000" w:rsidR="00000000" w:rsidRPr="00000000">
              <w:rPr>
                <w:sz w:val="18"/>
                <w:szCs w:val="18"/>
                <w:rtl w:val="0"/>
              </w:rPr>
              <w:t xml:space="preserve">178.967.547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6D">
            <w:pPr>
              <w:widowControl w:val="0"/>
              <w:jc w:val="right"/>
              <w:rPr>
                <w:sz w:val="20"/>
                <w:szCs w:val="20"/>
              </w:rPr>
            </w:pPr>
            <w:r w:rsidDel="00000000" w:rsidR="00000000" w:rsidRPr="00000000">
              <w:rPr>
                <w:rFonts w:ascii="Arial Unicode MS" w:cs="Arial Unicode MS" w:eastAsia="Arial Unicode MS" w:hAnsi="Arial Unicode MS"/>
                <w:sz w:val="18"/>
                <w:szCs w:val="18"/>
                <w:rtl w:val="0"/>
              </w:rPr>
              <w:t xml:space="preserve">−966.833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6E">
            <w:pPr>
              <w:widowControl w:val="0"/>
              <w:jc w:val="right"/>
              <w:rPr>
                <w:sz w:val="20"/>
                <w:szCs w:val="20"/>
              </w:rPr>
            </w:pPr>
            <w:r w:rsidDel="00000000" w:rsidR="00000000" w:rsidRPr="00000000">
              <w:rPr>
                <w:sz w:val="18"/>
                <w:szCs w:val="18"/>
                <w:rtl w:val="0"/>
              </w:rPr>
              <w:t xml:space="preserve">46.850.589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6F">
            <w:pPr>
              <w:widowControl w:val="0"/>
              <w:jc w:val="right"/>
              <w:rPr>
                <w:sz w:val="20"/>
                <w:szCs w:val="20"/>
              </w:rPr>
            </w:pPr>
            <w:r w:rsidDel="00000000" w:rsidR="00000000" w:rsidRPr="00000000">
              <w:rPr>
                <w:sz w:val="18"/>
                <w:szCs w:val="18"/>
                <w:rtl w:val="0"/>
              </w:rPr>
              <w:t xml:space="preserve">844.467</w:t>
            </w:r>
            <w:r w:rsidDel="00000000" w:rsidR="00000000" w:rsidRPr="00000000">
              <w:rPr>
                <w:rtl w:val="0"/>
              </w:rPr>
            </w:r>
          </w:p>
        </w:tc>
      </w:tr>
      <w:tr>
        <w:trPr>
          <w:cantSplit w:val="0"/>
          <w:trHeight w:val="69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70">
            <w:pPr>
              <w:widowControl w:val="0"/>
              <w:jc w:val="left"/>
              <w:rPr>
                <w:sz w:val="20"/>
                <w:szCs w:val="20"/>
              </w:rPr>
            </w:pPr>
            <w:r w:rsidDel="00000000" w:rsidR="00000000" w:rsidRPr="00000000">
              <w:rPr>
                <w:b w:val="1"/>
                <w:sz w:val="18"/>
                <w:szCs w:val="18"/>
                <w:rtl w:val="0"/>
              </w:rPr>
              <w:t xml:space="preserve">D - OPSKRBA ELEKTRIČNOM ENERGIJOM, PLINOM, PAROM I KLIMATIZACIJA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71">
            <w:pPr>
              <w:widowControl w:val="0"/>
              <w:jc w:val="right"/>
              <w:rPr>
                <w:sz w:val="20"/>
                <w:szCs w:val="20"/>
              </w:rPr>
            </w:pPr>
            <w:r w:rsidDel="00000000" w:rsidR="00000000" w:rsidRPr="00000000">
              <w:rPr>
                <w:sz w:val="18"/>
                <w:szCs w:val="18"/>
                <w:rtl w:val="0"/>
              </w:rPr>
              <w:t xml:space="preserve">10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72">
            <w:pPr>
              <w:widowControl w:val="0"/>
              <w:jc w:val="right"/>
              <w:rPr>
                <w:sz w:val="20"/>
                <w:szCs w:val="20"/>
              </w:rPr>
            </w:pPr>
            <w:r w:rsidDel="00000000" w:rsidR="00000000" w:rsidRPr="00000000">
              <w:rPr>
                <w:sz w:val="18"/>
                <w:szCs w:val="18"/>
                <w:rtl w:val="0"/>
              </w:rPr>
              <w:t xml:space="preserve">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73">
            <w:pPr>
              <w:widowControl w:val="0"/>
              <w:jc w:val="right"/>
              <w:rPr>
                <w:sz w:val="20"/>
                <w:szCs w:val="20"/>
              </w:rPr>
            </w:pPr>
            <w:r w:rsidDel="00000000" w:rsidR="00000000" w:rsidRPr="00000000">
              <w:rPr>
                <w:sz w:val="18"/>
                <w:szCs w:val="18"/>
                <w:rtl w:val="0"/>
              </w:rPr>
              <w:t xml:space="preserve">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74">
            <w:pPr>
              <w:widowControl w:val="0"/>
              <w:jc w:val="right"/>
              <w:rPr>
                <w:sz w:val="20"/>
                <w:szCs w:val="20"/>
              </w:rPr>
            </w:pPr>
            <w:r w:rsidDel="00000000" w:rsidR="00000000" w:rsidRPr="00000000">
              <w:rPr>
                <w:sz w:val="18"/>
                <w:szCs w:val="18"/>
                <w:rtl w:val="0"/>
              </w:rPr>
              <w:t xml:space="preserve">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75">
            <w:pPr>
              <w:widowControl w:val="0"/>
              <w:jc w:val="right"/>
              <w:rPr>
                <w:sz w:val="20"/>
                <w:szCs w:val="20"/>
              </w:rPr>
            </w:pPr>
            <w:r w:rsidDel="00000000" w:rsidR="00000000" w:rsidRPr="00000000">
              <w:rPr>
                <w:sz w:val="18"/>
                <w:szCs w:val="18"/>
                <w:rtl w:val="0"/>
              </w:rPr>
              <w:t xml:space="preserve">39.677.708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76">
            <w:pPr>
              <w:widowControl w:val="0"/>
              <w:jc w:val="right"/>
              <w:rPr>
                <w:sz w:val="20"/>
                <w:szCs w:val="20"/>
              </w:rPr>
            </w:pPr>
            <w:r w:rsidDel="00000000" w:rsidR="00000000" w:rsidRPr="00000000">
              <w:rPr>
                <w:sz w:val="18"/>
                <w:szCs w:val="18"/>
                <w:rtl w:val="0"/>
              </w:rPr>
              <w:t xml:space="preserve">3.440.610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77">
            <w:pPr>
              <w:widowControl w:val="0"/>
              <w:jc w:val="right"/>
              <w:rPr>
                <w:sz w:val="20"/>
                <w:szCs w:val="20"/>
              </w:rPr>
            </w:pPr>
            <w:r w:rsidDel="00000000" w:rsidR="00000000" w:rsidRPr="00000000">
              <w:rPr>
                <w:sz w:val="18"/>
                <w:szCs w:val="18"/>
                <w:rtl w:val="0"/>
              </w:rPr>
              <w:t xml:space="preserve">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78">
            <w:pPr>
              <w:widowControl w:val="0"/>
              <w:jc w:val="right"/>
              <w:rPr>
                <w:sz w:val="20"/>
                <w:szCs w:val="20"/>
              </w:rPr>
            </w:pPr>
            <w:r w:rsidDel="00000000" w:rsidR="00000000" w:rsidRPr="00000000">
              <w:rPr>
                <w:sz w:val="18"/>
                <w:szCs w:val="18"/>
                <w:rtl w:val="0"/>
              </w:rPr>
              <w:t xml:space="preserve">0</w:t>
            </w:r>
            <w:r w:rsidDel="00000000" w:rsidR="00000000" w:rsidRPr="00000000">
              <w:rPr>
                <w:rtl w:val="0"/>
              </w:rPr>
            </w:r>
          </w:p>
        </w:tc>
      </w:tr>
      <w:tr>
        <w:trPr>
          <w:cantSplit w:val="0"/>
          <w:trHeight w:val="69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79">
            <w:pPr>
              <w:widowControl w:val="0"/>
              <w:jc w:val="left"/>
              <w:rPr>
                <w:sz w:val="20"/>
                <w:szCs w:val="20"/>
              </w:rPr>
            </w:pPr>
            <w:r w:rsidDel="00000000" w:rsidR="00000000" w:rsidRPr="00000000">
              <w:rPr>
                <w:b w:val="1"/>
                <w:sz w:val="18"/>
                <w:szCs w:val="18"/>
                <w:rtl w:val="0"/>
              </w:rPr>
              <w:t xml:space="preserve">E - OPSKRBA VODOM; UKLANJANJE OTPADNIH VODA, GOSPOD. OTPADOM TE DJELAT. SANACIJE OKOLIŠA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7A">
            <w:pPr>
              <w:widowControl w:val="0"/>
              <w:jc w:val="right"/>
              <w:rPr>
                <w:sz w:val="20"/>
                <w:szCs w:val="20"/>
              </w:rPr>
            </w:pPr>
            <w:r w:rsidDel="00000000" w:rsidR="00000000" w:rsidRPr="00000000">
              <w:rPr>
                <w:sz w:val="18"/>
                <w:szCs w:val="18"/>
                <w:rtl w:val="0"/>
              </w:rPr>
              <w:t xml:space="preserve">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7B">
            <w:pPr>
              <w:widowControl w:val="0"/>
              <w:jc w:val="right"/>
              <w:rPr>
                <w:sz w:val="20"/>
                <w:szCs w:val="20"/>
              </w:rPr>
            </w:pPr>
            <w:r w:rsidDel="00000000" w:rsidR="00000000" w:rsidRPr="00000000">
              <w:rPr>
                <w:sz w:val="18"/>
                <w:szCs w:val="18"/>
                <w:rtl w:val="0"/>
              </w:rPr>
              <w:t xml:space="preserve">134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7C">
            <w:pPr>
              <w:widowControl w:val="0"/>
              <w:jc w:val="right"/>
              <w:rPr>
                <w:sz w:val="20"/>
                <w:szCs w:val="20"/>
              </w:rPr>
            </w:pPr>
            <w:r w:rsidDel="00000000" w:rsidR="00000000" w:rsidRPr="00000000">
              <w:rPr>
                <w:sz w:val="18"/>
                <w:szCs w:val="18"/>
                <w:rtl w:val="0"/>
              </w:rPr>
              <w:t xml:space="preserve">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7D">
            <w:pPr>
              <w:widowControl w:val="0"/>
              <w:jc w:val="right"/>
              <w:rPr>
                <w:sz w:val="20"/>
                <w:szCs w:val="20"/>
              </w:rPr>
            </w:pPr>
            <w:r w:rsidDel="00000000" w:rsidR="00000000" w:rsidRPr="00000000">
              <w:rPr>
                <w:sz w:val="18"/>
                <w:szCs w:val="18"/>
                <w:rtl w:val="0"/>
              </w:rPr>
              <w:t xml:space="preserve">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7E">
            <w:pPr>
              <w:widowControl w:val="0"/>
              <w:jc w:val="right"/>
              <w:rPr>
                <w:sz w:val="20"/>
                <w:szCs w:val="20"/>
              </w:rPr>
            </w:pPr>
            <w:r w:rsidDel="00000000" w:rsidR="00000000" w:rsidRPr="00000000">
              <w:rPr>
                <w:sz w:val="18"/>
                <w:szCs w:val="18"/>
                <w:rtl w:val="0"/>
              </w:rPr>
              <w:t xml:space="preserve">39.352.701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7F">
            <w:pPr>
              <w:widowControl w:val="0"/>
              <w:jc w:val="right"/>
              <w:rPr>
                <w:sz w:val="20"/>
                <w:szCs w:val="20"/>
              </w:rPr>
            </w:pPr>
            <w:r w:rsidDel="00000000" w:rsidR="00000000" w:rsidRPr="00000000">
              <w:rPr>
                <w:rFonts w:ascii="Arial Unicode MS" w:cs="Arial Unicode MS" w:eastAsia="Arial Unicode MS" w:hAnsi="Arial Unicode MS"/>
                <w:sz w:val="18"/>
                <w:szCs w:val="18"/>
                <w:rtl w:val="0"/>
              </w:rPr>
              <w:t xml:space="preserve">−31.563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80">
            <w:pPr>
              <w:widowControl w:val="0"/>
              <w:jc w:val="right"/>
              <w:rPr>
                <w:sz w:val="20"/>
                <w:szCs w:val="20"/>
              </w:rPr>
            </w:pPr>
            <w:r w:rsidDel="00000000" w:rsidR="00000000" w:rsidRPr="00000000">
              <w:rPr>
                <w:sz w:val="18"/>
                <w:szCs w:val="18"/>
                <w:rtl w:val="0"/>
              </w:rPr>
              <w:t xml:space="preserve">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81">
            <w:pPr>
              <w:widowControl w:val="0"/>
              <w:jc w:val="right"/>
              <w:rPr>
                <w:sz w:val="20"/>
                <w:szCs w:val="20"/>
              </w:rPr>
            </w:pPr>
            <w:r w:rsidDel="00000000" w:rsidR="00000000" w:rsidRPr="00000000">
              <w:rPr>
                <w:sz w:val="18"/>
                <w:szCs w:val="18"/>
                <w:rtl w:val="0"/>
              </w:rPr>
              <w:t xml:space="preserve">9.120.101</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82">
            <w:pPr>
              <w:widowControl w:val="0"/>
              <w:jc w:val="left"/>
              <w:rPr>
                <w:sz w:val="20"/>
                <w:szCs w:val="20"/>
              </w:rPr>
            </w:pPr>
            <w:r w:rsidDel="00000000" w:rsidR="00000000" w:rsidRPr="00000000">
              <w:rPr>
                <w:b w:val="1"/>
                <w:sz w:val="18"/>
                <w:szCs w:val="18"/>
                <w:rtl w:val="0"/>
              </w:rPr>
              <w:t xml:space="preserve">F - GRAĐEVINARSTVO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83">
            <w:pPr>
              <w:widowControl w:val="0"/>
              <w:jc w:val="right"/>
              <w:rPr>
                <w:sz w:val="20"/>
                <w:szCs w:val="20"/>
              </w:rPr>
            </w:pPr>
            <w:r w:rsidDel="00000000" w:rsidR="00000000" w:rsidRPr="00000000">
              <w:rPr>
                <w:sz w:val="18"/>
                <w:szCs w:val="18"/>
                <w:rtl w:val="0"/>
              </w:rPr>
              <w:t xml:space="preserve">36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84">
            <w:pPr>
              <w:widowControl w:val="0"/>
              <w:jc w:val="right"/>
              <w:rPr>
                <w:sz w:val="20"/>
                <w:szCs w:val="20"/>
              </w:rPr>
            </w:pPr>
            <w:r w:rsidDel="00000000" w:rsidR="00000000" w:rsidRPr="00000000">
              <w:rPr>
                <w:sz w:val="18"/>
                <w:szCs w:val="18"/>
                <w:rtl w:val="0"/>
              </w:rPr>
              <w:t xml:space="preserve">386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85">
            <w:pPr>
              <w:widowControl w:val="0"/>
              <w:jc w:val="right"/>
              <w:rPr>
                <w:sz w:val="20"/>
                <w:szCs w:val="20"/>
              </w:rPr>
            </w:pPr>
            <w:r w:rsidDel="00000000" w:rsidR="00000000" w:rsidRPr="00000000">
              <w:rPr>
                <w:sz w:val="18"/>
                <w:szCs w:val="18"/>
                <w:rtl w:val="0"/>
              </w:rPr>
              <w:t xml:space="preserve">27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ea9999" w:val="clear"/>
            <w:tcMar>
              <w:top w:w="40.0" w:type="dxa"/>
              <w:left w:w="40.0" w:type="dxa"/>
              <w:bottom w:w="40.0" w:type="dxa"/>
              <w:right w:w="40.0" w:type="dxa"/>
            </w:tcMar>
            <w:vAlign w:val="center"/>
          </w:tcPr>
          <w:p w:rsidR="00000000" w:rsidDel="00000000" w:rsidP="00000000" w:rsidRDefault="00000000" w:rsidRPr="00000000" w14:paraId="00000D86">
            <w:pPr>
              <w:widowControl w:val="0"/>
              <w:jc w:val="right"/>
              <w:rPr>
                <w:sz w:val="20"/>
                <w:szCs w:val="20"/>
              </w:rPr>
            </w:pPr>
            <w:r w:rsidDel="00000000" w:rsidR="00000000" w:rsidRPr="00000000">
              <w:rPr>
                <w:sz w:val="18"/>
                <w:szCs w:val="18"/>
                <w:rtl w:val="0"/>
              </w:rPr>
              <w:t xml:space="preserve">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87">
            <w:pPr>
              <w:widowControl w:val="0"/>
              <w:jc w:val="right"/>
              <w:rPr>
                <w:sz w:val="20"/>
                <w:szCs w:val="20"/>
              </w:rPr>
            </w:pPr>
            <w:r w:rsidDel="00000000" w:rsidR="00000000" w:rsidRPr="00000000">
              <w:rPr>
                <w:sz w:val="18"/>
                <w:szCs w:val="18"/>
                <w:rtl w:val="0"/>
              </w:rPr>
              <w:t xml:space="preserve">131.045.649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88">
            <w:pPr>
              <w:widowControl w:val="0"/>
              <w:jc w:val="right"/>
              <w:rPr>
                <w:sz w:val="20"/>
                <w:szCs w:val="20"/>
              </w:rPr>
            </w:pPr>
            <w:r w:rsidDel="00000000" w:rsidR="00000000" w:rsidRPr="00000000">
              <w:rPr>
                <w:sz w:val="18"/>
                <w:szCs w:val="18"/>
                <w:rtl w:val="0"/>
              </w:rPr>
              <w:t xml:space="preserve">4.717.110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89">
            <w:pPr>
              <w:widowControl w:val="0"/>
              <w:jc w:val="right"/>
              <w:rPr>
                <w:sz w:val="20"/>
                <w:szCs w:val="20"/>
              </w:rPr>
            </w:pPr>
            <w:r w:rsidDel="00000000" w:rsidR="00000000" w:rsidRPr="00000000">
              <w:rPr>
                <w:sz w:val="18"/>
                <w:szCs w:val="18"/>
                <w:rtl w:val="0"/>
              </w:rPr>
              <w:t xml:space="preserve">11.748.228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8A">
            <w:pPr>
              <w:widowControl w:val="0"/>
              <w:jc w:val="right"/>
              <w:rPr>
                <w:sz w:val="20"/>
                <w:szCs w:val="20"/>
              </w:rPr>
            </w:pPr>
            <w:r w:rsidDel="00000000" w:rsidR="00000000" w:rsidRPr="00000000">
              <w:rPr>
                <w:sz w:val="18"/>
                <w:szCs w:val="18"/>
                <w:rtl w:val="0"/>
              </w:rPr>
              <w:t xml:space="preserve">2.757.223</w:t>
            </w:r>
            <w:r w:rsidDel="00000000" w:rsidR="00000000" w:rsidRPr="00000000">
              <w:rPr>
                <w:rtl w:val="0"/>
              </w:rPr>
            </w:r>
          </w:p>
        </w:tc>
      </w:tr>
      <w:tr>
        <w:trPr>
          <w:cantSplit w:val="0"/>
          <w:trHeight w:val="69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8B">
            <w:pPr>
              <w:widowControl w:val="0"/>
              <w:jc w:val="left"/>
              <w:rPr>
                <w:sz w:val="20"/>
                <w:szCs w:val="20"/>
              </w:rPr>
            </w:pPr>
            <w:r w:rsidDel="00000000" w:rsidR="00000000" w:rsidRPr="00000000">
              <w:rPr>
                <w:b w:val="1"/>
                <w:sz w:val="18"/>
                <w:szCs w:val="18"/>
                <w:rtl w:val="0"/>
              </w:rPr>
              <w:t xml:space="preserve">G - TRGOVINA NA VELIKO I NA MALO; POPRAVAK MOTORNIH VOZILA I MOTOCIKALA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8C">
            <w:pPr>
              <w:widowControl w:val="0"/>
              <w:jc w:val="right"/>
              <w:rPr>
                <w:sz w:val="20"/>
                <w:szCs w:val="20"/>
              </w:rPr>
            </w:pPr>
            <w:r w:rsidDel="00000000" w:rsidR="00000000" w:rsidRPr="00000000">
              <w:rPr>
                <w:sz w:val="18"/>
                <w:szCs w:val="18"/>
                <w:rtl w:val="0"/>
              </w:rPr>
              <w:t xml:space="preserve">60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8D">
            <w:pPr>
              <w:widowControl w:val="0"/>
              <w:jc w:val="right"/>
              <w:rPr>
                <w:sz w:val="20"/>
                <w:szCs w:val="20"/>
              </w:rPr>
            </w:pPr>
            <w:r w:rsidDel="00000000" w:rsidR="00000000" w:rsidRPr="00000000">
              <w:rPr>
                <w:sz w:val="18"/>
                <w:szCs w:val="18"/>
                <w:rtl w:val="0"/>
              </w:rPr>
              <w:t xml:space="preserve">193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8E">
            <w:pPr>
              <w:widowControl w:val="0"/>
              <w:jc w:val="right"/>
              <w:rPr>
                <w:sz w:val="20"/>
                <w:szCs w:val="20"/>
              </w:rPr>
            </w:pPr>
            <w:r w:rsidDel="00000000" w:rsidR="00000000" w:rsidRPr="00000000">
              <w:rPr>
                <w:sz w:val="18"/>
                <w:szCs w:val="18"/>
                <w:rtl w:val="0"/>
              </w:rPr>
              <w:t xml:space="preserve">33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ea9999" w:val="clear"/>
            <w:tcMar>
              <w:top w:w="40.0" w:type="dxa"/>
              <w:left w:w="40.0" w:type="dxa"/>
              <w:bottom w:w="40.0" w:type="dxa"/>
              <w:right w:w="40.0" w:type="dxa"/>
            </w:tcMar>
            <w:vAlign w:val="center"/>
          </w:tcPr>
          <w:p w:rsidR="00000000" w:rsidDel="00000000" w:rsidP="00000000" w:rsidRDefault="00000000" w:rsidRPr="00000000" w14:paraId="00000D8F">
            <w:pPr>
              <w:widowControl w:val="0"/>
              <w:jc w:val="right"/>
              <w:rPr>
                <w:sz w:val="20"/>
                <w:szCs w:val="20"/>
              </w:rPr>
            </w:pPr>
            <w:r w:rsidDel="00000000" w:rsidR="00000000" w:rsidRPr="00000000">
              <w:rPr>
                <w:sz w:val="18"/>
                <w:szCs w:val="18"/>
                <w:rtl w:val="0"/>
              </w:rPr>
              <w:t xml:space="preserve">27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90">
            <w:pPr>
              <w:widowControl w:val="0"/>
              <w:jc w:val="right"/>
              <w:rPr>
                <w:sz w:val="20"/>
                <w:szCs w:val="20"/>
              </w:rPr>
            </w:pPr>
            <w:r w:rsidDel="00000000" w:rsidR="00000000" w:rsidRPr="00000000">
              <w:rPr>
                <w:sz w:val="18"/>
                <w:szCs w:val="18"/>
                <w:rtl w:val="0"/>
              </w:rPr>
              <w:t xml:space="preserve">137.277.270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91">
            <w:pPr>
              <w:widowControl w:val="0"/>
              <w:jc w:val="right"/>
              <w:rPr>
                <w:sz w:val="20"/>
                <w:szCs w:val="20"/>
              </w:rPr>
            </w:pPr>
            <w:r w:rsidDel="00000000" w:rsidR="00000000" w:rsidRPr="00000000">
              <w:rPr>
                <w:sz w:val="18"/>
                <w:szCs w:val="18"/>
                <w:rtl w:val="0"/>
              </w:rPr>
              <w:t xml:space="preserve">1.981.102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92">
            <w:pPr>
              <w:widowControl w:val="0"/>
              <w:jc w:val="right"/>
              <w:rPr>
                <w:sz w:val="20"/>
                <w:szCs w:val="20"/>
              </w:rPr>
            </w:pPr>
            <w:r w:rsidDel="00000000" w:rsidR="00000000" w:rsidRPr="00000000">
              <w:rPr>
                <w:sz w:val="18"/>
                <w:szCs w:val="18"/>
                <w:rtl w:val="0"/>
              </w:rPr>
              <w:t xml:space="preserve">19.590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93">
            <w:pPr>
              <w:widowControl w:val="0"/>
              <w:jc w:val="right"/>
              <w:rPr>
                <w:sz w:val="20"/>
                <w:szCs w:val="20"/>
              </w:rPr>
            </w:pPr>
            <w:r w:rsidDel="00000000" w:rsidR="00000000" w:rsidRPr="00000000">
              <w:rPr>
                <w:sz w:val="18"/>
                <w:szCs w:val="18"/>
                <w:rtl w:val="0"/>
              </w:rPr>
              <w:t xml:space="preserve">9.138</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94">
            <w:pPr>
              <w:widowControl w:val="0"/>
              <w:jc w:val="left"/>
              <w:rPr>
                <w:sz w:val="20"/>
                <w:szCs w:val="20"/>
              </w:rPr>
            </w:pPr>
            <w:r w:rsidDel="00000000" w:rsidR="00000000" w:rsidRPr="00000000">
              <w:rPr>
                <w:b w:val="1"/>
                <w:sz w:val="18"/>
                <w:szCs w:val="18"/>
                <w:rtl w:val="0"/>
              </w:rPr>
              <w:t xml:space="preserve">H - PRIJEVOZ I SKLADIŠTENJE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95">
            <w:pPr>
              <w:widowControl w:val="0"/>
              <w:jc w:val="right"/>
              <w:rPr>
                <w:sz w:val="20"/>
                <w:szCs w:val="20"/>
              </w:rPr>
            </w:pPr>
            <w:r w:rsidDel="00000000" w:rsidR="00000000" w:rsidRPr="00000000">
              <w:rPr>
                <w:sz w:val="18"/>
                <w:szCs w:val="18"/>
                <w:rtl w:val="0"/>
              </w:rPr>
              <w:t xml:space="preserve">14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96">
            <w:pPr>
              <w:widowControl w:val="0"/>
              <w:jc w:val="right"/>
              <w:rPr>
                <w:sz w:val="20"/>
                <w:szCs w:val="20"/>
              </w:rPr>
            </w:pPr>
            <w:r w:rsidDel="00000000" w:rsidR="00000000" w:rsidRPr="00000000">
              <w:rPr>
                <w:sz w:val="18"/>
                <w:szCs w:val="18"/>
                <w:rtl w:val="0"/>
              </w:rPr>
              <w:t xml:space="preserve">69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97">
            <w:pPr>
              <w:widowControl w:val="0"/>
              <w:jc w:val="right"/>
              <w:rPr>
                <w:sz w:val="20"/>
                <w:szCs w:val="20"/>
              </w:rPr>
            </w:pPr>
            <w:r w:rsidDel="00000000" w:rsidR="00000000" w:rsidRPr="00000000">
              <w:rPr>
                <w:sz w:val="18"/>
                <w:szCs w:val="18"/>
                <w:rtl w:val="0"/>
              </w:rPr>
              <w:t xml:space="preserve">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98">
            <w:pPr>
              <w:widowControl w:val="0"/>
              <w:jc w:val="right"/>
              <w:rPr>
                <w:sz w:val="20"/>
                <w:szCs w:val="20"/>
              </w:rPr>
            </w:pPr>
            <w:r w:rsidDel="00000000" w:rsidR="00000000" w:rsidRPr="00000000">
              <w:rPr>
                <w:sz w:val="18"/>
                <w:szCs w:val="18"/>
                <w:rtl w:val="0"/>
              </w:rPr>
              <w:t xml:space="preserve">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99">
            <w:pPr>
              <w:widowControl w:val="0"/>
              <w:jc w:val="right"/>
              <w:rPr>
                <w:sz w:val="20"/>
                <w:szCs w:val="20"/>
              </w:rPr>
            </w:pPr>
            <w:r w:rsidDel="00000000" w:rsidR="00000000" w:rsidRPr="00000000">
              <w:rPr>
                <w:sz w:val="18"/>
                <w:szCs w:val="18"/>
                <w:rtl w:val="0"/>
              </w:rPr>
              <w:t xml:space="preserve">20.490.589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9A">
            <w:pPr>
              <w:widowControl w:val="0"/>
              <w:jc w:val="right"/>
              <w:rPr>
                <w:sz w:val="20"/>
                <w:szCs w:val="20"/>
              </w:rPr>
            </w:pPr>
            <w:r w:rsidDel="00000000" w:rsidR="00000000" w:rsidRPr="00000000">
              <w:rPr>
                <w:sz w:val="18"/>
                <w:szCs w:val="18"/>
                <w:rtl w:val="0"/>
              </w:rPr>
              <w:t xml:space="preserve">568.388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9B">
            <w:pPr>
              <w:widowControl w:val="0"/>
              <w:jc w:val="right"/>
              <w:rPr>
                <w:sz w:val="20"/>
                <w:szCs w:val="20"/>
              </w:rPr>
            </w:pPr>
            <w:r w:rsidDel="00000000" w:rsidR="00000000" w:rsidRPr="00000000">
              <w:rPr>
                <w:sz w:val="18"/>
                <w:szCs w:val="18"/>
                <w:rtl w:val="0"/>
              </w:rPr>
              <w:t xml:space="preserve">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9C">
            <w:pPr>
              <w:widowControl w:val="0"/>
              <w:jc w:val="right"/>
              <w:rPr>
                <w:sz w:val="20"/>
                <w:szCs w:val="20"/>
              </w:rPr>
            </w:pPr>
            <w:r w:rsidDel="00000000" w:rsidR="00000000" w:rsidRPr="00000000">
              <w:rPr>
                <w:sz w:val="18"/>
                <w:szCs w:val="18"/>
                <w:rtl w:val="0"/>
              </w:rPr>
              <w:t xml:space="preserve">0</w:t>
            </w:r>
            <w:r w:rsidDel="00000000" w:rsidR="00000000" w:rsidRPr="00000000">
              <w:rPr>
                <w:rtl w:val="0"/>
              </w:rPr>
            </w:r>
          </w:p>
        </w:tc>
      </w:tr>
      <w:tr>
        <w:trPr>
          <w:cantSplit w:val="0"/>
          <w:trHeight w:val="48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9D">
            <w:pPr>
              <w:widowControl w:val="0"/>
              <w:jc w:val="left"/>
              <w:rPr>
                <w:sz w:val="20"/>
                <w:szCs w:val="20"/>
              </w:rPr>
            </w:pPr>
            <w:r w:rsidDel="00000000" w:rsidR="00000000" w:rsidRPr="00000000">
              <w:rPr>
                <w:b w:val="1"/>
                <w:sz w:val="18"/>
                <w:szCs w:val="18"/>
                <w:rtl w:val="0"/>
              </w:rPr>
              <w:t xml:space="preserve">I - DJELATNOSTI PRUŽANJA SMJEŠTAJA TE PRIPREME I USLUŽIVANJA HRANE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9E">
            <w:pPr>
              <w:widowControl w:val="0"/>
              <w:jc w:val="right"/>
              <w:rPr>
                <w:sz w:val="20"/>
                <w:szCs w:val="20"/>
              </w:rPr>
            </w:pPr>
            <w:r w:rsidDel="00000000" w:rsidR="00000000" w:rsidRPr="00000000">
              <w:rPr>
                <w:sz w:val="18"/>
                <w:szCs w:val="18"/>
                <w:rtl w:val="0"/>
              </w:rPr>
              <w:t xml:space="preserve">41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9F">
            <w:pPr>
              <w:widowControl w:val="0"/>
              <w:jc w:val="right"/>
              <w:rPr>
                <w:sz w:val="20"/>
                <w:szCs w:val="20"/>
              </w:rPr>
            </w:pPr>
            <w:r w:rsidDel="00000000" w:rsidR="00000000" w:rsidRPr="00000000">
              <w:rPr>
                <w:sz w:val="18"/>
                <w:szCs w:val="18"/>
                <w:rtl w:val="0"/>
              </w:rPr>
              <w:t xml:space="preserve">133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A0">
            <w:pPr>
              <w:widowControl w:val="0"/>
              <w:jc w:val="right"/>
              <w:rPr>
                <w:sz w:val="20"/>
                <w:szCs w:val="20"/>
              </w:rPr>
            </w:pPr>
            <w:r w:rsidDel="00000000" w:rsidR="00000000" w:rsidRPr="00000000">
              <w:rPr>
                <w:sz w:val="18"/>
                <w:szCs w:val="18"/>
                <w:rtl w:val="0"/>
              </w:rPr>
              <w:t xml:space="preserve">24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ea9999" w:val="clear"/>
            <w:tcMar>
              <w:top w:w="40.0" w:type="dxa"/>
              <w:left w:w="40.0" w:type="dxa"/>
              <w:bottom w:w="40.0" w:type="dxa"/>
              <w:right w:w="40.0" w:type="dxa"/>
            </w:tcMar>
            <w:vAlign w:val="center"/>
          </w:tcPr>
          <w:p w:rsidR="00000000" w:rsidDel="00000000" w:rsidP="00000000" w:rsidRDefault="00000000" w:rsidRPr="00000000" w14:paraId="00000DA1">
            <w:pPr>
              <w:widowControl w:val="0"/>
              <w:jc w:val="right"/>
              <w:rPr>
                <w:sz w:val="20"/>
                <w:szCs w:val="20"/>
              </w:rPr>
            </w:pPr>
            <w:r w:rsidDel="00000000" w:rsidR="00000000" w:rsidRPr="00000000">
              <w:rPr>
                <w:sz w:val="18"/>
                <w:szCs w:val="18"/>
                <w:rtl w:val="0"/>
              </w:rPr>
              <w:t xml:space="preserve">17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A2">
            <w:pPr>
              <w:widowControl w:val="0"/>
              <w:jc w:val="right"/>
              <w:rPr>
                <w:sz w:val="20"/>
                <w:szCs w:val="20"/>
              </w:rPr>
            </w:pPr>
            <w:r w:rsidDel="00000000" w:rsidR="00000000" w:rsidRPr="00000000">
              <w:rPr>
                <w:sz w:val="18"/>
                <w:szCs w:val="18"/>
                <w:rtl w:val="0"/>
              </w:rPr>
              <w:t xml:space="preserve">31.115.144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A3">
            <w:pPr>
              <w:widowControl w:val="0"/>
              <w:jc w:val="right"/>
              <w:rPr>
                <w:sz w:val="20"/>
                <w:szCs w:val="20"/>
              </w:rPr>
            </w:pPr>
            <w:r w:rsidDel="00000000" w:rsidR="00000000" w:rsidRPr="00000000">
              <w:rPr>
                <w:sz w:val="18"/>
                <w:szCs w:val="18"/>
                <w:rtl w:val="0"/>
              </w:rPr>
              <w:t xml:space="preserve">823.954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A4">
            <w:pPr>
              <w:widowControl w:val="0"/>
              <w:jc w:val="right"/>
              <w:rPr>
                <w:sz w:val="20"/>
                <w:szCs w:val="20"/>
              </w:rPr>
            </w:pPr>
            <w:r w:rsidDel="00000000" w:rsidR="00000000" w:rsidRPr="00000000">
              <w:rPr>
                <w:sz w:val="18"/>
                <w:szCs w:val="18"/>
                <w:rtl w:val="0"/>
              </w:rPr>
              <w:t xml:space="preserve">604.056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A5">
            <w:pPr>
              <w:widowControl w:val="0"/>
              <w:jc w:val="right"/>
              <w:rPr>
                <w:sz w:val="20"/>
                <w:szCs w:val="20"/>
              </w:rPr>
            </w:pPr>
            <w:r w:rsidDel="00000000" w:rsidR="00000000" w:rsidRPr="00000000">
              <w:rPr>
                <w:sz w:val="18"/>
                <w:szCs w:val="18"/>
                <w:rtl w:val="0"/>
              </w:rPr>
              <w:t xml:space="preserve">6.763</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A6">
            <w:pPr>
              <w:widowControl w:val="0"/>
              <w:jc w:val="left"/>
              <w:rPr>
                <w:sz w:val="20"/>
                <w:szCs w:val="20"/>
              </w:rPr>
            </w:pPr>
            <w:r w:rsidDel="00000000" w:rsidR="00000000" w:rsidRPr="00000000">
              <w:rPr>
                <w:b w:val="1"/>
                <w:sz w:val="18"/>
                <w:szCs w:val="18"/>
                <w:rtl w:val="0"/>
              </w:rPr>
              <w:t xml:space="preserve">J - INFORMACIJE I KOMUNIKACIJE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A7">
            <w:pPr>
              <w:widowControl w:val="0"/>
              <w:jc w:val="right"/>
              <w:rPr>
                <w:sz w:val="20"/>
                <w:szCs w:val="20"/>
              </w:rPr>
            </w:pPr>
            <w:r w:rsidDel="00000000" w:rsidR="00000000" w:rsidRPr="00000000">
              <w:rPr>
                <w:sz w:val="18"/>
                <w:szCs w:val="18"/>
                <w:rtl w:val="0"/>
              </w:rPr>
              <w:t xml:space="preserve">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A8">
            <w:pPr>
              <w:widowControl w:val="0"/>
              <w:jc w:val="right"/>
              <w:rPr>
                <w:sz w:val="20"/>
                <w:szCs w:val="20"/>
              </w:rPr>
            </w:pPr>
            <w:r w:rsidDel="00000000" w:rsidR="00000000" w:rsidRPr="00000000">
              <w:rPr>
                <w:sz w:val="18"/>
                <w:szCs w:val="18"/>
                <w:rtl w:val="0"/>
              </w:rPr>
              <w:t xml:space="preserve">27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A9">
            <w:pPr>
              <w:widowControl w:val="0"/>
              <w:jc w:val="right"/>
              <w:rPr>
                <w:sz w:val="20"/>
                <w:szCs w:val="20"/>
              </w:rPr>
            </w:pPr>
            <w:r w:rsidDel="00000000" w:rsidR="00000000" w:rsidRPr="00000000">
              <w:rPr>
                <w:sz w:val="18"/>
                <w:szCs w:val="18"/>
                <w:rtl w:val="0"/>
              </w:rPr>
              <w:t xml:space="preserve">11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AA">
            <w:pPr>
              <w:widowControl w:val="0"/>
              <w:jc w:val="right"/>
              <w:rPr>
                <w:sz w:val="20"/>
                <w:szCs w:val="20"/>
              </w:rPr>
            </w:pPr>
            <w:r w:rsidDel="00000000" w:rsidR="00000000" w:rsidRPr="00000000">
              <w:rPr>
                <w:sz w:val="18"/>
                <w:szCs w:val="18"/>
                <w:rtl w:val="0"/>
              </w:rPr>
              <w:t xml:space="preserve">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AB">
            <w:pPr>
              <w:widowControl w:val="0"/>
              <w:jc w:val="right"/>
              <w:rPr>
                <w:sz w:val="20"/>
                <w:szCs w:val="20"/>
              </w:rPr>
            </w:pPr>
            <w:r w:rsidDel="00000000" w:rsidR="00000000" w:rsidRPr="00000000">
              <w:rPr>
                <w:sz w:val="18"/>
                <w:szCs w:val="18"/>
                <w:rtl w:val="0"/>
              </w:rPr>
              <w:t xml:space="preserve">9.633.806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AC">
            <w:pPr>
              <w:widowControl w:val="0"/>
              <w:jc w:val="right"/>
              <w:rPr>
                <w:sz w:val="20"/>
                <w:szCs w:val="20"/>
              </w:rPr>
            </w:pPr>
            <w:r w:rsidDel="00000000" w:rsidR="00000000" w:rsidRPr="00000000">
              <w:rPr>
                <w:sz w:val="18"/>
                <w:szCs w:val="18"/>
                <w:rtl w:val="0"/>
              </w:rPr>
              <w:t xml:space="preserve">375.189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AD">
            <w:pPr>
              <w:widowControl w:val="0"/>
              <w:jc w:val="right"/>
              <w:rPr>
                <w:sz w:val="20"/>
                <w:szCs w:val="20"/>
              </w:rPr>
            </w:pPr>
            <w:r w:rsidDel="00000000" w:rsidR="00000000" w:rsidRPr="00000000">
              <w:rPr>
                <w:sz w:val="18"/>
                <w:szCs w:val="18"/>
                <w:rtl w:val="0"/>
              </w:rPr>
              <w:t xml:space="preserve">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AE">
            <w:pPr>
              <w:widowControl w:val="0"/>
              <w:jc w:val="right"/>
              <w:rPr>
                <w:sz w:val="20"/>
                <w:szCs w:val="20"/>
              </w:rPr>
            </w:pPr>
            <w:r w:rsidDel="00000000" w:rsidR="00000000" w:rsidRPr="00000000">
              <w:rPr>
                <w:sz w:val="18"/>
                <w:szCs w:val="18"/>
                <w:rtl w:val="0"/>
              </w:rPr>
              <w:t xml:space="preserve">350.777</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AF">
            <w:pPr>
              <w:widowControl w:val="0"/>
              <w:jc w:val="left"/>
              <w:rPr>
                <w:sz w:val="20"/>
                <w:szCs w:val="20"/>
              </w:rPr>
            </w:pPr>
            <w:r w:rsidDel="00000000" w:rsidR="00000000" w:rsidRPr="00000000">
              <w:rPr>
                <w:b w:val="1"/>
                <w:sz w:val="18"/>
                <w:szCs w:val="18"/>
                <w:rtl w:val="0"/>
              </w:rPr>
              <w:t xml:space="preserve">L - POSLOVANJE NEKRETNINAMA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B0">
            <w:pPr>
              <w:widowControl w:val="0"/>
              <w:jc w:val="right"/>
              <w:rPr>
                <w:sz w:val="20"/>
                <w:szCs w:val="20"/>
              </w:rPr>
            </w:pPr>
            <w:r w:rsidDel="00000000" w:rsidR="00000000" w:rsidRPr="00000000">
              <w:rPr>
                <w:sz w:val="18"/>
                <w:szCs w:val="18"/>
                <w:rtl w:val="0"/>
              </w:rPr>
              <w:t xml:space="preserve">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B1">
            <w:pPr>
              <w:widowControl w:val="0"/>
              <w:jc w:val="right"/>
              <w:rPr>
                <w:sz w:val="20"/>
                <w:szCs w:val="20"/>
              </w:rPr>
            </w:pPr>
            <w:r w:rsidDel="00000000" w:rsidR="00000000" w:rsidRPr="00000000">
              <w:rPr>
                <w:sz w:val="18"/>
                <w:szCs w:val="18"/>
                <w:rtl w:val="0"/>
              </w:rPr>
              <w:t xml:space="preserve">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B2">
            <w:pPr>
              <w:widowControl w:val="0"/>
              <w:jc w:val="right"/>
              <w:rPr>
                <w:sz w:val="20"/>
                <w:szCs w:val="20"/>
              </w:rPr>
            </w:pPr>
            <w:r w:rsidDel="00000000" w:rsidR="00000000" w:rsidRPr="00000000">
              <w:rPr>
                <w:sz w:val="18"/>
                <w:szCs w:val="18"/>
                <w:rtl w:val="0"/>
              </w:rPr>
              <w:t xml:space="preserve">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B3">
            <w:pPr>
              <w:widowControl w:val="0"/>
              <w:jc w:val="right"/>
              <w:rPr>
                <w:sz w:val="20"/>
                <w:szCs w:val="20"/>
              </w:rPr>
            </w:pPr>
            <w:r w:rsidDel="00000000" w:rsidR="00000000" w:rsidRPr="00000000">
              <w:rPr>
                <w:sz w:val="18"/>
                <w:szCs w:val="18"/>
                <w:rtl w:val="0"/>
              </w:rPr>
              <w:t xml:space="preserve">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B4">
            <w:pPr>
              <w:widowControl w:val="0"/>
              <w:jc w:val="right"/>
              <w:rPr>
                <w:sz w:val="20"/>
                <w:szCs w:val="20"/>
              </w:rPr>
            </w:pPr>
            <w:r w:rsidDel="00000000" w:rsidR="00000000" w:rsidRPr="00000000">
              <w:rPr>
                <w:sz w:val="18"/>
                <w:szCs w:val="18"/>
                <w:rtl w:val="0"/>
              </w:rPr>
              <w:t xml:space="preserve">388.263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B5">
            <w:pPr>
              <w:widowControl w:val="0"/>
              <w:jc w:val="right"/>
              <w:rPr>
                <w:sz w:val="20"/>
                <w:szCs w:val="20"/>
              </w:rPr>
            </w:pPr>
            <w:r w:rsidDel="00000000" w:rsidR="00000000" w:rsidRPr="00000000">
              <w:rPr>
                <w:rFonts w:ascii="Arial Unicode MS" w:cs="Arial Unicode MS" w:eastAsia="Arial Unicode MS" w:hAnsi="Arial Unicode MS"/>
                <w:sz w:val="18"/>
                <w:szCs w:val="18"/>
                <w:rtl w:val="0"/>
              </w:rPr>
              <w:t xml:space="preserve">−7.852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B6">
            <w:pPr>
              <w:widowControl w:val="0"/>
              <w:jc w:val="right"/>
              <w:rPr>
                <w:sz w:val="20"/>
                <w:szCs w:val="20"/>
              </w:rPr>
            </w:pPr>
            <w:r w:rsidDel="00000000" w:rsidR="00000000" w:rsidRPr="00000000">
              <w:rPr>
                <w:sz w:val="18"/>
                <w:szCs w:val="18"/>
                <w:rtl w:val="0"/>
              </w:rPr>
              <w:t xml:space="preserve">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B7">
            <w:pPr>
              <w:widowControl w:val="0"/>
              <w:jc w:val="right"/>
              <w:rPr>
                <w:sz w:val="20"/>
                <w:szCs w:val="20"/>
              </w:rPr>
            </w:pPr>
            <w:r w:rsidDel="00000000" w:rsidR="00000000" w:rsidRPr="00000000">
              <w:rPr>
                <w:sz w:val="18"/>
                <w:szCs w:val="18"/>
                <w:rtl w:val="0"/>
              </w:rPr>
              <w:t xml:space="preserve">0</w:t>
            </w:r>
            <w:r w:rsidDel="00000000" w:rsidR="00000000" w:rsidRPr="00000000">
              <w:rPr>
                <w:rtl w:val="0"/>
              </w:rPr>
            </w:r>
          </w:p>
        </w:tc>
      </w:tr>
      <w:tr>
        <w:trPr>
          <w:cantSplit w:val="0"/>
          <w:trHeight w:val="48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B8">
            <w:pPr>
              <w:widowControl w:val="0"/>
              <w:jc w:val="left"/>
              <w:rPr>
                <w:sz w:val="20"/>
                <w:szCs w:val="20"/>
              </w:rPr>
            </w:pPr>
            <w:r w:rsidDel="00000000" w:rsidR="00000000" w:rsidRPr="00000000">
              <w:rPr>
                <w:b w:val="1"/>
                <w:sz w:val="18"/>
                <w:szCs w:val="18"/>
                <w:rtl w:val="0"/>
              </w:rPr>
              <w:t xml:space="preserve">M - STRUČNE, ZNANSTVENE I TEHNIČKE DJELATNOSTI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B9">
            <w:pPr>
              <w:widowControl w:val="0"/>
              <w:jc w:val="right"/>
              <w:rPr>
                <w:sz w:val="20"/>
                <w:szCs w:val="20"/>
              </w:rPr>
            </w:pPr>
            <w:r w:rsidDel="00000000" w:rsidR="00000000" w:rsidRPr="00000000">
              <w:rPr>
                <w:sz w:val="18"/>
                <w:szCs w:val="18"/>
                <w:rtl w:val="0"/>
              </w:rPr>
              <w:t xml:space="preserve">21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BA">
            <w:pPr>
              <w:widowControl w:val="0"/>
              <w:jc w:val="right"/>
              <w:rPr>
                <w:sz w:val="20"/>
                <w:szCs w:val="20"/>
              </w:rPr>
            </w:pPr>
            <w:r w:rsidDel="00000000" w:rsidR="00000000" w:rsidRPr="00000000">
              <w:rPr>
                <w:sz w:val="18"/>
                <w:szCs w:val="18"/>
                <w:rtl w:val="0"/>
              </w:rPr>
              <w:t xml:space="preserve">44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BB">
            <w:pPr>
              <w:widowControl w:val="0"/>
              <w:jc w:val="right"/>
              <w:rPr>
                <w:sz w:val="20"/>
                <w:szCs w:val="20"/>
              </w:rPr>
            </w:pPr>
            <w:r w:rsidDel="00000000" w:rsidR="00000000" w:rsidRPr="00000000">
              <w:rPr>
                <w:sz w:val="18"/>
                <w:szCs w:val="18"/>
                <w:rtl w:val="0"/>
              </w:rPr>
              <w:t xml:space="preserve">17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BC">
            <w:pPr>
              <w:widowControl w:val="0"/>
              <w:jc w:val="right"/>
              <w:rPr>
                <w:sz w:val="20"/>
                <w:szCs w:val="20"/>
              </w:rPr>
            </w:pPr>
            <w:r w:rsidDel="00000000" w:rsidR="00000000" w:rsidRPr="00000000">
              <w:rPr>
                <w:sz w:val="18"/>
                <w:szCs w:val="18"/>
                <w:rtl w:val="0"/>
              </w:rPr>
              <w:t xml:space="preserve">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BD">
            <w:pPr>
              <w:widowControl w:val="0"/>
              <w:jc w:val="right"/>
              <w:rPr>
                <w:sz w:val="20"/>
                <w:szCs w:val="20"/>
              </w:rPr>
            </w:pPr>
            <w:r w:rsidDel="00000000" w:rsidR="00000000" w:rsidRPr="00000000">
              <w:rPr>
                <w:sz w:val="18"/>
                <w:szCs w:val="18"/>
                <w:rtl w:val="0"/>
              </w:rPr>
              <w:t xml:space="preserve">12.619.219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DBE">
            <w:pPr>
              <w:widowControl w:val="0"/>
              <w:jc w:val="right"/>
              <w:rPr>
                <w:sz w:val="20"/>
                <w:szCs w:val="20"/>
              </w:rPr>
            </w:pPr>
            <w:r w:rsidDel="00000000" w:rsidR="00000000" w:rsidRPr="00000000">
              <w:rPr>
                <w:sz w:val="18"/>
                <w:szCs w:val="18"/>
                <w:rtl w:val="0"/>
              </w:rPr>
              <w:t xml:space="preserve">2.435.623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BF">
            <w:pPr>
              <w:widowControl w:val="0"/>
              <w:jc w:val="right"/>
              <w:rPr>
                <w:sz w:val="20"/>
                <w:szCs w:val="20"/>
              </w:rPr>
            </w:pPr>
            <w:r w:rsidDel="00000000" w:rsidR="00000000" w:rsidRPr="00000000">
              <w:rPr>
                <w:sz w:val="18"/>
                <w:szCs w:val="18"/>
                <w:rtl w:val="0"/>
              </w:rPr>
              <w:t xml:space="preserve">441.795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C0">
            <w:pPr>
              <w:widowControl w:val="0"/>
              <w:jc w:val="right"/>
              <w:rPr>
                <w:sz w:val="20"/>
                <w:szCs w:val="20"/>
              </w:rPr>
            </w:pPr>
            <w:r w:rsidDel="00000000" w:rsidR="00000000" w:rsidRPr="00000000">
              <w:rPr>
                <w:sz w:val="18"/>
                <w:szCs w:val="18"/>
                <w:rtl w:val="0"/>
              </w:rPr>
              <w:t xml:space="preserve">0</w:t>
            </w:r>
            <w:r w:rsidDel="00000000" w:rsidR="00000000" w:rsidRPr="00000000">
              <w:rPr>
                <w:rtl w:val="0"/>
              </w:rPr>
            </w:r>
          </w:p>
        </w:tc>
      </w:tr>
      <w:tr>
        <w:trPr>
          <w:cantSplit w:val="0"/>
          <w:trHeight w:val="48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C1">
            <w:pPr>
              <w:widowControl w:val="0"/>
              <w:jc w:val="left"/>
              <w:rPr>
                <w:sz w:val="20"/>
                <w:szCs w:val="20"/>
              </w:rPr>
            </w:pPr>
            <w:r w:rsidDel="00000000" w:rsidR="00000000" w:rsidRPr="00000000">
              <w:rPr>
                <w:b w:val="1"/>
                <w:sz w:val="18"/>
                <w:szCs w:val="18"/>
                <w:rtl w:val="0"/>
              </w:rPr>
              <w:t xml:space="preserve">N - ADMINISTRATIVNE I POMOĆNE USLUŽNE DJELATNOSTI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C2">
            <w:pPr>
              <w:widowControl w:val="0"/>
              <w:jc w:val="right"/>
              <w:rPr>
                <w:sz w:val="20"/>
                <w:szCs w:val="20"/>
              </w:rPr>
            </w:pPr>
            <w:r w:rsidDel="00000000" w:rsidR="00000000" w:rsidRPr="00000000">
              <w:rPr>
                <w:sz w:val="18"/>
                <w:szCs w:val="18"/>
                <w:rtl w:val="0"/>
              </w:rPr>
              <w:t xml:space="preserve">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C3">
            <w:pPr>
              <w:widowControl w:val="0"/>
              <w:jc w:val="right"/>
              <w:rPr>
                <w:sz w:val="20"/>
                <w:szCs w:val="20"/>
              </w:rPr>
            </w:pPr>
            <w:r w:rsidDel="00000000" w:rsidR="00000000" w:rsidRPr="00000000">
              <w:rPr>
                <w:sz w:val="18"/>
                <w:szCs w:val="18"/>
                <w:rtl w:val="0"/>
              </w:rPr>
              <w:t xml:space="preserve">30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C4">
            <w:pPr>
              <w:widowControl w:val="0"/>
              <w:jc w:val="right"/>
              <w:rPr>
                <w:sz w:val="20"/>
                <w:szCs w:val="20"/>
              </w:rPr>
            </w:pPr>
            <w:r w:rsidDel="00000000" w:rsidR="00000000" w:rsidRPr="00000000">
              <w:rPr>
                <w:sz w:val="18"/>
                <w:szCs w:val="18"/>
                <w:rtl w:val="0"/>
              </w:rPr>
              <w:t xml:space="preserve">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C5">
            <w:pPr>
              <w:widowControl w:val="0"/>
              <w:jc w:val="right"/>
              <w:rPr>
                <w:sz w:val="20"/>
                <w:szCs w:val="20"/>
              </w:rPr>
            </w:pPr>
            <w:r w:rsidDel="00000000" w:rsidR="00000000" w:rsidRPr="00000000">
              <w:rPr>
                <w:sz w:val="18"/>
                <w:szCs w:val="18"/>
                <w:rtl w:val="0"/>
              </w:rPr>
              <w:t xml:space="preserve">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C6">
            <w:pPr>
              <w:widowControl w:val="0"/>
              <w:jc w:val="right"/>
              <w:rPr>
                <w:sz w:val="20"/>
                <w:szCs w:val="20"/>
              </w:rPr>
            </w:pPr>
            <w:r w:rsidDel="00000000" w:rsidR="00000000" w:rsidRPr="00000000">
              <w:rPr>
                <w:sz w:val="18"/>
                <w:szCs w:val="18"/>
                <w:rtl w:val="0"/>
              </w:rPr>
              <w:t xml:space="preserve">11.048.055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C7">
            <w:pPr>
              <w:widowControl w:val="0"/>
              <w:jc w:val="right"/>
              <w:rPr>
                <w:sz w:val="20"/>
                <w:szCs w:val="20"/>
              </w:rPr>
            </w:pPr>
            <w:r w:rsidDel="00000000" w:rsidR="00000000" w:rsidRPr="00000000">
              <w:rPr>
                <w:sz w:val="18"/>
                <w:szCs w:val="18"/>
                <w:rtl w:val="0"/>
              </w:rPr>
              <w:t xml:space="preserve">799.676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C8">
            <w:pPr>
              <w:widowControl w:val="0"/>
              <w:jc w:val="right"/>
              <w:rPr>
                <w:sz w:val="20"/>
                <w:szCs w:val="20"/>
              </w:rPr>
            </w:pPr>
            <w:r w:rsidDel="00000000" w:rsidR="00000000" w:rsidRPr="00000000">
              <w:rPr>
                <w:sz w:val="18"/>
                <w:szCs w:val="18"/>
                <w:rtl w:val="0"/>
              </w:rPr>
              <w:t xml:space="preserve">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C9">
            <w:pPr>
              <w:widowControl w:val="0"/>
              <w:jc w:val="right"/>
              <w:rPr>
                <w:sz w:val="20"/>
                <w:szCs w:val="20"/>
              </w:rPr>
            </w:pPr>
            <w:r w:rsidDel="00000000" w:rsidR="00000000" w:rsidRPr="00000000">
              <w:rPr>
                <w:sz w:val="18"/>
                <w:szCs w:val="18"/>
                <w:rtl w:val="0"/>
              </w:rPr>
              <w:t xml:space="preserve">0</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CA">
            <w:pPr>
              <w:widowControl w:val="0"/>
              <w:jc w:val="left"/>
              <w:rPr>
                <w:sz w:val="20"/>
                <w:szCs w:val="20"/>
              </w:rPr>
            </w:pPr>
            <w:r w:rsidDel="00000000" w:rsidR="00000000" w:rsidRPr="00000000">
              <w:rPr>
                <w:b w:val="1"/>
                <w:sz w:val="18"/>
                <w:szCs w:val="18"/>
                <w:rtl w:val="0"/>
              </w:rPr>
              <w:t xml:space="preserve">P - OBRAZOVANJE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CB">
            <w:pPr>
              <w:widowControl w:val="0"/>
              <w:jc w:val="right"/>
              <w:rPr>
                <w:sz w:val="20"/>
                <w:szCs w:val="20"/>
              </w:rPr>
            </w:pPr>
            <w:r w:rsidDel="00000000" w:rsidR="00000000" w:rsidRPr="00000000">
              <w:rPr>
                <w:sz w:val="18"/>
                <w:szCs w:val="18"/>
                <w:rtl w:val="0"/>
              </w:rPr>
              <w:t xml:space="preserve">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CC">
            <w:pPr>
              <w:widowControl w:val="0"/>
              <w:jc w:val="right"/>
              <w:rPr>
                <w:sz w:val="20"/>
                <w:szCs w:val="20"/>
              </w:rPr>
            </w:pPr>
            <w:r w:rsidDel="00000000" w:rsidR="00000000" w:rsidRPr="00000000">
              <w:rPr>
                <w:sz w:val="18"/>
                <w:szCs w:val="18"/>
                <w:rtl w:val="0"/>
              </w:rPr>
              <w:t xml:space="preserve">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CD">
            <w:pPr>
              <w:widowControl w:val="0"/>
              <w:jc w:val="right"/>
              <w:rPr>
                <w:sz w:val="20"/>
                <w:szCs w:val="20"/>
              </w:rPr>
            </w:pPr>
            <w:r w:rsidDel="00000000" w:rsidR="00000000" w:rsidRPr="00000000">
              <w:rPr>
                <w:sz w:val="18"/>
                <w:szCs w:val="18"/>
                <w:rtl w:val="0"/>
              </w:rPr>
              <w:t xml:space="preserve">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CE">
            <w:pPr>
              <w:widowControl w:val="0"/>
              <w:jc w:val="right"/>
              <w:rPr>
                <w:sz w:val="20"/>
                <w:szCs w:val="20"/>
              </w:rPr>
            </w:pPr>
            <w:r w:rsidDel="00000000" w:rsidR="00000000" w:rsidRPr="00000000">
              <w:rPr>
                <w:sz w:val="18"/>
                <w:szCs w:val="18"/>
                <w:rtl w:val="0"/>
              </w:rPr>
              <w:t xml:space="preserve">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CF">
            <w:pPr>
              <w:widowControl w:val="0"/>
              <w:jc w:val="right"/>
              <w:rPr>
                <w:sz w:val="20"/>
                <w:szCs w:val="20"/>
              </w:rPr>
            </w:pPr>
            <w:r w:rsidDel="00000000" w:rsidR="00000000" w:rsidRPr="00000000">
              <w:rPr>
                <w:sz w:val="18"/>
                <w:szCs w:val="18"/>
                <w:rtl w:val="0"/>
              </w:rPr>
              <w:t xml:space="preserve">269.075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D0">
            <w:pPr>
              <w:widowControl w:val="0"/>
              <w:jc w:val="right"/>
              <w:rPr>
                <w:sz w:val="20"/>
                <w:szCs w:val="20"/>
              </w:rPr>
            </w:pPr>
            <w:r w:rsidDel="00000000" w:rsidR="00000000" w:rsidRPr="00000000">
              <w:rPr>
                <w:rFonts w:ascii="Arial Unicode MS" w:cs="Arial Unicode MS" w:eastAsia="Arial Unicode MS" w:hAnsi="Arial Unicode MS"/>
                <w:sz w:val="18"/>
                <w:szCs w:val="18"/>
                <w:rtl w:val="0"/>
              </w:rPr>
              <w:t xml:space="preserve">−31.103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D1">
            <w:pPr>
              <w:widowControl w:val="0"/>
              <w:jc w:val="right"/>
              <w:rPr>
                <w:sz w:val="20"/>
                <w:szCs w:val="20"/>
              </w:rPr>
            </w:pPr>
            <w:r w:rsidDel="00000000" w:rsidR="00000000" w:rsidRPr="00000000">
              <w:rPr>
                <w:sz w:val="18"/>
                <w:szCs w:val="18"/>
                <w:rtl w:val="0"/>
              </w:rPr>
              <w:t xml:space="preserve">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D2">
            <w:pPr>
              <w:widowControl w:val="0"/>
              <w:jc w:val="right"/>
              <w:rPr>
                <w:sz w:val="20"/>
                <w:szCs w:val="20"/>
              </w:rPr>
            </w:pPr>
            <w:r w:rsidDel="00000000" w:rsidR="00000000" w:rsidRPr="00000000">
              <w:rPr>
                <w:sz w:val="18"/>
                <w:szCs w:val="18"/>
                <w:rtl w:val="0"/>
              </w:rPr>
              <w:t xml:space="preserve">0</w:t>
            </w:r>
            <w:r w:rsidDel="00000000" w:rsidR="00000000" w:rsidRPr="00000000">
              <w:rPr>
                <w:rtl w:val="0"/>
              </w:rPr>
            </w:r>
          </w:p>
        </w:tc>
      </w:tr>
      <w:tr>
        <w:trPr>
          <w:cantSplit w:val="0"/>
          <w:trHeight w:val="48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D3">
            <w:pPr>
              <w:widowControl w:val="0"/>
              <w:jc w:val="left"/>
              <w:rPr>
                <w:sz w:val="20"/>
                <w:szCs w:val="20"/>
              </w:rPr>
            </w:pPr>
            <w:r w:rsidDel="00000000" w:rsidR="00000000" w:rsidRPr="00000000">
              <w:rPr>
                <w:b w:val="1"/>
                <w:sz w:val="18"/>
                <w:szCs w:val="18"/>
                <w:rtl w:val="0"/>
              </w:rPr>
              <w:t xml:space="preserve">Q - DJELATNOSTI ZDRAVSTVENE ZAŠTITE I SOCIJALNE SKRBI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D4">
            <w:pPr>
              <w:widowControl w:val="0"/>
              <w:jc w:val="right"/>
              <w:rPr>
                <w:sz w:val="20"/>
                <w:szCs w:val="20"/>
              </w:rPr>
            </w:pPr>
            <w:r w:rsidDel="00000000" w:rsidR="00000000" w:rsidRPr="00000000">
              <w:rPr>
                <w:sz w:val="18"/>
                <w:szCs w:val="18"/>
                <w:rtl w:val="0"/>
              </w:rPr>
              <w:t xml:space="preserve">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D5">
            <w:pPr>
              <w:widowControl w:val="0"/>
              <w:jc w:val="right"/>
              <w:rPr>
                <w:sz w:val="20"/>
                <w:szCs w:val="20"/>
              </w:rPr>
            </w:pPr>
            <w:r w:rsidDel="00000000" w:rsidR="00000000" w:rsidRPr="00000000">
              <w:rPr>
                <w:sz w:val="18"/>
                <w:szCs w:val="18"/>
                <w:rtl w:val="0"/>
              </w:rPr>
              <w:t xml:space="preserve">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D6">
            <w:pPr>
              <w:widowControl w:val="0"/>
              <w:jc w:val="right"/>
              <w:rPr>
                <w:sz w:val="20"/>
                <w:szCs w:val="20"/>
              </w:rPr>
            </w:pPr>
            <w:r w:rsidDel="00000000" w:rsidR="00000000" w:rsidRPr="00000000">
              <w:rPr>
                <w:sz w:val="18"/>
                <w:szCs w:val="18"/>
                <w:rtl w:val="0"/>
              </w:rPr>
              <w:t xml:space="preserve">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D7">
            <w:pPr>
              <w:widowControl w:val="0"/>
              <w:jc w:val="right"/>
              <w:rPr>
                <w:sz w:val="20"/>
                <w:szCs w:val="20"/>
              </w:rPr>
            </w:pPr>
            <w:r w:rsidDel="00000000" w:rsidR="00000000" w:rsidRPr="00000000">
              <w:rPr>
                <w:sz w:val="18"/>
                <w:szCs w:val="18"/>
                <w:rtl w:val="0"/>
              </w:rPr>
              <w:t xml:space="preserve">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D8">
            <w:pPr>
              <w:widowControl w:val="0"/>
              <w:jc w:val="right"/>
              <w:rPr>
                <w:sz w:val="20"/>
                <w:szCs w:val="20"/>
              </w:rPr>
            </w:pPr>
            <w:r w:rsidDel="00000000" w:rsidR="00000000" w:rsidRPr="00000000">
              <w:rPr>
                <w:sz w:val="18"/>
                <w:szCs w:val="18"/>
                <w:rtl w:val="0"/>
              </w:rPr>
              <w:t xml:space="preserve">1.115.144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D9">
            <w:pPr>
              <w:widowControl w:val="0"/>
              <w:jc w:val="right"/>
              <w:rPr>
                <w:sz w:val="20"/>
                <w:szCs w:val="20"/>
              </w:rPr>
            </w:pPr>
            <w:r w:rsidDel="00000000" w:rsidR="00000000" w:rsidRPr="00000000">
              <w:rPr>
                <w:sz w:val="18"/>
                <w:szCs w:val="18"/>
                <w:rtl w:val="0"/>
              </w:rPr>
              <w:t xml:space="preserve">81.061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DA">
            <w:pPr>
              <w:widowControl w:val="0"/>
              <w:jc w:val="right"/>
              <w:rPr>
                <w:sz w:val="20"/>
                <w:szCs w:val="20"/>
              </w:rPr>
            </w:pPr>
            <w:r w:rsidDel="00000000" w:rsidR="00000000" w:rsidRPr="00000000">
              <w:rPr>
                <w:sz w:val="18"/>
                <w:szCs w:val="18"/>
                <w:rtl w:val="0"/>
              </w:rPr>
              <w:t xml:space="preserve">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DB">
            <w:pPr>
              <w:widowControl w:val="0"/>
              <w:jc w:val="right"/>
              <w:rPr>
                <w:sz w:val="20"/>
                <w:szCs w:val="20"/>
              </w:rPr>
            </w:pPr>
            <w:r w:rsidDel="00000000" w:rsidR="00000000" w:rsidRPr="00000000">
              <w:rPr>
                <w:sz w:val="18"/>
                <w:szCs w:val="18"/>
                <w:rtl w:val="0"/>
              </w:rPr>
              <w:t xml:space="preserve">0</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DC">
            <w:pPr>
              <w:widowControl w:val="0"/>
              <w:jc w:val="left"/>
              <w:rPr>
                <w:sz w:val="20"/>
                <w:szCs w:val="20"/>
              </w:rPr>
            </w:pPr>
            <w:r w:rsidDel="00000000" w:rsidR="00000000" w:rsidRPr="00000000">
              <w:rPr>
                <w:b w:val="1"/>
                <w:sz w:val="18"/>
                <w:szCs w:val="18"/>
                <w:rtl w:val="0"/>
              </w:rPr>
              <w:t xml:space="preserve">R - UMJETNOST, ZABAVA I REKREACIJA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DD">
            <w:pPr>
              <w:widowControl w:val="0"/>
              <w:jc w:val="right"/>
              <w:rPr>
                <w:sz w:val="20"/>
                <w:szCs w:val="20"/>
              </w:rPr>
            </w:pPr>
            <w:r w:rsidDel="00000000" w:rsidR="00000000" w:rsidRPr="00000000">
              <w:rPr>
                <w:sz w:val="18"/>
                <w:szCs w:val="18"/>
                <w:rtl w:val="0"/>
              </w:rPr>
              <w:t xml:space="preserve">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DE">
            <w:pPr>
              <w:widowControl w:val="0"/>
              <w:jc w:val="right"/>
              <w:rPr>
                <w:sz w:val="20"/>
                <w:szCs w:val="20"/>
              </w:rPr>
            </w:pPr>
            <w:r w:rsidDel="00000000" w:rsidR="00000000" w:rsidRPr="00000000">
              <w:rPr>
                <w:sz w:val="18"/>
                <w:szCs w:val="18"/>
                <w:rtl w:val="0"/>
              </w:rPr>
              <w:t xml:space="preserve">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DF">
            <w:pPr>
              <w:widowControl w:val="0"/>
              <w:jc w:val="right"/>
              <w:rPr>
                <w:sz w:val="20"/>
                <w:szCs w:val="20"/>
              </w:rPr>
            </w:pPr>
            <w:r w:rsidDel="00000000" w:rsidR="00000000" w:rsidRPr="00000000">
              <w:rPr>
                <w:sz w:val="18"/>
                <w:szCs w:val="18"/>
                <w:rtl w:val="0"/>
              </w:rPr>
              <w:t xml:space="preserve">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E0">
            <w:pPr>
              <w:widowControl w:val="0"/>
              <w:jc w:val="right"/>
              <w:rPr>
                <w:sz w:val="20"/>
                <w:szCs w:val="20"/>
              </w:rPr>
            </w:pPr>
            <w:r w:rsidDel="00000000" w:rsidR="00000000" w:rsidRPr="00000000">
              <w:rPr>
                <w:sz w:val="18"/>
                <w:szCs w:val="18"/>
                <w:rtl w:val="0"/>
              </w:rPr>
              <w:t xml:space="preserve">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E1">
            <w:pPr>
              <w:widowControl w:val="0"/>
              <w:jc w:val="right"/>
              <w:rPr>
                <w:sz w:val="20"/>
                <w:szCs w:val="20"/>
              </w:rPr>
            </w:pPr>
            <w:r w:rsidDel="00000000" w:rsidR="00000000" w:rsidRPr="00000000">
              <w:rPr>
                <w:sz w:val="18"/>
                <w:szCs w:val="18"/>
                <w:rtl w:val="0"/>
              </w:rPr>
              <w:t xml:space="preserve">264.980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E2">
            <w:pPr>
              <w:widowControl w:val="0"/>
              <w:jc w:val="right"/>
              <w:rPr>
                <w:sz w:val="20"/>
                <w:szCs w:val="20"/>
              </w:rPr>
            </w:pPr>
            <w:r w:rsidDel="00000000" w:rsidR="00000000" w:rsidRPr="00000000">
              <w:rPr>
                <w:rFonts w:ascii="Arial Unicode MS" w:cs="Arial Unicode MS" w:eastAsia="Arial Unicode MS" w:hAnsi="Arial Unicode MS"/>
                <w:sz w:val="18"/>
                <w:szCs w:val="18"/>
                <w:rtl w:val="0"/>
              </w:rPr>
              <w:t xml:space="preserve">−211.780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E3">
            <w:pPr>
              <w:widowControl w:val="0"/>
              <w:jc w:val="right"/>
              <w:rPr>
                <w:sz w:val="20"/>
                <w:szCs w:val="20"/>
              </w:rPr>
            </w:pPr>
            <w:r w:rsidDel="00000000" w:rsidR="00000000" w:rsidRPr="00000000">
              <w:rPr>
                <w:sz w:val="18"/>
                <w:szCs w:val="18"/>
                <w:rtl w:val="0"/>
              </w:rPr>
              <w:t xml:space="preserve">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E4">
            <w:pPr>
              <w:widowControl w:val="0"/>
              <w:jc w:val="right"/>
              <w:rPr>
                <w:sz w:val="20"/>
                <w:szCs w:val="20"/>
              </w:rPr>
            </w:pPr>
            <w:r w:rsidDel="00000000" w:rsidR="00000000" w:rsidRPr="00000000">
              <w:rPr>
                <w:sz w:val="18"/>
                <w:szCs w:val="18"/>
                <w:rtl w:val="0"/>
              </w:rPr>
              <w:t xml:space="preserve">0</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E5">
            <w:pPr>
              <w:widowControl w:val="0"/>
              <w:jc w:val="left"/>
              <w:rPr>
                <w:sz w:val="20"/>
                <w:szCs w:val="20"/>
              </w:rPr>
            </w:pPr>
            <w:r w:rsidDel="00000000" w:rsidR="00000000" w:rsidRPr="00000000">
              <w:rPr>
                <w:b w:val="1"/>
                <w:sz w:val="18"/>
                <w:szCs w:val="18"/>
                <w:rtl w:val="0"/>
              </w:rPr>
              <w:t xml:space="preserve">S - OSTALE USLUŽNE DJELATNOSTI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E6">
            <w:pPr>
              <w:widowControl w:val="0"/>
              <w:jc w:val="right"/>
              <w:rPr>
                <w:sz w:val="20"/>
                <w:szCs w:val="20"/>
              </w:rPr>
            </w:pPr>
            <w:r w:rsidDel="00000000" w:rsidR="00000000" w:rsidRPr="00000000">
              <w:rPr>
                <w:sz w:val="18"/>
                <w:szCs w:val="18"/>
                <w:rtl w:val="0"/>
              </w:rPr>
              <w:t xml:space="preserve">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E7">
            <w:pPr>
              <w:widowControl w:val="0"/>
              <w:jc w:val="right"/>
              <w:rPr>
                <w:sz w:val="20"/>
                <w:szCs w:val="20"/>
              </w:rPr>
            </w:pPr>
            <w:r w:rsidDel="00000000" w:rsidR="00000000" w:rsidRPr="00000000">
              <w:rPr>
                <w:sz w:val="18"/>
                <w:szCs w:val="18"/>
                <w:rtl w:val="0"/>
              </w:rPr>
              <w:t xml:space="preserve">10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E8">
            <w:pPr>
              <w:widowControl w:val="0"/>
              <w:jc w:val="right"/>
              <w:rPr>
                <w:sz w:val="20"/>
                <w:szCs w:val="20"/>
              </w:rPr>
            </w:pPr>
            <w:r w:rsidDel="00000000" w:rsidR="00000000" w:rsidRPr="00000000">
              <w:rPr>
                <w:sz w:val="18"/>
                <w:szCs w:val="18"/>
                <w:rtl w:val="0"/>
              </w:rPr>
              <w:t xml:space="preserve">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E9">
            <w:pPr>
              <w:widowControl w:val="0"/>
              <w:jc w:val="right"/>
              <w:rPr>
                <w:sz w:val="20"/>
                <w:szCs w:val="20"/>
              </w:rPr>
            </w:pPr>
            <w:r w:rsidDel="00000000" w:rsidR="00000000" w:rsidRPr="00000000">
              <w:rPr>
                <w:sz w:val="18"/>
                <w:szCs w:val="18"/>
                <w:rtl w:val="0"/>
              </w:rPr>
              <w:t xml:space="preserve">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EA">
            <w:pPr>
              <w:widowControl w:val="0"/>
              <w:jc w:val="right"/>
              <w:rPr>
                <w:sz w:val="20"/>
                <w:szCs w:val="20"/>
              </w:rPr>
            </w:pPr>
            <w:r w:rsidDel="00000000" w:rsidR="00000000" w:rsidRPr="00000000">
              <w:rPr>
                <w:sz w:val="18"/>
                <w:szCs w:val="18"/>
                <w:rtl w:val="0"/>
              </w:rPr>
              <w:t xml:space="preserve">2.775.320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EB">
            <w:pPr>
              <w:widowControl w:val="0"/>
              <w:jc w:val="right"/>
              <w:rPr>
                <w:sz w:val="20"/>
                <w:szCs w:val="20"/>
              </w:rPr>
            </w:pPr>
            <w:r w:rsidDel="00000000" w:rsidR="00000000" w:rsidRPr="00000000">
              <w:rPr>
                <w:rFonts w:ascii="Arial Unicode MS" w:cs="Arial Unicode MS" w:eastAsia="Arial Unicode MS" w:hAnsi="Arial Unicode MS"/>
                <w:sz w:val="18"/>
                <w:szCs w:val="18"/>
                <w:rtl w:val="0"/>
              </w:rPr>
              <w:t xml:space="preserve">−59.393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EC">
            <w:pPr>
              <w:widowControl w:val="0"/>
              <w:jc w:val="right"/>
              <w:rPr>
                <w:sz w:val="20"/>
                <w:szCs w:val="20"/>
              </w:rPr>
            </w:pPr>
            <w:r w:rsidDel="00000000" w:rsidR="00000000" w:rsidRPr="00000000">
              <w:rPr>
                <w:sz w:val="18"/>
                <w:szCs w:val="18"/>
                <w:rtl w:val="0"/>
              </w:rPr>
              <w:t xml:space="preserve">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ED">
            <w:pPr>
              <w:widowControl w:val="0"/>
              <w:jc w:val="right"/>
              <w:rPr>
                <w:sz w:val="20"/>
                <w:szCs w:val="20"/>
              </w:rPr>
            </w:pPr>
            <w:r w:rsidDel="00000000" w:rsidR="00000000" w:rsidRPr="00000000">
              <w:rPr>
                <w:sz w:val="18"/>
                <w:szCs w:val="18"/>
                <w:rtl w:val="0"/>
              </w:rPr>
              <w:t xml:space="preserve">12.068</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EE">
            <w:pPr>
              <w:widowControl w:val="0"/>
              <w:jc w:val="left"/>
              <w:rPr>
                <w:sz w:val="20"/>
                <w:szCs w:val="20"/>
              </w:rPr>
            </w:pPr>
            <w:r w:rsidDel="00000000" w:rsidR="00000000" w:rsidRPr="00000000">
              <w:rPr>
                <w:b w:val="1"/>
                <w:sz w:val="18"/>
                <w:szCs w:val="18"/>
                <w:rtl w:val="0"/>
              </w:rPr>
              <w:t xml:space="preserve">Ukupno najznačajnije djelatnosti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EF">
            <w:pPr>
              <w:widowControl w:val="0"/>
              <w:jc w:val="right"/>
              <w:rPr>
                <w:sz w:val="20"/>
                <w:szCs w:val="20"/>
              </w:rPr>
            </w:pPr>
            <w:r w:rsidDel="00000000" w:rsidR="00000000" w:rsidRPr="00000000">
              <w:rPr>
                <w:sz w:val="18"/>
                <w:szCs w:val="18"/>
                <w:rtl w:val="0"/>
              </w:rPr>
              <w:t xml:space="preserve">183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F0">
            <w:pPr>
              <w:widowControl w:val="0"/>
              <w:jc w:val="right"/>
              <w:rPr>
                <w:sz w:val="20"/>
                <w:szCs w:val="20"/>
              </w:rPr>
            </w:pPr>
            <w:r w:rsidDel="00000000" w:rsidR="00000000" w:rsidRPr="00000000">
              <w:rPr>
                <w:sz w:val="18"/>
                <w:szCs w:val="18"/>
                <w:rtl w:val="0"/>
              </w:rPr>
              <w:t xml:space="preserve">1.145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F1">
            <w:pPr>
              <w:widowControl w:val="0"/>
              <w:jc w:val="right"/>
              <w:rPr>
                <w:sz w:val="20"/>
                <w:szCs w:val="20"/>
              </w:rPr>
            </w:pPr>
            <w:r w:rsidDel="00000000" w:rsidR="00000000" w:rsidRPr="00000000">
              <w:rPr>
                <w:sz w:val="18"/>
                <w:szCs w:val="18"/>
                <w:rtl w:val="0"/>
              </w:rPr>
              <w:t xml:space="preserve">115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F2">
            <w:pPr>
              <w:widowControl w:val="0"/>
              <w:jc w:val="right"/>
              <w:rPr>
                <w:sz w:val="20"/>
                <w:szCs w:val="20"/>
              </w:rPr>
            </w:pPr>
            <w:r w:rsidDel="00000000" w:rsidR="00000000" w:rsidRPr="00000000">
              <w:rPr>
                <w:sz w:val="18"/>
                <w:szCs w:val="18"/>
                <w:rtl w:val="0"/>
              </w:rPr>
              <w:t xml:space="preserve">68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F3">
            <w:pPr>
              <w:widowControl w:val="0"/>
              <w:jc w:val="right"/>
              <w:rPr>
                <w:sz w:val="20"/>
                <w:szCs w:val="20"/>
              </w:rPr>
            </w:pPr>
            <w:r w:rsidDel="00000000" w:rsidR="00000000" w:rsidRPr="00000000">
              <w:rPr>
                <w:sz w:val="18"/>
                <w:szCs w:val="18"/>
                <w:rtl w:val="0"/>
              </w:rPr>
              <w:t xml:space="preserve">905.128.047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F4">
            <w:pPr>
              <w:widowControl w:val="0"/>
              <w:jc w:val="right"/>
              <w:rPr>
                <w:sz w:val="20"/>
                <w:szCs w:val="20"/>
              </w:rPr>
            </w:pPr>
            <w:r w:rsidDel="00000000" w:rsidR="00000000" w:rsidRPr="00000000">
              <w:rPr>
                <w:sz w:val="18"/>
                <w:szCs w:val="18"/>
                <w:rtl w:val="0"/>
              </w:rPr>
              <w:t xml:space="preserve">26.911.814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F5">
            <w:pPr>
              <w:widowControl w:val="0"/>
              <w:jc w:val="right"/>
              <w:rPr>
                <w:sz w:val="20"/>
                <w:szCs w:val="20"/>
              </w:rPr>
            </w:pPr>
            <w:r w:rsidDel="00000000" w:rsidR="00000000" w:rsidRPr="00000000">
              <w:rPr>
                <w:sz w:val="18"/>
                <w:szCs w:val="18"/>
                <w:rtl w:val="0"/>
              </w:rPr>
              <w:t xml:space="preserve">445.857.794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F6">
            <w:pPr>
              <w:widowControl w:val="0"/>
              <w:jc w:val="right"/>
              <w:rPr>
                <w:sz w:val="20"/>
                <w:szCs w:val="20"/>
              </w:rPr>
            </w:pPr>
            <w:r w:rsidDel="00000000" w:rsidR="00000000" w:rsidRPr="00000000">
              <w:rPr>
                <w:sz w:val="18"/>
                <w:szCs w:val="18"/>
                <w:rtl w:val="0"/>
              </w:rPr>
              <w:t xml:space="preserve">3.839.542</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DF7">
            <w:pPr>
              <w:widowControl w:val="0"/>
              <w:jc w:val="left"/>
              <w:rPr>
                <w:sz w:val="20"/>
                <w:szCs w:val="20"/>
              </w:rPr>
            </w:pPr>
            <w:r w:rsidDel="00000000" w:rsidR="00000000" w:rsidRPr="00000000">
              <w:rPr>
                <w:b w:val="1"/>
                <w:sz w:val="18"/>
                <w:szCs w:val="18"/>
                <w:rtl w:val="0"/>
              </w:rPr>
              <w:t xml:space="preserve">Ukupno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F8">
            <w:pPr>
              <w:widowControl w:val="0"/>
              <w:jc w:val="right"/>
              <w:rPr>
                <w:sz w:val="20"/>
                <w:szCs w:val="20"/>
              </w:rPr>
            </w:pPr>
            <w:r w:rsidDel="00000000" w:rsidR="00000000" w:rsidRPr="00000000">
              <w:rPr>
                <w:sz w:val="18"/>
                <w:szCs w:val="18"/>
                <w:rtl w:val="0"/>
              </w:rPr>
              <w:t xml:space="preserve">296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F9">
            <w:pPr>
              <w:widowControl w:val="0"/>
              <w:jc w:val="right"/>
              <w:rPr>
                <w:sz w:val="20"/>
                <w:szCs w:val="20"/>
              </w:rPr>
            </w:pPr>
            <w:r w:rsidDel="00000000" w:rsidR="00000000" w:rsidRPr="00000000">
              <w:rPr>
                <w:sz w:val="18"/>
                <w:szCs w:val="18"/>
                <w:rtl w:val="0"/>
              </w:rPr>
              <w:t xml:space="preserve">1.564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FA">
            <w:pPr>
              <w:widowControl w:val="0"/>
              <w:jc w:val="right"/>
              <w:rPr>
                <w:sz w:val="20"/>
                <w:szCs w:val="20"/>
              </w:rPr>
            </w:pPr>
            <w:r w:rsidDel="00000000" w:rsidR="00000000" w:rsidRPr="00000000">
              <w:rPr>
                <w:sz w:val="18"/>
                <w:szCs w:val="18"/>
                <w:rtl w:val="0"/>
              </w:rPr>
              <w:t xml:space="preserve">196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FB">
            <w:pPr>
              <w:widowControl w:val="0"/>
              <w:jc w:val="right"/>
              <w:rPr>
                <w:sz w:val="20"/>
                <w:szCs w:val="20"/>
              </w:rPr>
            </w:pPr>
            <w:r w:rsidDel="00000000" w:rsidR="00000000" w:rsidRPr="00000000">
              <w:rPr>
                <w:sz w:val="18"/>
                <w:szCs w:val="18"/>
                <w:rtl w:val="0"/>
              </w:rPr>
              <w:t xml:space="preserve">100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FC">
            <w:pPr>
              <w:widowControl w:val="0"/>
              <w:jc w:val="right"/>
              <w:rPr>
                <w:sz w:val="20"/>
                <w:szCs w:val="20"/>
              </w:rPr>
            </w:pPr>
            <w:r w:rsidDel="00000000" w:rsidR="00000000" w:rsidRPr="00000000">
              <w:rPr>
                <w:sz w:val="18"/>
                <w:szCs w:val="18"/>
                <w:rtl w:val="0"/>
              </w:rPr>
              <w:t xml:space="preserve">1.081.870.614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FD">
            <w:pPr>
              <w:widowControl w:val="0"/>
              <w:jc w:val="right"/>
              <w:rPr>
                <w:sz w:val="20"/>
                <w:szCs w:val="20"/>
              </w:rPr>
            </w:pPr>
            <w:r w:rsidDel="00000000" w:rsidR="00000000" w:rsidRPr="00000000">
              <w:rPr>
                <w:sz w:val="18"/>
                <w:szCs w:val="18"/>
                <w:rtl w:val="0"/>
              </w:rPr>
              <w:t xml:space="preserve">35.103.967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FE">
            <w:pPr>
              <w:widowControl w:val="0"/>
              <w:jc w:val="right"/>
              <w:rPr>
                <w:sz w:val="20"/>
                <w:szCs w:val="20"/>
              </w:rPr>
            </w:pPr>
            <w:r w:rsidDel="00000000" w:rsidR="00000000" w:rsidRPr="00000000">
              <w:rPr>
                <w:sz w:val="18"/>
                <w:szCs w:val="18"/>
                <w:rtl w:val="0"/>
              </w:rPr>
              <w:t xml:space="preserve">447.615.201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DFF">
            <w:pPr>
              <w:widowControl w:val="0"/>
              <w:jc w:val="right"/>
              <w:rPr>
                <w:sz w:val="20"/>
                <w:szCs w:val="20"/>
              </w:rPr>
            </w:pPr>
            <w:r w:rsidDel="00000000" w:rsidR="00000000" w:rsidRPr="00000000">
              <w:rPr>
                <w:sz w:val="18"/>
                <w:szCs w:val="18"/>
                <w:rtl w:val="0"/>
              </w:rPr>
              <w:t xml:space="preserve">13.517.876</w:t>
            </w:r>
            <w:r w:rsidDel="00000000" w:rsidR="00000000" w:rsidRPr="00000000">
              <w:rPr>
                <w:rtl w:val="0"/>
              </w:rPr>
            </w:r>
          </w:p>
        </w:tc>
      </w:tr>
      <w:tr>
        <w:trPr>
          <w:cantSplit w:val="0"/>
          <w:trHeight w:val="480"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E00">
            <w:pPr>
              <w:widowControl w:val="0"/>
              <w:jc w:val="left"/>
              <w:rPr>
                <w:sz w:val="20"/>
                <w:szCs w:val="20"/>
              </w:rPr>
            </w:pPr>
            <w:r w:rsidDel="00000000" w:rsidR="00000000" w:rsidRPr="00000000">
              <w:rPr>
                <w:b w:val="1"/>
                <w:sz w:val="18"/>
                <w:szCs w:val="18"/>
                <w:rtl w:val="0"/>
              </w:rPr>
              <w:t xml:space="preserve">Udio najznačajnijih djelatnosti u svim djelatnostima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E01">
            <w:pPr>
              <w:widowControl w:val="0"/>
              <w:jc w:val="right"/>
              <w:rPr>
                <w:sz w:val="20"/>
                <w:szCs w:val="20"/>
              </w:rPr>
            </w:pPr>
            <w:r w:rsidDel="00000000" w:rsidR="00000000" w:rsidRPr="00000000">
              <w:rPr>
                <w:sz w:val="18"/>
                <w:szCs w:val="18"/>
                <w:rtl w:val="0"/>
              </w:rPr>
              <w:t xml:space="preserve">61,82%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E02">
            <w:pPr>
              <w:widowControl w:val="0"/>
              <w:jc w:val="right"/>
              <w:rPr>
                <w:sz w:val="20"/>
                <w:szCs w:val="20"/>
              </w:rPr>
            </w:pPr>
            <w:r w:rsidDel="00000000" w:rsidR="00000000" w:rsidRPr="00000000">
              <w:rPr>
                <w:sz w:val="18"/>
                <w:szCs w:val="18"/>
                <w:rtl w:val="0"/>
              </w:rPr>
              <w:t xml:space="preserve">73,21%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E03">
            <w:pPr>
              <w:widowControl w:val="0"/>
              <w:jc w:val="right"/>
              <w:rPr>
                <w:sz w:val="20"/>
                <w:szCs w:val="20"/>
              </w:rPr>
            </w:pPr>
            <w:r w:rsidDel="00000000" w:rsidR="00000000" w:rsidRPr="00000000">
              <w:rPr>
                <w:sz w:val="18"/>
                <w:szCs w:val="18"/>
                <w:rtl w:val="0"/>
              </w:rPr>
              <w:t xml:space="preserve">58,67%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E04">
            <w:pPr>
              <w:widowControl w:val="0"/>
              <w:jc w:val="right"/>
              <w:rPr>
                <w:sz w:val="20"/>
                <w:szCs w:val="20"/>
              </w:rPr>
            </w:pPr>
            <w:r w:rsidDel="00000000" w:rsidR="00000000" w:rsidRPr="00000000">
              <w:rPr>
                <w:sz w:val="18"/>
                <w:szCs w:val="18"/>
                <w:rtl w:val="0"/>
              </w:rPr>
              <w:t xml:space="preserve">68,00%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E05">
            <w:pPr>
              <w:widowControl w:val="0"/>
              <w:jc w:val="right"/>
              <w:rPr>
                <w:sz w:val="20"/>
                <w:szCs w:val="20"/>
              </w:rPr>
            </w:pPr>
            <w:r w:rsidDel="00000000" w:rsidR="00000000" w:rsidRPr="00000000">
              <w:rPr>
                <w:sz w:val="18"/>
                <w:szCs w:val="18"/>
                <w:rtl w:val="0"/>
              </w:rPr>
              <w:t xml:space="preserve">83,66%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E06">
            <w:pPr>
              <w:widowControl w:val="0"/>
              <w:jc w:val="right"/>
              <w:rPr>
                <w:sz w:val="20"/>
                <w:szCs w:val="20"/>
              </w:rPr>
            </w:pPr>
            <w:r w:rsidDel="00000000" w:rsidR="00000000" w:rsidRPr="00000000">
              <w:rPr>
                <w:sz w:val="18"/>
                <w:szCs w:val="18"/>
                <w:rtl w:val="0"/>
              </w:rPr>
              <w:t xml:space="preserve">76,66%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E07">
            <w:pPr>
              <w:widowControl w:val="0"/>
              <w:jc w:val="right"/>
              <w:rPr>
                <w:sz w:val="20"/>
                <w:szCs w:val="20"/>
              </w:rPr>
            </w:pPr>
            <w:r w:rsidDel="00000000" w:rsidR="00000000" w:rsidRPr="00000000">
              <w:rPr>
                <w:sz w:val="18"/>
                <w:szCs w:val="18"/>
                <w:rtl w:val="0"/>
              </w:rPr>
              <w:t xml:space="preserve">99,61%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E08">
            <w:pPr>
              <w:widowControl w:val="0"/>
              <w:jc w:val="right"/>
              <w:rPr>
                <w:sz w:val="20"/>
                <w:szCs w:val="20"/>
              </w:rPr>
            </w:pPr>
            <w:r w:rsidDel="00000000" w:rsidR="00000000" w:rsidRPr="00000000">
              <w:rPr>
                <w:sz w:val="18"/>
                <w:szCs w:val="18"/>
                <w:rtl w:val="0"/>
              </w:rPr>
              <w:t xml:space="preserve">28,40%</w:t>
            </w:r>
            <w:r w:rsidDel="00000000" w:rsidR="00000000" w:rsidRPr="00000000">
              <w:rPr>
                <w:rtl w:val="0"/>
              </w:rPr>
            </w:r>
          </w:p>
        </w:tc>
      </w:tr>
    </w:tbl>
    <w:p w:rsidR="00000000" w:rsidDel="00000000" w:rsidP="00000000" w:rsidRDefault="00000000" w:rsidRPr="00000000" w14:paraId="00000E09">
      <w:pPr>
        <w:rPr>
          <w:i w:val="1"/>
          <w:sz w:val="20"/>
          <w:szCs w:val="20"/>
        </w:rPr>
      </w:pPr>
      <w:r w:rsidDel="00000000" w:rsidR="00000000" w:rsidRPr="00000000">
        <w:rPr>
          <w:i w:val="1"/>
          <w:sz w:val="20"/>
          <w:szCs w:val="20"/>
          <w:rtl w:val="0"/>
        </w:rPr>
        <w:t xml:space="preserve">Izvor: Izrada autora prema FINA (</w:t>
      </w:r>
      <w:hyperlink r:id="rId41">
        <w:r w:rsidDel="00000000" w:rsidR="00000000" w:rsidRPr="00000000">
          <w:rPr>
            <w:i w:val="1"/>
            <w:color w:val="1155cc"/>
            <w:sz w:val="20"/>
            <w:szCs w:val="20"/>
            <w:u w:val="single"/>
            <w:rtl w:val="0"/>
          </w:rPr>
          <w:t xml:space="preserve">https://infobiz.fina.hr/</w:t>
        </w:r>
      </w:hyperlink>
      <w:r w:rsidDel="00000000" w:rsidR="00000000" w:rsidRPr="00000000">
        <w:rPr>
          <w:i w:val="1"/>
          <w:sz w:val="20"/>
          <w:szCs w:val="20"/>
          <w:rtl w:val="0"/>
        </w:rPr>
        <w:t xml:space="preserve">)</w:t>
      </w:r>
    </w:p>
    <w:p w:rsidR="00000000" w:rsidDel="00000000" w:rsidP="00000000" w:rsidRDefault="00000000" w:rsidRPr="00000000" w14:paraId="00000E0A">
      <w:pPr>
        <w:rPr>
          <w:i w:val="1"/>
          <w:sz w:val="20"/>
          <w:szCs w:val="20"/>
        </w:rPr>
      </w:pPr>
      <w:r w:rsidDel="00000000" w:rsidR="00000000" w:rsidRPr="00000000">
        <w:rPr>
          <w:i w:val="1"/>
          <w:sz w:val="20"/>
          <w:szCs w:val="20"/>
          <w:rtl w:val="0"/>
        </w:rPr>
        <w:t xml:space="preserve">*Bojama su označeni pokazatelji kojima se ističu najviše vrijednosti u pet najznačajnijih djelatnosti po pokazatelju</w:t>
      </w:r>
    </w:p>
    <w:p w:rsidR="00000000" w:rsidDel="00000000" w:rsidP="00000000" w:rsidRDefault="00000000" w:rsidRPr="00000000" w14:paraId="00000E0B">
      <w:pPr>
        <w:rPr/>
      </w:pPr>
      <w:r w:rsidDel="00000000" w:rsidR="00000000" w:rsidRPr="00000000">
        <w:rPr>
          <w:rtl w:val="0"/>
        </w:rPr>
      </w:r>
    </w:p>
    <w:p w:rsidR="00000000" w:rsidDel="00000000" w:rsidP="00000000" w:rsidRDefault="00000000" w:rsidRPr="00000000" w14:paraId="00000E0C">
      <w:pPr>
        <w:rPr/>
      </w:pPr>
      <w:r w:rsidDel="00000000" w:rsidR="00000000" w:rsidRPr="00000000">
        <w:rPr>
          <w:rtl w:val="0"/>
        </w:rPr>
        <w:t xml:space="preserve">Od poduzetnika koji posluju u pet najznačajnijih djelatnosti gospodarstva UP Gospić (2020. godina), najveći broj poduzetnika bio je u djelatnosti Trgovina na veliko i na malo; popravak motornih vozila i motocikala i Prerađivačka industrija, najveći broj zaposlenih bio je u djelatnostima Građevinarstvo i Trgovina na veliko i na malo; popravak motornih vozila i motocikala, najveći prihod, najveću dobit i najviše prihoda od prodaje u inozemstvu imali su poduzetnici iz djelatnosti Rudarstvo i vađenje, a najviše investicija ostvarili su oni iz djelatnosti Opskrba vodom; uklanjanje otpadnih voda, gospod. otpadom te djelat.i sanacije okoliša.</w:t>
      </w:r>
    </w:p>
    <w:p w:rsidR="00000000" w:rsidDel="00000000" w:rsidP="00000000" w:rsidRDefault="00000000" w:rsidRPr="00000000" w14:paraId="00000E0D">
      <w:pPr>
        <w:rPr/>
      </w:pPr>
      <w:r w:rsidDel="00000000" w:rsidR="00000000" w:rsidRPr="00000000">
        <w:rPr>
          <w:rtl w:val="0"/>
        </w:rPr>
      </w:r>
    </w:p>
    <w:p w:rsidR="00000000" w:rsidDel="00000000" w:rsidP="00000000" w:rsidRDefault="00000000" w:rsidRPr="00000000" w14:paraId="00000E0E">
      <w:pPr>
        <w:rPr/>
      </w:pPr>
      <w:r w:rsidDel="00000000" w:rsidR="00000000" w:rsidRPr="00000000">
        <w:rPr>
          <w:rtl w:val="0"/>
        </w:rPr>
        <w:t xml:space="preserve">Promatrajući promjene u osnovnim ekonomsko-financijskim pokazateljima poduzetnika UP Gospić prema najznačajnijim djelatnostima od 2016. do 2020. godine za zaključiti je da je trend rasta konstantan u svim djelatnostima u svim godinama. Broj poduzetnika u najznačajnijim djelatnostima porastao je za 7,65%. Najznačajnije djelatnosti 2020. godine obuhvaćale su 1145 poduzetnika (povećanje od 8,22% u odnosu na 2016.), a broj se konstantno povećao. Prihodi su rasli za 69,35%, a dobit razdoblja za čak 971,19% što je ujedno i najveća promjena u prikazanim podacima najznačajnijih djelatnosti. U 2020. godini vidljivi su blagi padovi u svim izdvojenim djelatnostima u pojedinim pokazateljima (prihod, dobit) što se može pripisati posljedicama COVID-19.</w:t>
      </w:r>
    </w:p>
    <w:p w:rsidR="00000000" w:rsidDel="00000000" w:rsidP="00000000" w:rsidRDefault="00000000" w:rsidRPr="00000000" w14:paraId="00000E0F">
      <w:pPr>
        <w:rPr/>
      </w:pPr>
      <w:r w:rsidDel="00000000" w:rsidR="00000000" w:rsidRPr="00000000">
        <w:br w:type="page"/>
      </w:r>
      <w:r w:rsidDel="00000000" w:rsidR="00000000" w:rsidRPr="00000000">
        <w:rPr>
          <w:rtl w:val="0"/>
        </w:rPr>
      </w:r>
    </w:p>
    <w:p w:rsidR="00000000" w:rsidDel="00000000" w:rsidP="00000000" w:rsidRDefault="00000000" w:rsidRPr="00000000" w14:paraId="00000E10">
      <w:pPr>
        <w:rPr/>
      </w:pPr>
      <w:r w:rsidDel="00000000" w:rsidR="00000000" w:rsidRPr="00000000">
        <w:rPr>
          <w:i w:val="1"/>
          <w:sz w:val="20"/>
          <w:szCs w:val="20"/>
          <w:rtl w:val="0"/>
        </w:rPr>
        <w:t xml:space="preserve">Tablica 26. Osnovni ekonomsko-financijski pokazatelji poduzetnika UP Gospić prema najznačajnijim djelatnostima (NKD) od 2016. do 2020.</w:t>
      </w:r>
      <w:r w:rsidDel="00000000" w:rsidR="00000000" w:rsidRPr="00000000">
        <w:rPr>
          <w:rtl w:val="0"/>
        </w:rPr>
      </w:r>
    </w:p>
    <w:tbl>
      <w:tblPr>
        <w:tblStyle w:val="Table48"/>
        <w:tblW w:w="15727.000000000004"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835"/>
        <w:gridCol w:w="482"/>
        <w:gridCol w:w="482"/>
        <w:gridCol w:w="482"/>
        <w:gridCol w:w="482"/>
        <w:gridCol w:w="482"/>
        <w:gridCol w:w="482"/>
        <w:gridCol w:w="482"/>
        <w:gridCol w:w="482"/>
        <w:gridCol w:w="482"/>
        <w:gridCol w:w="482"/>
        <w:gridCol w:w="907"/>
        <w:gridCol w:w="907"/>
        <w:gridCol w:w="907"/>
        <w:gridCol w:w="907"/>
        <w:gridCol w:w="908"/>
        <w:gridCol w:w="907"/>
        <w:gridCol w:w="907"/>
        <w:gridCol w:w="907"/>
        <w:gridCol w:w="907"/>
        <w:gridCol w:w="908"/>
        <w:tblGridChange w:id="0">
          <w:tblGrid>
            <w:gridCol w:w="1835"/>
            <w:gridCol w:w="482"/>
            <w:gridCol w:w="482"/>
            <w:gridCol w:w="482"/>
            <w:gridCol w:w="482"/>
            <w:gridCol w:w="482"/>
            <w:gridCol w:w="482"/>
            <w:gridCol w:w="482"/>
            <w:gridCol w:w="482"/>
            <w:gridCol w:w="482"/>
            <w:gridCol w:w="482"/>
            <w:gridCol w:w="907"/>
            <w:gridCol w:w="907"/>
            <w:gridCol w:w="907"/>
            <w:gridCol w:w="907"/>
            <w:gridCol w:w="908"/>
            <w:gridCol w:w="907"/>
            <w:gridCol w:w="907"/>
            <w:gridCol w:w="907"/>
            <w:gridCol w:w="907"/>
            <w:gridCol w:w="908"/>
          </w:tblGrid>
        </w:tblGridChange>
      </w:tblGrid>
      <w:tr>
        <w:trPr>
          <w:cantSplit w:val="0"/>
          <w:trHeight w:val="315" w:hRule="atLeast"/>
          <w:tblHeader w:val="0"/>
        </w:trPr>
        <w:tc>
          <w:tcPr>
            <w:vMerge w:val="restart"/>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E11">
            <w:pPr>
              <w:widowControl w:val="0"/>
              <w:jc w:val="center"/>
              <w:rPr>
                <w:b w:val="1"/>
                <w:color w:val="f9fafb"/>
                <w:sz w:val="16"/>
                <w:szCs w:val="16"/>
              </w:rPr>
            </w:pPr>
            <w:r w:rsidDel="00000000" w:rsidR="00000000" w:rsidRPr="00000000">
              <w:rPr>
                <w:b w:val="1"/>
                <w:color w:val="f9fafb"/>
                <w:sz w:val="16"/>
                <w:szCs w:val="16"/>
                <w:rtl w:val="0"/>
              </w:rPr>
              <w:t xml:space="preserve">Djelatnost prema NKD</w:t>
            </w:r>
          </w:p>
        </w:tc>
        <w:tc>
          <w:tcPr>
            <w:gridSpan w:val="5"/>
            <w:tcBorders>
              <w:top w:color="000000"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12">
            <w:pPr>
              <w:widowControl w:val="0"/>
              <w:jc w:val="center"/>
              <w:rPr>
                <w:sz w:val="20"/>
                <w:szCs w:val="20"/>
              </w:rPr>
            </w:pPr>
            <w:r w:rsidDel="00000000" w:rsidR="00000000" w:rsidRPr="00000000">
              <w:rPr>
                <w:b w:val="1"/>
                <w:sz w:val="16"/>
                <w:szCs w:val="16"/>
                <w:rtl w:val="0"/>
              </w:rPr>
              <w:t xml:space="preserve">Broj poduzetnika</w:t>
            </w:r>
            <w:r w:rsidDel="00000000" w:rsidR="00000000" w:rsidRPr="00000000">
              <w:rPr>
                <w:rtl w:val="0"/>
              </w:rPr>
            </w:r>
          </w:p>
        </w:tc>
        <w:tc>
          <w:tcPr>
            <w:gridSpan w:val="5"/>
            <w:tcBorders>
              <w:top w:color="000000"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17">
            <w:pPr>
              <w:widowControl w:val="0"/>
              <w:jc w:val="center"/>
              <w:rPr>
                <w:sz w:val="20"/>
                <w:szCs w:val="20"/>
              </w:rPr>
            </w:pPr>
            <w:r w:rsidDel="00000000" w:rsidR="00000000" w:rsidRPr="00000000">
              <w:rPr>
                <w:b w:val="1"/>
                <w:sz w:val="16"/>
                <w:szCs w:val="16"/>
                <w:rtl w:val="0"/>
              </w:rPr>
              <w:t xml:space="preserve">Broj zaposlenih</w:t>
            </w:r>
            <w:r w:rsidDel="00000000" w:rsidR="00000000" w:rsidRPr="00000000">
              <w:rPr>
                <w:rtl w:val="0"/>
              </w:rPr>
            </w:r>
          </w:p>
        </w:tc>
        <w:tc>
          <w:tcPr>
            <w:gridSpan w:val="5"/>
            <w:tcBorders>
              <w:top w:color="000000"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1C">
            <w:pPr>
              <w:widowControl w:val="0"/>
              <w:jc w:val="center"/>
              <w:rPr>
                <w:sz w:val="20"/>
                <w:szCs w:val="20"/>
              </w:rPr>
            </w:pPr>
            <w:r w:rsidDel="00000000" w:rsidR="00000000" w:rsidRPr="00000000">
              <w:rPr>
                <w:b w:val="1"/>
                <w:sz w:val="16"/>
                <w:szCs w:val="16"/>
                <w:rtl w:val="0"/>
              </w:rPr>
              <w:t xml:space="preserve">Ukupni prihodi (HRK)</w:t>
            </w:r>
            <w:r w:rsidDel="00000000" w:rsidR="00000000" w:rsidRPr="00000000">
              <w:rPr>
                <w:rtl w:val="0"/>
              </w:rPr>
            </w:r>
          </w:p>
        </w:tc>
        <w:tc>
          <w:tcPr>
            <w:gridSpan w:val="5"/>
            <w:tcBorders>
              <w:top w:color="000000"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21">
            <w:pPr>
              <w:widowControl w:val="0"/>
              <w:jc w:val="center"/>
              <w:rPr>
                <w:sz w:val="20"/>
                <w:szCs w:val="20"/>
              </w:rPr>
            </w:pPr>
            <w:r w:rsidDel="00000000" w:rsidR="00000000" w:rsidRPr="00000000">
              <w:rPr>
                <w:b w:val="1"/>
                <w:sz w:val="16"/>
                <w:szCs w:val="16"/>
                <w:rtl w:val="0"/>
              </w:rPr>
              <w:t xml:space="preserve">Dobit ili gubitak razdoblja (HRK)</w:t>
            </w:r>
            <w:r w:rsidDel="00000000" w:rsidR="00000000" w:rsidRPr="00000000">
              <w:rPr>
                <w:rtl w:val="0"/>
              </w:rPr>
            </w:r>
          </w:p>
        </w:tc>
      </w:tr>
      <w:tr>
        <w:trPr>
          <w:cantSplit w:val="0"/>
          <w:trHeight w:val="315" w:hRule="atLeast"/>
          <w:tblHeader w:val="0"/>
        </w:trPr>
        <w:tc>
          <w:tcPr>
            <w:vMerge w:val="continue"/>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E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27">
            <w:pPr>
              <w:widowControl w:val="0"/>
              <w:jc w:val="center"/>
              <w:rPr>
                <w:sz w:val="20"/>
                <w:szCs w:val="20"/>
              </w:rPr>
            </w:pPr>
            <w:r w:rsidDel="00000000" w:rsidR="00000000" w:rsidRPr="00000000">
              <w:rPr>
                <w:b w:val="1"/>
                <w:sz w:val="16"/>
                <w:szCs w:val="16"/>
                <w:rtl w:val="0"/>
              </w:rPr>
              <w:t xml:space="preserve">2016.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28">
            <w:pPr>
              <w:widowControl w:val="0"/>
              <w:jc w:val="center"/>
              <w:rPr>
                <w:sz w:val="20"/>
                <w:szCs w:val="20"/>
              </w:rPr>
            </w:pPr>
            <w:r w:rsidDel="00000000" w:rsidR="00000000" w:rsidRPr="00000000">
              <w:rPr>
                <w:b w:val="1"/>
                <w:sz w:val="16"/>
                <w:szCs w:val="16"/>
                <w:rtl w:val="0"/>
              </w:rPr>
              <w:t xml:space="preserve">2017.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29">
            <w:pPr>
              <w:widowControl w:val="0"/>
              <w:jc w:val="center"/>
              <w:rPr>
                <w:sz w:val="20"/>
                <w:szCs w:val="20"/>
              </w:rPr>
            </w:pPr>
            <w:r w:rsidDel="00000000" w:rsidR="00000000" w:rsidRPr="00000000">
              <w:rPr>
                <w:b w:val="1"/>
                <w:sz w:val="16"/>
                <w:szCs w:val="16"/>
                <w:rtl w:val="0"/>
              </w:rPr>
              <w:t xml:space="preserve">2018.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2A">
            <w:pPr>
              <w:widowControl w:val="0"/>
              <w:jc w:val="center"/>
              <w:rPr>
                <w:sz w:val="20"/>
                <w:szCs w:val="20"/>
              </w:rPr>
            </w:pPr>
            <w:r w:rsidDel="00000000" w:rsidR="00000000" w:rsidRPr="00000000">
              <w:rPr>
                <w:b w:val="1"/>
                <w:sz w:val="16"/>
                <w:szCs w:val="16"/>
                <w:rtl w:val="0"/>
              </w:rPr>
              <w:t xml:space="preserve">2019.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2B">
            <w:pPr>
              <w:widowControl w:val="0"/>
              <w:jc w:val="center"/>
              <w:rPr>
                <w:sz w:val="20"/>
                <w:szCs w:val="20"/>
              </w:rPr>
            </w:pPr>
            <w:r w:rsidDel="00000000" w:rsidR="00000000" w:rsidRPr="00000000">
              <w:rPr>
                <w:b w:val="1"/>
                <w:sz w:val="16"/>
                <w:szCs w:val="16"/>
                <w:rtl w:val="0"/>
              </w:rPr>
              <w:t xml:space="preserve">2020.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2C">
            <w:pPr>
              <w:widowControl w:val="0"/>
              <w:jc w:val="center"/>
              <w:rPr>
                <w:sz w:val="20"/>
                <w:szCs w:val="20"/>
              </w:rPr>
            </w:pPr>
            <w:r w:rsidDel="00000000" w:rsidR="00000000" w:rsidRPr="00000000">
              <w:rPr>
                <w:b w:val="1"/>
                <w:sz w:val="16"/>
                <w:szCs w:val="16"/>
                <w:rtl w:val="0"/>
              </w:rPr>
              <w:t xml:space="preserve">2016.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2D">
            <w:pPr>
              <w:widowControl w:val="0"/>
              <w:jc w:val="center"/>
              <w:rPr>
                <w:sz w:val="20"/>
                <w:szCs w:val="20"/>
              </w:rPr>
            </w:pPr>
            <w:r w:rsidDel="00000000" w:rsidR="00000000" w:rsidRPr="00000000">
              <w:rPr>
                <w:b w:val="1"/>
                <w:sz w:val="16"/>
                <w:szCs w:val="16"/>
                <w:rtl w:val="0"/>
              </w:rPr>
              <w:t xml:space="preserve">2017.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2E">
            <w:pPr>
              <w:widowControl w:val="0"/>
              <w:jc w:val="center"/>
              <w:rPr>
                <w:sz w:val="20"/>
                <w:szCs w:val="20"/>
              </w:rPr>
            </w:pPr>
            <w:r w:rsidDel="00000000" w:rsidR="00000000" w:rsidRPr="00000000">
              <w:rPr>
                <w:b w:val="1"/>
                <w:sz w:val="16"/>
                <w:szCs w:val="16"/>
                <w:rtl w:val="0"/>
              </w:rPr>
              <w:t xml:space="preserve">2018.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2F">
            <w:pPr>
              <w:widowControl w:val="0"/>
              <w:jc w:val="center"/>
              <w:rPr>
                <w:sz w:val="20"/>
                <w:szCs w:val="20"/>
              </w:rPr>
            </w:pPr>
            <w:r w:rsidDel="00000000" w:rsidR="00000000" w:rsidRPr="00000000">
              <w:rPr>
                <w:b w:val="1"/>
                <w:sz w:val="16"/>
                <w:szCs w:val="16"/>
                <w:rtl w:val="0"/>
              </w:rPr>
              <w:t xml:space="preserve">2019.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30">
            <w:pPr>
              <w:widowControl w:val="0"/>
              <w:jc w:val="center"/>
              <w:rPr>
                <w:sz w:val="20"/>
                <w:szCs w:val="20"/>
              </w:rPr>
            </w:pPr>
            <w:r w:rsidDel="00000000" w:rsidR="00000000" w:rsidRPr="00000000">
              <w:rPr>
                <w:b w:val="1"/>
                <w:sz w:val="16"/>
                <w:szCs w:val="16"/>
                <w:rtl w:val="0"/>
              </w:rPr>
              <w:t xml:space="preserve">2020.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31">
            <w:pPr>
              <w:widowControl w:val="0"/>
              <w:jc w:val="center"/>
              <w:rPr>
                <w:sz w:val="20"/>
                <w:szCs w:val="20"/>
              </w:rPr>
            </w:pPr>
            <w:r w:rsidDel="00000000" w:rsidR="00000000" w:rsidRPr="00000000">
              <w:rPr>
                <w:b w:val="1"/>
                <w:sz w:val="16"/>
                <w:szCs w:val="16"/>
                <w:rtl w:val="0"/>
              </w:rPr>
              <w:t xml:space="preserve">2016.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32">
            <w:pPr>
              <w:widowControl w:val="0"/>
              <w:jc w:val="center"/>
              <w:rPr>
                <w:sz w:val="20"/>
                <w:szCs w:val="20"/>
              </w:rPr>
            </w:pPr>
            <w:r w:rsidDel="00000000" w:rsidR="00000000" w:rsidRPr="00000000">
              <w:rPr>
                <w:b w:val="1"/>
                <w:sz w:val="16"/>
                <w:szCs w:val="16"/>
                <w:rtl w:val="0"/>
              </w:rPr>
              <w:t xml:space="preserve">2017.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33">
            <w:pPr>
              <w:widowControl w:val="0"/>
              <w:jc w:val="center"/>
              <w:rPr>
                <w:sz w:val="20"/>
                <w:szCs w:val="20"/>
              </w:rPr>
            </w:pPr>
            <w:r w:rsidDel="00000000" w:rsidR="00000000" w:rsidRPr="00000000">
              <w:rPr>
                <w:b w:val="1"/>
                <w:sz w:val="16"/>
                <w:szCs w:val="16"/>
                <w:rtl w:val="0"/>
              </w:rPr>
              <w:t xml:space="preserve">2018.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34">
            <w:pPr>
              <w:widowControl w:val="0"/>
              <w:jc w:val="center"/>
              <w:rPr>
                <w:sz w:val="20"/>
                <w:szCs w:val="20"/>
              </w:rPr>
            </w:pPr>
            <w:r w:rsidDel="00000000" w:rsidR="00000000" w:rsidRPr="00000000">
              <w:rPr>
                <w:b w:val="1"/>
                <w:sz w:val="16"/>
                <w:szCs w:val="16"/>
                <w:rtl w:val="0"/>
              </w:rPr>
              <w:t xml:space="preserve">2019.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35">
            <w:pPr>
              <w:widowControl w:val="0"/>
              <w:jc w:val="center"/>
              <w:rPr>
                <w:sz w:val="20"/>
                <w:szCs w:val="20"/>
              </w:rPr>
            </w:pPr>
            <w:r w:rsidDel="00000000" w:rsidR="00000000" w:rsidRPr="00000000">
              <w:rPr>
                <w:b w:val="1"/>
                <w:sz w:val="16"/>
                <w:szCs w:val="16"/>
                <w:rtl w:val="0"/>
              </w:rPr>
              <w:t xml:space="preserve">2020.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36">
            <w:pPr>
              <w:widowControl w:val="0"/>
              <w:jc w:val="center"/>
              <w:rPr>
                <w:sz w:val="20"/>
                <w:szCs w:val="20"/>
              </w:rPr>
            </w:pPr>
            <w:r w:rsidDel="00000000" w:rsidR="00000000" w:rsidRPr="00000000">
              <w:rPr>
                <w:b w:val="1"/>
                <w:sz w:val="16"/>
                <w:szCs w:val="16"/>
                <w:rtl w:val="0"/>
              </w:rPr>
              <w:t xml:space="preserve">2016.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37">
            <w:pPr>
              <w:widowControl w:val="0"/>
              <w:jc w:val="center"/>
              <w:rPr>
                <w:sz w:val="20"/>
                <w:szCs w:val="20"/>
              </w:rPr>
            </w:pPr>
            <w:r w:rsidDel="00000000" w:rsidR="00000000" w:rsidRPr="00000000">
              <w:rPr>
                <w:b w:val="1"/>
                <w:sz w:val="16"/>
                <w:szCs w:val="16"/>
                <w:rtl w:val="0"/>
              </w:rPr>
              <w:t xml:space="preserve">2017.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38">
            <w:pPr>
              <w:widowControl w:val="0"/>
              <w:jc w:val="center"/>
              <w:rPr>
                <w:sz w:val="20"/>
                <w:szCs w:val="20"/>
              </w:rPr>
            </w:pPr>
            <w:r w:rsidDel="00000000" w:rsidR="00000000" w:rsidRPr="00000000">
              <w:rPr>
                <w:b w:val="1"/>
                <w:sz w:val="16"/>
                <w:szCs w:val="16"/>
                <w:rtl w:val="0"/>
              </w:rPr>
              <w:t xml:space="preserve">2018.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39">
            <w:pPr>
              <w:widowControl w:val="0"/>
              <w:jc w:val="center"/>
              <w:rPr>
                <w:sz w:val="20"/>
                <w:szCs w:val="20"/>
              </w:rPr>
            </w:pPr>
            <w:r w:rsidDel="00000000" w:rsidR="00000000" w:rsidRPr="00000000">
              <w:rPr>
                <w:b w:val="1"/>
                <w:sz w:val="16"/>
                <w:szCs w:val="16"/>
                <w:rtl w:val="0"/>
              </w:rPr>
              <w:t xml:space="preserve">2019.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3A">
            <w:pPr>
              <w:widowControl w:val="0"/>
              <w:jc w:val="center"/>
              <w:rPr>
                <w:sz w:val="20"/>
                <w:szCs w:val="20"/>
              </w:rPr>
            </w:pPr>
            <w:r w:rsidDel="00000000" w:rsidR="00000000" w:rsidRPr="00000000">
              <w:rPr>
                <w:b w:val="1"/>
                <w:sz w:val="16"/>
                <w:szCs w:val="16"/>
                <w:rtl w:val="0"/>
              </w:rPr>
              <w:t xml:space="preserve">2020.</w:t>
            </w:r>
            <w:r w:rsidDel="00000000" w:rsidR="00000000" w:rsidRPr="00000000">
              <w:rPr>
                <w:rtl w:val="0"/>
              </w:rPr>
            </w:r>
          </w:p>
        </w:tc>
      </w:tr>
      <w:tr>
        <w:trPr>
          <w:cantSplit w:val="0"/>
          <w:trHeight w:val="450" w:hRule="atLeast"/>
          <w:tblHeader w:val="0"/>
        </w:trPr>
        <w:tc>
          <w:tcPr>
            <w:tcBorders>
              <w:top w:color="cccccc"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E3B">
            <w:pPr>
              <w:widowControl w:val="0"/>
              <w:jc w:val="left"/>
              <w:rPr>
                <w:sz w:val="20"/>
                <w:szCs w:val="20"/>
              </w:rPr>
            </w:pPr>
            <w:r w:rsidDel="00000000" w:rsidR="00000000" w:rsidRPr="00000000">
              <w:rPr>
                <w:b w:val="1"/>
                <w:color w:val="f9fafb"/>
                <w:sz w:val="16"/>
                <w:szCs w:val="16"/>
                <w:rtl w:val="0"/>
              </w:rPr>
              <w:t xml:space="preserve">B - RUDARSTVO I VAĐENJE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3C">
            <w:pPr>
              <w:widowControl w:val="0"/>
              <w:jc w:val="right"/>
              <w:rPr>
                <w:sz w:val="20"/>
                <w:szCs w:val="20"/>
              </w:rPr>
            </w:pPr>
            <w:r w:rsidDel="00000000" w:rsidR="00000000" w:rsidRPr="00000000">
              <w:rPr>
                <w:sz w:val="16"/>
                <w:szCs w:val="16"/>
                <w:rtl w:val="0"/>
              </w:rPr>
              <w:t xml:space="preserve">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3D">
            <w:pPr>
              <w:widowControl w:val="0"/>
              <w:jc w:val="right"/>
              <w:rPr>
                <w:sz w:val="20"/>
                <w:szCs w:val="20"/>
              </w:rPr>
            </w:pPr>
            <w:r w:rsidDel="00000000" w:rsidR="00000000" w:rsidRPr="00000000">
              <w:rPr>
                <w:sz w:val="16"/>
                <w:szCs w:val="16"/>
                <w:rtl w:val="0"/>
              </w:rPr>
              <w:t xml:space="preserve">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3E">
            <w:pPr>
              <w:widowControl w:val="0"/>
              <w:jc w:val="right"/>
              <w:rPr>
                <w:sz w:val="20"/>
                <w:szCs w:val="20"/>
              </w:rPr>
            </w:pPr>
            <w:r w:rsidDel="00000000" w:rsidR="00000000" w:rsidRPr="00000000">
              <w:rPr>
                <w:sz w:val="16"/>
                <w:szCs w:val="16"/>
                <w:rtl w:val="0"/>
              </w:rPr>
              <w:t xml:space="preserve">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3F">
            <w:pPr>
              <w:widowControl w:val="0"/>
              <w:jc w:val="right"/>
              <w:rPr>
                <w:sz w:val="20"/>
                <w:szCs w:val="20"/>
              </w:rPr>
            </w:pPr>
            <w:r w:rsidDel="00000000" w:rsidR="00000000" w:rsidRPr="00000000">
              <w:rPr>
                <w:sz w:val="16"/>
                <w:szCs w:val="16"/>
                <w:rtl w:val="0"/>
              </w:rPr>
              <w:t xml:space="preserve">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40">
            <w:pPr>
              <w:widowControl w:val="0"/>
              <w:jc w:val="right"/>
              <w:rPr>
                <w:sz w:val="20"/>
                <w:szCs w:val="20"/>
              </w:rPr>
            </w:pPr>
            <w:r w:rsidDel="00000000" w:rsidR="00000000" w:rsidRPr="00000000">
              <w:rPr>
                <w:sz w:val="16"/>
                <w:szCs w:val="16"/>
                <w:rtl w:val="0"/>
              </w:rPr>
              <w:t xml:space="preserve">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41">
            <w:pPr>
              <w:widowControl w:val="0"/>
              <w:jc w:val="right"/>
              <w:rPr>
                <w:sz w:val="20"/>
                <w:szCs w:val="20"/>
              </w:rPr>
            </w:pPr>
            <w:r w:rsidDel="00000000" w:rsidR="00000000" w:rsidRPr="00000000">
              <w:rPr>
                <w:sz w:val="16"/>
                <w:szCs w:val="16"/>
                <w:rtl w:val="0"/>
              </w:rPr>
              <w:t xml:space="preserve">58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42">
            <w:pPr>
              <w:widowControl w:val="0"/>
              <w:jc w:val="right"/>
              <w:rPr>
                <w:sz w:val="20"/>
                <w:szCs w:val="20"/>
              </w:rPr>
            </w:pPr>
            <w:r w:rsidDel="00000000" w:rsidR="00000000" w:rsidRPr="00000000">
              <w:rPr>
                <w:sz w:val="16"/>
                <w:szCs w:val="16"/>
                <w:rtl w:val="0"/>
              </w:rPr>
              <w:t xml:space="preserve">74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43">
            <w:pPr>
              <w:widowControl w:val="0"/>
              <w:jc w:val="right"/>
              <w:rPr>
                <w:sz w:val="20"/>
                <w:szCs w:val="20"/>
              </w:rPr>
            </w:pPr>
            <w:r w:rsidDel="00000000" w:rsidR="00000000" w:rsidRPr="00000000">
              <w:rPr>
                <w:sz w:val="16"/>
                <w:szCs w:val="16"/>
                <w:rtl w:val="0"/>
              </w:rPr>
              <w:t xml:space="preserve">79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44">
            <w:pPr>
              <w:widowControl w:val="0"/>
              <w:jc w:val="right"/>
              <w:rPr>
                <w:sz w:val="20"/>
                <w:szCs w:val="20"/>
              </w:rPr>
            </w:pPr>
            <w:r w:rsidDel="00000000" w:rsidR="00000000" w:rsidRPr="00000000">
              <w:rPr>
                <w:sz w:val="16"/>
                <w:szCs w:val="16"/>
                <w:rtl w:val="0"/>
              </w:rPr>
              <w:t xml:space="preserve">102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45">
            <w:pPr>
              <w:widowControl w:val="0"/>
              <w:jc w:val="right"/>
              <w:rPr>
                <w:sz w:val="20"/>
                <w:szCs w:val="20"/>
              </w:rPr>
            </w:pPr>
            <w:r w:rsidDel="00000000" w:rsidR="00000000" w:rsidRPr="00000000">
              <w:rPr>
                <w:sz w:val="16"/>
                <w:szCs w:val="16"/>
                <w:rtl w:val="0"/>
              </w:rPr>
              <w:t xml:space="preserve">112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46">
            <w:pPr>
              <w:widowControl w:val="0"/>
              <w:jc w:val="right"/>
              <w:rPr>
                <w:sz w:val="20"/>
                <w:szCs w:val="20"/>
              </w:rPr>
            </w:pPr>
            <w:r w:rsidDel="00000000" w:rsidR="00000000" w:rsidRPr="00000000">
              <w:rPr>
                <w:sz w:val="16"/>
                <w:szCs w:val="16"/>
                <w:rtl w:val="0"/>
              </w:rPr>
              <w:t xml:space="preserve">83.208.660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47">
            <w:pPr>
              <w:widowControl w:val="0"/>
              <w:jc w:val="right"/>
              <w:rPr>
                <w:sz w:val="20"/>
                <w:szCs w:val="20"/>
              </w:rPr>
            </w:pPr>
            <w:r w:rsidDel="00000000" w:rsidR="00000000" w:rsidRPr="00000000">
              <w:rPr>
                <w:sz w:val="16"/>
                <w:szCs w:val="16"/>
                <w:rtl w:val="0"/>
              </w:rPr>
              <w:t xml:space="preserve">214.705.318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48">
            <w:pPr>
              <w:widowControl w:val="0"/>
              <w:jc w:val="right"/>
              <w:rPr>
                <w:sz w:val="20"/>
                <w:szCs w:val="20"/>
              </w:rPr>
            </w:pPr>
            <w:r w:rsidDel="00000000" w:rsidR="00000000" w:rsidRPr="00000000">
              <w:rPr>
                <w:sz w:val="16"/>
                <w:szCs w:val="16"/>
                <w:rtl w:val="0"/>
              </w:rPr>
              <w:t xml:space="preserve">306.696.315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49">
            <w:pPr>
              <w:widowControl w:val="0"/>
              <w:jc w:val="right"/>
              <w:rPr>
                <w:sz w:val="20"/>
                <w:szCs w:val="20"/>
              </w:rPr>
            </w:pPr>
            <w:r w:rsidDel="00000000" w:rsidR="00000000" w:rsidRPr="00000000">
              <w:rPr>
                <w:sz w:val="16"/>
                <w:szCs w:val="16"/>
                <w:rtl w:val="0"/>
              </w:rPr>
              <w:t xml:space="preserve">338.308.005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4A">
            <w:pPr>
              <w:widowControl w:val="0"/>
              <w:jc w:val="right"/>
              <w:rPr>
                <w:sz w:val="20"/>
                <w:szCs w:val="20"/>
              </w:rPr>
            </w:pPr>
            <w:r w:rsidDel="00000000" w:rsidR="00000000" w:rsidRPr="00000000">
              <w:rPr>
                <w:sz w:val="16"/>
                <w:szCs w:val="16"/>
                <w:rtl w:val="0"/>
              </w:rPr>
              <w:t xml:space="preserve">426.722.437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4B">
            <w:pPr>
              <w:widowControl w:val="0"/>
              <w:jc w:val="right"/>
              <w:rPr>
                <w:sz w:val="20"/>
                <w:szCs w:val="20"/>
              </w:rPr>
            </w:pPr>
            <w:r w:rsidDel="00000000" w:rsidR="00000000" w:rsidRPr="00000000">
              <w:rPr>
                <w:rFonts w:ascii="Arial Unicode MS" w:cs="Arial Unicode MS" w:eastAsia="Arial Unicode MS" w:hAnsi="Arial Unicode MS"/>
                <w:sz w:val="16"/>
                <w:szCs w:val="16"/>
                <w:rtl w:val="0"/>
              </w:rPr>
              <w:t xml:space="preserve">−2.052.420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4C">
            <w:pPr>
              <w:widowControl w:val="0"/>
              <w:jc w:val="right"/>
              <w:rPr>
                <w:sz w:val="20"/>
                <w:szCs w:val="20"/>
              </w:rPr>
            </w:pPr>
            <w:r w:rsidDel="00000000" w:rsidR="00000000" w:rsidRPr="00000000">
              <w:rPr>
                <w:sz w:val="16"/>
                <w:szCs w:val="16"/>
                <w:rtl w:val="0"/>
              </w:rPr>
              <w:t xml:space="preserve">10.911.084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4D">
            <w:pPr>
              <w:widowControl w:val="0"/>
              <w:jc w:val="right"/>
              <w:rPr>
                <w:sz w:val="20"/>
                <w:szCs w:val="20"/>
              </w:rPr>
            </w:pPr>
            <w:r w:rsidDel="00000000" w:rsidR="00000000" w:rsidRPr="00000000">
              <w:rPr>
                <w:sz w:val="16"/>
                <w:szCs w:val="16"/>
                <w:rtl w:val="0"/>
              </w:rPr>
              <w:t xml:space="preserve">21.842.547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4E">
            <w:pPr>
              <w:widowControl w:val="0"/>
              <w:jc w:val="right"/>
              <w:rPr>
                <w:sz w:val="20"/>
                <w:szCs w:val="20"/>
              </w:rPr>
            </w:pPr>
            <w:r w:rsidDel="00000000" w:rsidR="00000000" w:rsidRPr="00000000">
              <w:rPr>
                <w:sz w:val="16"/>
                <w:szCs w:val="16"/>
                <w:rtl w:val="0"/>
              </w:rPr>
              <w:t xml:space="preserve">23.057.725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4F">
            <w:pPr>
              <w:widowControl w:val="0"/>
              <w:jc w:val="right"/>
              <w:rPr>
                <w:sz w:val="20"/>
                <w:szCs w:val="20"/>
              </w:rPr>
            </w:pPr>
            <w:r w:rsidDel="00000000" w:rsidR="00000000" w:rsidRPr="00000000">
              <w:rPr>
                <w:sz w:val="16"/>
                <w:szCs w:val="16"/>
                <w:rtl w:val="0"/>
              </w:rPr>
              <w:t xml:space="preserve">20.356.481</w:t>
            </w:r>
            <w:r w:rsidDel="00000000" w:rsidR="00000000" w:rsidRPr="00000000">
              <w:rPr>
                <w:rtl w:val="0"/>
              </w:rPr>
            </w:r>
          </w:p>
        </w:tc>
      </w:tr>
      <w:tr>
        <w:trPr>
          <w:cantSplit w:val="0"/>
          <w:trHeight w:val="450" w:hRule="atLeast"/>
          <w:tblHeader w:val="0"/>
        </w:trPr>
        <w:tc>
          <w:tcPr>
            <w:tcBorders>
              <w:top w:color="cccccc"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E50">
            <w:pPr>
              <w:widowControl w:val="0"/>
              <w:jc w:val="left"/>
              <w:rPr>
                <w:sz w:val="20"/>
                <w:szCs w:val="20"/>
              </w:rPr>
            </w:pPr>
            <w:r w:rsidDel="00000000" w:rsidR="00000000" w:rsidRPr="00000000">
              <w:rPr>
                <w:b w:val="1"/>
                <w:color w:val="f9fafb"/>
                <w:sz w:val="16"/>
                <w:szCs w:val="16"/>
                <w:rtl w:val="0"/>
              </w:rPr>
              <w:t xml:space="preserve">C - PRERAĐIVAČKA INDUSTRIJA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51">
            <w:pPr>
              <w:widowControl w:val="0"/>
              <w:jc w:val="right"/>
              <w:rPr>
                <w:sz w:val="20"/>
                <w:szCs w:val="20"/>
              </w:rPr>
            </w:pPr>
            <w:r w:rsidDel="00000000" w:rsidR="00000000" w:rsidRPr="00000000">
              <w:rPr>
                <w:sz w:val="16"/>
                <w:szCs w:val="16"/>
                <w:rtl w:val="0"/>
              </w:rPr>
              <w:t xml:space="preserve">38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52">
            <w:pPr>
              <w:widowControl w:val="0"/>
              <w:jc w:val="right"/>
              <w:rPr>
                <w:sz w:val="20"/>
                <w:szCs w:val="20"/>
              </w:rPr>
            </w:pPr>
            <w:r w:rsidDel="00000000" w:rsidR="00000000" w:rsidRPr="00000000">
              <w:rPr>
                <w:sz w:val="16"/>
                <w:szCs w:val="16"/>
                <w:rtl w:val="0"/>
              </w:rPr>
              <w:t xml:space="preserve">35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53">
            <w:pPr>
              <w:widowControl w:val="0"/>
              <w:jc w:val="right"/>
              <w:rPr>
                <w:sz w:val="20"/>
                <w:szCs w:val="20"/>
              </w:rPr>
            </w:pPr>
            <w:r w:rsidDel="00000000" w:rsidR="00000000" w:rsidRPr="00000000">
              <w:rPr>
                <w:sz w:val="16"/>
                <w:szCs w:val="16"/>
                <w:rtl w:val="0"/>
              </w:rPr>
              <w:t xml:space="preserve">35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54">
            <w:pPr>
              <w:widowControl w:val="0"/>
              <w:jc w:val="right"/>
              <w:rPr>
                <w:sz w:val="20"/>
                <w:szCs w:val="20"/>
              </w:rPr>
            </w:pPr>
            <w:r w:rsidDel="00000000" w:rsidR="00000000" w:rsidRPr="00000000">
              <w:rPr>
                <w:sz w:val="16"/>
                <w:szCs w:val="16"/>
                <w:rtl w:val="0"/>
              </w:rPr>
              <w:t xml:space="preserve">32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55">
            <w:pPr>
              <w:widowControl w:val="0"/>
              <w:jc w:val="right"/>
              <w:rPr>
                <w:sz w:val="20"/>
                <w:szCs w:val="20"/>
              </w:rPr>
            </w:pPr>
            <w:r w:rsidDel="00000000" w:rsidR="00000000" w:rsidRPr="00000000">
              <w:rPr>
                <w:sz w:val="16"/>
                <w:szCs w:val="16"/>
                <w:rtl w:val="0"/>
              </w:rPr>
              <w:t xml:space="preserve">40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56">
            <w:pPr>
              <w:widowControl w:val="0"/>
              <w:jc w:val="right"/>
              <w:rPr>
                <w:sz w:val="20"/>
                <w:szCs w:val="20"/>
              </w:rPr>
            </w:pPr>
            <w:r w:rsidDel="00000000" w:rsidR="00000000" w:rsidRPr="00000000">
              <w:rPr>
                <w:sz w:val="16"/>
                <w:szCs w:val="16"/>
                <w:rtl w:val="0"/>
              </w:rPr>
              <w:t xml:space="preserve">301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57">
            <w:pPr>
              <w:widowControl w:val="0"/>
              <w:jc w:val="right"/>
              <w:rPr>
                <w:sz w:val="20"/>
                <w:szCs w:val="20"/>
              </w:rPr>
            </w:pPr>
            <w:r w:rsidDel="00000000" w:rsidR="00000000" w:rsidRPr="00000000">
              <w:rPr>
                <w:sz w:val="16"/>
                <w:szCs w:val="16"/>
                <w:rtl w:val="0"/>
              </w:rPr>
              <w:t xml:space="preserve">302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58">
            <w:pPr>
              <w:widowControl w:val="0"/>
              <w:jc w:val="right"/>
              <w:rPr>
                <w:sz w:val="20"/>
                <w:szCs w:val="20"/>
              </w:rPr>
            </w:pPr>
            <w:r w:rsidDel="00000000" w:rsidR="00000000" w:rsidRPr="00000000">
              <w:rPr>
                <w:sz w:val="16"/>
                <w:szCs w:val="16"/>
                <w:rtl w:val="0"/>
              </w:rPr>
              <w:t xml:space="preserve">319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59">
            <w:pPr>
              <w:widowControl w:val="0"/>
              <w:jc w:val="right"/>
              <w:rPr>
                <w:sz w:val="20"/>
                <w:szCs w:val="20"/>
              </w:rPr>
            </w:pPr>
            <w:r w:rsidDel="00000000" w:rsidR="00000000" w:rsidRPr="00000000">
              <w:rPr>
                <w:sz w:val="16"/>
                <w:szCs w:val="16"/>
                <w:rtl w:val="0"/>
              </w:rPr>
              <w:t xml:space="preserve">298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5A">
            <w:pPr>
              <w:widowControl w:val="0"/>
              <w:jc w:val="right"/>
              <w:rPr>
                <w:sz w:val="20"/>
                <w:szCs w:val="20"/>
              </w:rPr>
            </w:pPr>
            <w:r w:rsidDel="00000000" w:rsidR="00000000" w:rsidRPr="00000000">
              <w:rPr>
                <w:sz w:val="16"/>
                <w:szCs w:val="16"/>
                <w:rtl w:val="0"/>
              </w:rPr>
              <w:t xml:space="preserve">321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5B">
            <w:pPr>
              <w:widowControl w:val="0"/>
              <w:jc w:val="right"/>
              <w:rPr>
                <w:sz w:val="20"/>
                <w:szCs w:val="20"/>
              </w:rPr>
            </w:pPr>
            <w:r w:rsidDel="00000000" w:rsidR="00000000" w:rsidRPr="00000000">
              <w:rPr>
                <w:sz w:val="16"/>
                <w:szCs w:val="16"/>
                <w:rtl w:val="0"/>
              </w:rPr>
              <w:t xml:space="preserve">165.850.424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5C">
            <w:pPr>
              <w:widowControl w:val="0"/>
              <w:jc w:val="right"/>
              <w:rPr>
                <w:sz w:val="20"/>
                <w:szCs w:val="20"/>
              </w:rPr>
            </w:pPr>
            <w:r w:rsidDel="00000000" w:rsidR="00000000" w:rsidRPr="00000000">
              <w:rPr>
                <w:sz w:val="16"/>
                <w:szCs w:val="16"/>
                <w:rtl w:val="0"/>
              </w:rPr>
              <w:t xml:space="preserve">179.882.179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5D">
            <w:pPr>
              <w:widowControl w:val="0"/>
              <w:jc w:val="right"/>
              <w:rPr>
                <w:sz w:val="20"/>
                <w:szCs w:val="20"/>
              </w:rPr>
            </w:pPr>
            <w:r w:rsidDel="00000000" w:rsidR="00000000" w:rsidRPr="00000000">
              <w:rPr>
                <w:sz w:val="16"/>
                <w:szCs w:val="16"/>
                <w:rtl w:val="0"/>
              </w:rPr>
              <w:t xml:space="preserve">190.751.857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5E">
            <w:pPr>
              <w:widowControl w:val="0"/>
              <w:jc w:val="right"/>
              <w:rPr>
                <w:sz w:val="20"/>
                <w:szCs w:val="20"/>
              </w:rPr>
            </w:pPr>
            <w:r w:rsidDel="00000000" w:rsidR="00000000" w:rsidRPr="00000000">
              <w:rPr>
                <w:sz w:val="16"/>
                <w:szCs w:val="16"/>
                <w:rtl w:val="0"/>
              </w:rPr>
              <w:t xml:space="preserve">204.382.221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5F">
            <w:pPr>
              <w:widowControl w:val="0"/>
              <w:jc w:val="right"/>
              <w:rPr>
                <w:sz w:val="20"/>
                <w:szCs w:val="20"/>
              </w:rPr>
            </w:pPr>
            <w:r w:rsidDel="00000000" w:rsidR="00000000" w:rsidRPr="00000000">
              <w:rPr>
                <w:sz w:val="16"/>
                <w:szCs w:val="16"/>
                <w:rtl w:val="0"/>
              </w:rPr>
              <w:t xml:space="preserve">178.967.547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60">
            <w:pPr>
              <w:widowControl w:val="0"/>
              <w:jc w:val="right"/>
              <w:rPr>
                <w:sz w:val="20"/>
                <w:szCs w:val="20"/>
              </w:rPr>
            </w:pPr>
            <w:r w:rsidDel="00000000" w:rsidR="00000000" w:rsidRPr="00000000">
              <w:rPr>
                <w:rFonts w:ascii="Arial Unicode MS" w:cs="Arial Unicode MS" w:eastAsia="Arial Unicode MS" w:hAnsi="Arial Unicode MS"/>
                <w:sz w:val="16"/>
                <w:szCs w:val="16"/>
                <w:rtl w:val="0"/>
              </w:rPr>
              <w:t xml:space="preserve">−1.371.070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61">
            <w:pPr>
              <w:widowControl w:val="0"/>
              <w:jc w:val="right"/>
              <w:rPr>
                <w:sz w:val="20"/>
                <w:szCs w:val="20"/>
              </w:rPr>
            </w:pPr>
            <w:r w:rsidDel="00000000" w:rsidR="00000000" w:rsidRPr="00000000">
              <w:rPr>
                <w:rFonts w:ascii="Arial Unicode MS" w:cs="Arial Unicode MS" w:eastAsia="Arial Unicode MS" w:hAnsi="Arial Unicode MS"/>
                <w:sz w:val="16"/>
                <w:szCs w:val="16"/>
                <w:rtl w:val="0"/>
              </w:rPr>
              <w:t xml:space="preserve">−5.338.794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62">
            <w:pPr>
              <w:widowControl w:val="0"/>
              <w:jc w:val="right"/>
              <w:rPr>
                <w:sz w:val="20"/>
                <w:szCs w:val="20"/>
              </w:rPr>
            </w:pPr>
            <w:r w:rsidDel="00000000" w:rsidR="00000000" w:rsidRPr="00000000">
              <w:rPr>
                <w:sz w:val="16"/>
                <w:szCs w:val="16"/>
                <w:rtl w:val="0"/>
              </w:rPr>
              <w:t xml:space="preserve">1.752.793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63">
            <w:pPr>
              <w:widowControl w:val="0"/>
              <w:jc w:val="right"/>
              <w:rPr>
                <w:sz w:val="20"/>
                <w:szCs w:val="20"/>
              </w:rPr>
            </w:pPr>
            <w:r w:rsidDel="00000000" w:rsidR="00000000" w:rsidRPr="00000000">
              <w:rPr>
                <w:sz w:val="16"/>
                <w:szCs w:val="16"/>
                <w:rtl w:val="0"/>
              </w:rPr>
              <w:t xml:space="preserve">4.732.575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64">
            <w:pPr>
              <w:widowControl w:val="0"/>
              <w:jc w:val="right"/>
              <w:rPr>
                <w:sz w:val="20"/>
                <w:szCs w:val="20"/>
              </w:rPr>
            </w:pPr>
            <w:r w:rsidDel="00000000" w:rsidR="00000000" w:rsidRPr="00000000">
              <w:rPr>
                <w:rFonts w:ascii="Arial Unicode MS" w:cs="Arial Unicode MS" w:eastAsia="Arial Unicode MS" w:hAnsi="Arial Unicode MS"/>
                <w:sz w:val="16"/>
                <w:szCs w:val="16"/>
                <w:rtl w:val="0"/>
              </w:rPr>
              <w:t xml:space="preserve">−966.833</w:t>
            </w:r>
            <w:r w:rsidDel="00000000" w:rsidR="00000000" w:rsidRPr="00000000">
              <w:rPr>
                <w:rtl w:val="0"/>
              </w:rPr>
            </w:r>
          </w:p>
        </w:tc>
      </w:tr>
      <w:tr>
        <w:trPr>
          <w:cantSplit w:val="0"/>
          <w:trHeight w:val="450" w:hRule="atLeast"/>
          <w:tblHeader w:val="0"/>
        </w:trPr>
        <w:tc>
          <w:tcPr>
            <w:tcBorders>
              <w:top w:color="cccccc"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E65">
            <w:pPr>
              <w:widowControl w:val="0"/>
              <w:jc w:val="left"/>
              <w:rPr>
                <w:sz w:val="20"/>
                <w:szCs w:val="20"/>
              </w:rPr>
            </w:pPr>
            <w:r w:rsidDel="00000000" w:rsidR="00000000" w:rsidRPr="00000000">
              <w:rPr>
                <w:b w:val="1"/>
                <w:color w:val="f9fafb"/>
                <w:sz w:val="16"/>
                <w:szCs w:val="16"/>
                <w:rtl w:val="0"/>
              </w:rPr>
              <w:t xml:space="preserve">F - GRAĐEVINARSTVO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66">
            <w:pPr>
              <w:widowControl w:val="0"/>
              <w:jc w:val="right"/>
              <w:rPr>
                <w:sz w:val="20"/>
                <w:szCs w:val="20"/>
              </w:rPr>
            </w:pPr>
            <w:r w:rsidDel="00000000" w:rsidR="00000000" w:rsidRPr="00000000">
              <w:rPr>
                <w:sz w:val="16"/>
                <w:szCs w:val="16"/>
                <w:rtl w:val="0"/>
              </w:rPr>
              <w:t xml:space="preserve">32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67">
            <w:pPr>
              <w:widowControl w:val="0"/>
              <w:jc w:val="right"/>
              <w:rPr>
                <w:sz w:val="20"/>
                <w:szCs w:val="20"/>
              </w:rPr>
            </w:pPr>
            <w:r w:rsidDel="00000000" w:rsidR="00000000" w:rsidRPr="00000000">
              <w:rPr>
                <w:sz w:val="16"/>
                <w:szCs w:val="16"/>
                <w:rtl w:val="0"/>
              </w:rPr>
              <w:t xml:space="preserve">32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68">
            <w:pPr>
              <w:widowControl w:val="0"/>
              <w:jc w:val="right"/>
              <w:rPr>
                <w:sz w:val="20"/>
                <w:szCs w:val="20"/>
              </w:rPr>
            </w:pPr>
            <w:r w:rsidDel="00000000" w:rsidR="00000000" w:rsidRPr="00000000">
              <w:rPr>
                <w:sz w:val="16"/>
                <w:szCs w:val="16"/>
                <w:rtl w:val="0"/>
              </w:rPr>
              <w:t xml:space="preserve">33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69">
            <w:pPr>
              <w:widowControl w:val="0"/>
              <w:jc w:val="right"/>
              <w:rPr>
                <w:sz w:val="20"/>
                <w:szCs w:val="20"/>
              </w:rPr>
            </w:pPr>
            <w:r w:rsidDel="00000000" w:rsidR="00000000" w:rsidRPr="00000000">
              <w:rPr>
                <w:sz w:val="16"/>
                <w:szCs w:val="16"/>
                <w:rtl w:val="0"/>
              </w:rPr>
              <w:t xml:space="preserve">33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6A">
            <w:pPr>
              <w:widowControl w:val="0"/>
              <w:jc w:val="right"/>
              <w:rPr>
                <w:sz w:val="20"/>
                <w:szCs w:val="20"/>
              </w:rPr>
            </w:pPr>
            <w:r w:rsidDel="00000000" w:rsidR="00000000" w:rsidRPr="00000000">
              <w:rPr>
                <w:sz w:val="16"/>
                <w:szCs w:val="16"/>
                <w:rtl w:val="0"/>
              </w:rPr>
              <w:t xml:space="preserve">36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6B">
            <w:pPr>
              <w:widowControl w:val="0"/>
              <w:jc w:val="right"/>
              <w:rPr>
                <w:sz w:val="20"/>
                <w:szCs w:val="20"/>
              </w:rPr>
            </w:pPr>
            <w:r w:rsidDel="00000000" w:rsidR="00000000" w:rsidRPr="00000000">
              <w:rPr>
                <w:sz w:val="16"/>
                <w:szCs w:val="16"/>
                <w:rtl w:val="0"/>
              </w:rPr>
              <w:t xml:space="preserve">366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6C">
            <w:pPr>
              <w:widowControl w:val="0"/>
              <w:jc w:val="right"/>
              <w:rPr>
                <w:sz w:val="20"/>
                <w:szCs w:val="20"/>
              </w:rPr>
            </w:pPr>
            <w:r w:rsidDel="00000000" w:rsidR="00000000" w:rsidRPr="00000000">
              <w:rPr>
                <w:sz w:val="16"/>
                <w:szCs w:val="16"/>
                <w:rtl w:val="0"/>
              </w:rPr>
              <w:t xml:space="preserve">352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6D">
            <w:pPr>
              <w:widowControl w:val="0"/>
              <w:jc w:val="right"/>
              <w:rPr>
                <w:sz w:val="20"/>
                <w:szCs w:val="20"/>
              </w:rPr>
            </w:pPr>
            <w:r w:rsidDel="00000000" w:rsidR="00000000" w:rsidRPr="00000000">
              <w:rPr>
                <w:sz w:val="16"/>
                <w:szCs w:val="16"/>
                <w:rtl w:val="0"/>
              </w:rPr>
              <w:t xml:space="preserve">383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6E">
            <w:pPr>
              <w:widowControl w:val="0"/>
              <w:jc w:val="right"/>
              <w:rPr>
                <w:sz w:val="20"/>
                <w:szCs w:val="20"/>
              </w:rPr>
            </w:pPr>
            <w:r w:rsidDel="00000000" w:rsidR="00000000" w:rsidRPr="00000000">
              <w:rPr>
                <w:sz w:val="16"/>
                <w:szCs w:val="16"/>
                <w:rtl w:val="0"/>
              </w:rPr>
              <w:t xml:space="preserve">385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6F">
            <w:pPr>
              <w:widowControl w:val="0"/>
              <w:jc w:val="right"/>
              <w:rPr>
                <w:sz w:val="20"/>
                <w:szCs w:val="20"/>
              </w:rPr>
            </w:pPr>
            <w:r w:rsidDel="00000000" w:rsidR="00000000" w:rsidRPr="00000000">
              <w:rPr>
                <w:sz w:val="16"/>
                <w:szCs w:val="16"/>
                <w:rtl w:val="0"/>
              </w:rPr>
              <w:t xml:space="preserve">386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70">
            <w:pPr>
              <w:widowControl w:val="0"/>
              <w:jc w:val="right"/>
              <w:rPr>
                <w:sz w:val="20"/>
                <w:szCs w:val="20"/>
              </w:rPr>
            </w:pPr>
            <w:r w:rsidDel="00000000" w:rsidR="00000000" w:rsidRPr="00000000">
              <w:rPr>
                <w:sz w:val="16"/>
                <w:szCs w:val="16"/>
                <w:rtl w:val="0"/>
              </w:rPr>
              <w:t xml:space="preserve">141.586.093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71">
            <w:pPr>
              <w:widowControl w:val="0"/>
              <w:jc w:val="right"/>
              <w:rPr>
                <w:sz w:val="20"/>
                <w:szCs w:val="20"/>
              </w:rPr>
            </w:pPr>
            <w:r w:rsidDel="00000000" w:rsidR="00000000" w:rsidRPr="00000000">
              <w:rPr>
                <w:sz w:val="16"/>
                <w:szCs w:val="16"/>
                <w:rtl w:val="0"/>
              </w:rPr>
              <w:t xml:space="preserve">119.604.191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72">
            <w:pPr>
              <w:widowControl w:val="0"/>
              <w:jc w:val="right"/>
              <w:rPr>
                <w:sz w:val="20"/>
                <w:szCs w:val="20"/>
              </w:rPr>
            </w:pPr>
            <w:r w:rsidDel="00000000" w:rsidR="00000000" w:rsidRPr="00000000">
              <w:rPr>
                <w:sz w:val="16"/>
                <w:szCs w:val="16"/>
                <w:rtl w:val="0"/>
              </w:rPr>
              <w:t xml:space="preserve">139.717.890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73">
            <w:pPr>
              <w:widowControl w:val="0"/>
              <w:jc w:val="right"/>
              <w:rPr>
                <w:sz w:val="20"/>
                <w:szCs w:val="20"/>
              </w:rPr>
            </w:pPr>
            <w:r w:rsidDel="00000000" w:rsidR="00000000" w:rsidRPr="00000000">
              <w:rPr>
                <w:sz w:val="16"/>
                <w:szCs w:val="16"/>
                <w:rtl w:val="0"/>
              </w:rPr>
              <w:t xml:space="preserve">131.419.245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74">
            <w:pPr>
              <w:widowControl w:val="0"/>
              <w:jc w:val="right"/>
              <w:rPr>
                <w:sz w:val="20"/>
                <w:szCs w:val="20"/>
              </w:rPr>
            </w:pPr>
            <w:r w:rsidDel="00000000" w:rsidR="00000000" w:rsidRPr="00000000">
              <w:rPr>
                <w:sz w:val="16"/>
                <w:szCs w:val="16"/>
                <w:rtl w:val="0"/>
              </w:rPr>
              <w:t xml:space="preserve">131.045.649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75">
            <w:pPr>
              <w:widowControl w:val="0"/>
              <w:jc w:val="right"/>
              <w:rPr>
                <w:sz w:val="20"/>
                <w:szCs w:val="20"/>
              </w:rPr>
            </w:pPr>
            <w:r w:rsidDel="00000000" w:rsidR="00000000" w:rsidRPr="00000000">
              <w:rPr>
                <w:sz w:val="16"/>
                <w:szCs w:val="16"/>
                <w:rtl w:val="0"/>
              </w:rPr>
              <w:t xml:space="preserve">4.188.304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76">
            <w:pPr>
              <w:widowControl w:val="0"/>
              <w:jc w:val="right"/>
              <w:rPr>
                <w:sz w:val="20"/>
                <w:szCs w:val="20"/>
              </w:rPr>
            </w:pPr>
            <w:r w:rsidDel="00000000" w:rsidR="00000000" w:rsidRPr="00000000">
              <w:rPr>
                <w:sz w:val="16"/>
                <w:szCs w:val="16"/>
                <w:rtl w:val="0"/>
              </w:rPr>
              <w:t xml:space="preserve">4.756.268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77">
            <w:pPr>
              <w:widowControl w:val="0"/>
              <w:jc w:val="right"/>
              <w:rPr>
                <w:sz w:val="20"/>
                <w:szCs w:val="20"/>
              </w:rPr>
            </w:pPr>
            <w:r w:rsidDel="00000000" w:rsidR="00000000" w:rsidRPr="00000000">
              <w:rPr>
                <w:sz w:val="16"/>
                <w:szCs w:val="16"/>
                <w:rtl w:val="0"/>
              </w:rPr>
              <w:t xml:space="preserve">6.163.189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78">
            <w:pPr>
              <w:widowControl w:val="0"/>
              <w:jc w:val="right"/>
              <w:rPr>
                <w:sz w:val="20"/>
                <w:szCs w:val="20"/>
              </w:rPr>
            </w:pPr>
            <w:r w:rsidDel="00000000" w:rsidR="00000000" w:rsidRPr="00000000">
              <w:rPr>
                <w:sz w:val="16"/>
                <w:szCs w:val="16"/>
                <w:rtl w:val="0"/>
              </w:rPr>
              <w:t xml:space="preserve">3.225.444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79">
            <w:pPr>
              <w:widowControl w:val="0"/>
              <w:jc w:val="right"/>
              <w:rPr>
                <w:sz w:val="20"/>
                <w:szCs w:val="20"/>
              </w:rPr>
            </w:pPr>
            <w:r w:rsidDel="00000000" w:rsidR="00000000" w:rsidRPr="00000000">
              <w:rPr>
                <w:sz w:val="16"/>
                <w:szCs w:val="16"/>
                <w:rtl w:val="0"/>
              </w:rPr>
              <w:t xml:space="preserve">4.717.110</w:t>
            </w:r>
            <w:r w:rsidDel="00000000" w:rsidR="00000000" w:rsidRPr="00000000">
              <w:rPr>
                <w:rtl w:val="0"/>
              </w:rPr>
            </w:r>
          </w:p>
        </w:tc>
      </w:tr>
      <w:tr>
        <w:trPr>
          <w:cantSplit w:val="0"/>
          <w:trHeight w:val="645" w:hRule="atLeast"/>
          <w:tblHeader w:val="0"/>
        </w:trPr>
        <w:tc>
          <w:tcPr>
            <w:tcBorders>
              <w:top w:color="cccccc"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E7A">
            <w:pPr>
              <w:widowControl w:val="0"/>
              <w:jc w:val="left"/>
              <w:rPr>
                <w:sz w:val="20"/>
                <w:szCs w:val="20"/>
              </w:rPr>
            </w:pPr>
            <w:r w:rsidDel="00000000" w:rsidR="00000000" w:rsidRPr="00000000">
              <w:rPr>
                <w:b w:val="1"/>
                <w:color w:val="f9fafb"/>
                <w:sz w:val="16"/>
                <w:szCs w:val="16"/>
                <w:rtl w:val="0"/>
              </w:rPr>
              <w:t xml:space="preserve">G - TRGOVINA NA VELIKO I NA MALO; POPRAVAK MOTORNIH VOZILA I MOTOCIKALA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7B">
            <w:pPr>
              <w:widowControl w:val="0"/>
              <w:jc w:val="right"/>
              <w:rPr>
                <w:sz w:val="20"/>
                <w:szCs w:val="20"/>
              </w:rPr>
            </w:pPr>
            <w:r w:rsidDel="00000000" w:rsidR="00000000" w:rsidRPr="00000000">
              <w:rPr>
                <w:sz w:val="16"/>
                <w:szCs w:val="16"/>
                <w:rtl w:val="0"/>
              </w:rPr>
              <w:t xml:space="preserve">63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7C">
            <w:pPr>
              <w:widowControl w:val="0"/>
              <w:jc w:val="right"/>
              <w:rPr>
                <w:sz w:val="20"/>
                <w:szCs w:val="20"/>
              </w:rPr>
            </w:pPr>
            <w:r w:rsidDel="00000000" w:rsidR="00000000" w:rsidRPr="00000000">
              <w:rPr>
                <w:sz w:val="16"/>
                <w:szCs w:val="16"/>
                <w:rtl w:val="0"/>
              </w:rPr>
              <w:t xml:space="preserve">65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7D">
            <w:pPr>
              <w:widowControl w:val="0"/>
              <w:jc w:val="right"/>
              <w:rPr>
                <w:sz w:val="20"/>
                <w:szCs w:val="20"/>
              </w:rPr>
            </w:pPr>
            <w:r w:rsidDel="00000000" w:rsidR="00000000" w:rsidRPr="00000000">
              <w:rPr>
                <w:sz w:val="16"/>
                <w:szCs w:val="16"/>
                <w:rtl w:val="0"/>
              </w:rPr>
              <w:t xml:space="preserve">65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7E">
            <w:pPr>
              <w:widowControl w:val="0"/>
              <w:jc w:val="right"/>
              <w:rPr>
                <w:sz w:val="20"/>
                <w:szCs w:val="20"/>
              </w:rPr>
            </w:pPr>
            <w:r w:rsidDel="00000000" w:rsidR="00000000" w:rsidRPr="00000000">
              <w:rPr>
                <w:sz w:val="16"/>
                <w:szCs w:val="16"/>
                <w:rtl w:val="0"/>
              </w:rPr>
              <w:t xml:space="preserve">64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7F">
            <w:pPr>
              <w:widowControl w:val="0"/>
              <w:jc w:val="right"/>
              <w:rPr>
                <w:sz w:val="20"/>
                <w:szCs w:val="20"/>
              </w:rPr>
            </w:pPr>
            <w:r w:rsidDel="00000000" w:rsidR="00000000" w:rsidRPr="00000000">
              <w:rPr>
                <w:sz w:val="16"/>
                <w:szCs w:val="16"/>
                <w:rtl w:val="0"/>
              </w:rPr>
              <w:t xml:space="preserve">60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80">
            <w:pPr>
              <w:widowControl w:val="0"/>
              <w:jc w:val="right"/>
              <w:rPr>
                <w:sz w:val="20"/>
                <w:szCs w:val="20"/>
              </w:rPr>
            </w:pPr>
            <w:r w:rsidDel="00000000" w:rsidR="00000000" w:rsidRPr="00000000">
              <w:rPr>
                <w:sz w:val="16"/>
                <w:szCs w:val="16"/>
                <w:rtl w:val="0"/>
              </w:rPr>
              <w:t xml:space="preserve">226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81">
            <w:pPr>
              <w:widowControl w:val="0"/>
              <w:jc w:val="right"/>
              <w:rPr>
                <w:sz w:val="20"/>
                <w:szCs w:val="20"/>
              </w:rPr>
            </w:pPr>
            <w:r w:rsidDel="00000000" w:rsidR="00000000" w:rsidRPr="00000000">
              <w:rPr>
                <w:sz w:val="16"/>
                <w:szCs w:val="16"/>
                <w:rtl w:val="0"/>
              </w:rPr>
              <w:t xml:space="preserve">207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82">
            <w:pPr>
              <w:widowControl w:val="0"/>
              <w:jc w:val="right"/>
              <w:rPr>
                <w:sz w:val="20"/>
                <w:szCs w:val="20"/>
              </w:rPr>
            </w:pPr>
            <w:r w:rsidDel="00000000" w:rsidR="00000000" w:rsidRPr="00000000">
              <w:rPr>
                <w:sz w:val="16"/>
                <w:szCs w:val="16"/>
                <w:rtl w:val="0"/>
              </w:rPr>
              <w:t xml:space="preserve">194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83">
            <w:pPr>
              <w:widowControl w:val="0"/>
              <w:jc w:val="right"/>
              <w:rPr>
                <w:sz w:val="20"/>
                <w:szCs w:val="20"/>
              </w:rPr>
            </w:pPr>
            <w:r w:rsidDel="00000000" w:rsidR="00000000" w:rsidRPr="00000000">
              <w:rPr>
                <w:sz w:val="16"/>
                <w:szCs w:val="16"/>
                <w:rtl w:val="0"/>
              </w:rPr>
              <w:t xml:space="preserve">198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84">
            <w:pPr>
              <w:widowControl w:val="0"/>
              <w:jc w:val="right"/>
              <w:rPr>
                <w:sz w:val="20"/>
                <w:szCs w:val="20"/>
              </w:rPr>
            </w:pPr>
            <w:r w:rsidDel="00000000" w:rsidR="00000000" w:rsidRPr="00000000">
              <w:rPr>
                <w:sz w:val="16"/>
                <w:szCs w:val="16"/>
                <w:rtl w:val="0"/>
              </w:rPr>
              <w:t xml:space="preserve">193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85">
            <w:pPr>
              <w:widowControl w:val="0"/>
              <w:jc w:val="right"/>
              <w:rPr>
                <w:sz w:val="20"/>
                <w:szCs w:val="20"/>
              </w:rPr>
            </w:pPr>
            <w:r w:rsidDel="00000000" w:rsidR="00000000" w:rsidRPr="00000000">
              <w:rPr>
                <w:sz w:val="16"/>
                <w:szCs w:val="16"/>
                <w:rtl w:val="0"/>
              </w:rPr>
              <w:t xml:space="preserve">115.964.501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86">
            <w:pPr>
              <w:widowControl w:val="0"/>
              <w:jc w:val="right"/>
              <w:rPr>
                <w:sz w:val="20"/>
                <w:szCs w:val="20"/>
              </w:rPr>
            </w:pPr>
            <w:r w:rsidDel="00000000" w:rsidR="00000000" w:rsidRPr="00000000">
              <w:rPr>
                <w:sz w:val="16"/>
                <w:szCs w:val="16"/>
                <w:rtl w:val="0"/>
              </w:rPr>
              <w:t xml:space="preserve">134.715.880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87">
            <w:pPr>
              <w:widowControl w:val="0"/>
              <w:jc w:val="right"/>
              <w:rPr>
                <w:sz w:val="20"/>
                <w:szCs w:val="20"/>
              </w:rPr>
            </w:pPr>
            <w:r w:rsidDel="00000000" w:rsidR="00000000" w:rsidRPr="00000000">
              <w:rPr>
                <w:sz w:val="16"/>
                <w:szCs w:val="16"/>
                <w:rtl w:val="0"/>
              </w:rPr>
              <w:t xml:space="preserve">133.752.735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88">
            <w:pPr>
              <w:widowControl w:val="0"/>
              <w:jc w:val="right"/>
              <w:rPr>
                <w:sz w:val="20"/>
                <w:szCs w:val="20"/>
              </w:rPr>
            </w:pPr>
            <w:r w:rsidDel="00000000" w:rsidR="00000000" w:rsidRPr="00000000">
              <w:rPr>
                <w:sz w:val="16"/>
                <w:szCs w:val="16"/>
                <w:rtl w:val="0"/>
              </w:rPr>
              <w:t xml:space="preserve">144.120.277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89">
            <w:pPr>
              <w:widowControl w:val="0"/>
              <w:jc w:val="right"/>
              <w:rPr>
                <w:sz w:val="20"/>
                <w:szCs w:val="20"/>
              </w:rPr>
            </w:pPr>
            <w:r w:rsidDel="00000000" w:rsidR="00000000" w:rsidRPr="00000000">
              <w:rPr>
                <w:sz w:val="16"/>
                <w:szCs w:val="16"/>
                <w:rtl w:val="0"/>
              </w:rPr>
              <w:t xml:space="preserve">137.277.270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8A">
            <w:pPr>
              <w:widowControl w:val="0"/>
              <w:jc w:val="right"/>
              <w:rPr>
                <w:sz w:val="20"/>
                <w:szCs w:val="20"/>
              </w:rPr>
            </w:pPr>
            <w:r w:rsidDel="00000000" w:rsidR="00000000" w:rsidRPr="00000000">
              <w:rPr>
                <w:sz w:val="16"/>
                <w:szCs w:val="16"/>
                <w:rtl w:val="0"/>
              </w:rPr>
              <w:t xml:space="preserve">1.021.313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8B">
            <w:pPr>
              <w:widowControl w:val="0"/>
              <w:jc w:val="right"/>
              <w:rPr>
                <w:sz w:val="20"/>
                <w:szCs w:val="20"/>
              </w:rPr>
            </w:pPr>
            <w:r w:rsidDel="00000000" w:rsidR="00000000" w:rsidRPr="00000000">
              <w:rPr>
                <w:rFonts w:ascii="Arial Unicode MS" w:cs="Arial Unicode MS" w:eastAsia="Arial Unicode MS" w:hAnsi="Arial Unicode MS"/>
                <w:sz w:val="16"/>
                <w:szCs w:val="16"/>
                <w:rtl w:val="0"/>
              </w:rPr>
              <w:t xml:space="preserve">−314.378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8C">
            <w:pPr>
              <w:widowControl w:val="0"/>
              <w:jc w:val="right"/>
              <w:rPr>
                <w:sz w:val="20"/>
                <w:szCs w:val="20"/>
              </w:rPr>
            </w:pPr>
            <w:r w:rsidDel="00000000" w:rsidR="00000000" w:rsidRPr="00000000">
              <w:rPr>
                <w:sz w:val="16"/>
                <w:szCs w:val="16"/>
                <w:rtl w:val="0"/>
              </w:rPr>
              <w:t xml:space="preserve">2.260.357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8D">
            <w:pPr>
              <w:widowControl w:val="0"/>
              <w:jc w:val="right"/>
              <w:rPr>
                <w:sz w:val="20"/>
                <w:szCs w:val="20"/>
              </w:rPr>
            </w:pPr>
            <w:r w:rsidDel="00000000" w:rsidR="00000000" w:rsidRPr="00000000">
              <w:rPr>
                <w:sz w:val="16"/>
                <w:szCs w:val="16"/>
                <w:rtl w:val="0"/>
              </w:rPr>
              <w:t xml:space="preserve">3.690.869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8E">
            <w:pPr>
              <w:widowControl w:val="0"/>
              <w:jc w:val="right"/>
              <w:rPr>
                <w:sz w:val="20"/>
                <w:szCs w:val="20"/>
              </w:rPr>
            </w:pPr>
            <w:r w:rsidDel="00000000" w:rsidR="00000000" w:rsidRPr="00000000">
              <w:rPr>
                <w:sz w:val="16"/>
                <w:szCs w:val="16"/>
                <w:rtl w:val="0"/>
              </w:rPr>
              <w:t xml:space="preserve">1.981.102</w:t>
            </w:r>
            <w:r w:rsidDel="00000000" w:rsidR="00000000" w:rsidRPr="00000000">
              <w:rPr>
                <w:rtl w:val="0"/>
              </w:rPr>
            </w:r>
          </w:p>
        </w:tc>
      </w:tr>
      <w:tr>
        <w:trPr>
          <w:cantSplit w:val="0"/>
          <w:trHeight w:val="645" w:hRule="atLeast"/>
          <w:tblHeader w:val="0"/>
        </w:trPr>
        <w:tc>
          <w:tcPr>
            <w:tcBorders>
              <w:top w:color="cccccc"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E8F">
            <w:pPr>
              <w:widowControl w:val="0"/>
              <w:jc w:val="left"/>
              <w:rPr>
                <w:sz w:val="20"/>
                <w:szCs w:val="20"/>
              </w:rPr>
            </w:pPr>
            <w:r w:rsidDel="00000000" w:rsidR="00000000" w:rsidRPr="00000000">
              <w:rPr>
                <w:b w:val="1"/>
                <w:color w:val="f9fafb"/>
                <w:sz w:val="16"/>
                <w:szCs w:val="16"/>
                <w:rtl w:val="0"/>
              </w:rPr>
              <w:t xml:space="preserve">I - DJELATNOSTI PRUŽANJA SMJEŠTAJA TE PRIPREME I USLUŽIVANJA HRANE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90">
            <w:pPr>
              <w:widowControl w:val="0"/>
              <w:jc w:val="right"/>
              <w:rPr>
                <w:sz w:val="20"/>
                <w:szCs w:val="20"/>
              </w:rPr>
            </w:pPr>
            <w:r w:rsidDel="00000000" w:rsidR="00000000" w:rsidRPr="00000000">
              <w:rPr>
                <w:sz w:val="16"/>
                <w:szCs w:val="16"/>
                <w:rtl w:val="0"/>
              </w:rPr>
              <w:t xml:space="preserve">31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91">
            <w:pPr>
              <w:widowControl w:val="0"/>
              <w:jc w:val="right"/>
              <w:rPr>
                <w:sz w:val="20"/>
                <w:szCs w:val="20"/>
              </w:rPr>
            </w:pPr>
            <w:r w:rsidDel="00000000" w:rsidR="00000000" w:rsidRPr="00000000">
              <w:rPr>
                <w:sz w:val="16"/>
                <w:szCs w:val="16"/>
                <w:rtl w:val="0"/>
              </w:rPr>
              <w:t xml:space="preserve">34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92">
            <w:pPr>
              <w:widowControl w:val="0"/>
              <w:jc w:val="right"/>
              <w:rPr>
                <w:sz w:val="20"/>
                <w:szCs w:val="20"/>
              </w:rPr>
            </w:pPr>
            <w:r w:rsidDel="00000000" w:rsidR="00000000" w:rsidRPr="00000000">
              <w:rPr>
                <w:sz w:val="16"/>
                <w:szCs w:val="16"/>
                <w:rtl w:val="0"/>
              </w:rPr>
              <w:t xml:space="preserve">42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93">
            <w:pPr>
              <w:widowControl w:val="0"/>
              <w:jc w:val="right"/>
              <w:rPr>
                <w:sz w:val="20"/>
                <w:szCs w:val="20"/>
              </w:rPr>
            </w:pPr>
            <w:r w:rsidDel="00000000" w:rsidR="00000000" w:rsidRPr="00000000">
              <w:rPr>
                <w:sz w:val="16"/>
                <w:szCs w:val="16"/>
                <w:rtl w:val="0"/>
              </w:rPr>
              <w:t xml:space="preserve">39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94">
            <w:pPr>
              <w:widowControl w:val="0"/>
              <w:jc w:val="right"/>
              <w:rPr>
                <w:sz w:val="20"/>
                <w:szCs w:val="20"/>
              </w:rPr>
            </w:pPr>
            <w:r w:rsidDel="00000000" w:rsidR="00000000" w:rsidRPr="00000000">
              <w:rPr>
                <w:sz w:val="16"/>
                <w:szCs w:val="16"/>
                <w:rtl w:val="0"/>
              </w:rPr>
              <w:t xml:space="preserve">41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95">
            <w:pPr>
              <w:widowControl w:val="0"/>
              <w:jc w:val="right"/>
              <w:rPr>
                <w:sz w:val="20"/>
                <w:szCs w:val="20"/>
              </w:rPr>
            </w:pPr>
            <w:r w:rsidDel="00000000" w:rsidR="00000000" w:rsidRPr="00000000">
              <w:rPr>
                <w:sz w:val="16"/>
                <w:szCs w:val="16"/>
                <w:rtl w:val="0"/>
              </w:rPr>
              <w:t xml:space="preserve">107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96">
            <w:pPr>
              <w:widowControl w:val="0"/>
              <w:jc w:val="right"/>
              <w:rPr>
                <w:sz w:val="20"/>
                <w:szCs w:val="20"/>
              </w:rPr>
            </w:pPr>
            <w:r w:rsidDel="00000000" w:rsidR="00000000" w:rsidRPr="00000000">
              <w:rPr>
                <w:sz w:val="16"/>
                <w:szCs w:val="16"/>
                <w:rtl w:val="0"/>
              </w:rPr>
              <w:t xml:space="preserve">127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97">
            <w:pPr>
              <w:widowControl w:val="0"/>
              <w:jc w:val="right"/>
              <w:rPr>
                <w:sz w:val="20"/>
                <w:szCs w:val="20"/>
              </w:rPr>
            </w:pPr>
            <w:r w:rsidDel="00000000" w:rsidR="00000000" w:rsidRPr="00000000">
              <w:rPr>
                <w:sz w:val="16"/>
                <w:szCs w:val="16"/>
                <w:rtl w:val="0"/>
              </w:rPr>
              <w:t xml:space="preserve">145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98">
            <w:pPr>
              <w:widowControl w:val="0"/>
              <w:jc w:val="right"/>
              <w:rPr>
                <w:sz w:val="20"/>
                <w:szCs w:val="20"/>
              </w:rPr>
            </w:pPr>
            <w:r w:rsidDel="00000000" w:rsidR="00000000" w:rsidRPr="00000000">
              <w:rPr>
                <w:sz w:val="16"/>
                <w:szCs w:val="16"/>
                <w:rtl w:val="0"/>
              </w:rPr>
              <w:t xml:space="preserve">142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99">
            <w:pPr>
              <w:widowControl w:val="0"/>
              <w:jc w:val="right"/>
              <w:rPr>
                <w:sz w:val="20"/>
                <w:szCs w:val="20"/>
              </w:rPr>
            </w:pPr>
            <w:r w:rsidDel="00000000" w:rsidR="00000000" w:rsidRPr="00000000">
              <w:rPr>
                <w:sz w:val="16"/>
                <w:szCs w:val="16"/>
                <w:rtl w:val="0"/>
              </w:rPr>
              <w:t xml:space="preserve">133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9A">
            <w:pPr>
              <w:widowControl w:val="0"/>
              <w:jc w:val="right"/>
              <w:rPr>
                <w:sz w:val="20"/>
                <w:szCs w:val="20"/>
              </w:rPr>
            </w:pPr>
            <w:r w:rsidDel="00000000" w:rsidR="00000000" w:rsidRPr="00000000">
              <w:rPr>
                <w:sz w:val="16"/>
                <w:szCs w:val="16"/>
                <w:rtl w:val="0"/>
              </w:rPr>
              <w:t xml:space="preserve">27.855.750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9B">
            <w:pPr>
              <w:widowControl w:val="0"/>
              <w:jc w:val="right"/>
              <w:rPr>
                <w:sz w:val="20"/>
                <w:szCs w:val="20"/>
              </w:rPr>
            </w:pPr>
            <w:r w:rsidDel="00000000" w:rsidR="00000000" w:rsidRPr="00000000">
              <w:rPr>
                <w:sz w:val="16"/>
                <w:szCs w:val="16"/>
                <w:rtl w:val="0"/>
              </w:rPr>
              <w:t xml:space="preserve">32.971.020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9C">
            <w:pPr>
              <w:widowControl w:val="0"/>
              <w:jc w:val="right"/>
              <w:rPr>
                <w:sz w:val="20"/>
                <w:szCs w:val="20"/>
              </w:rPr>
            </w:pPr>
            <w:r w:rsidDel="00000000" w:rsidR="00000000" w:rsidRPr="00000000">
              <w:rPr>
                <w:sz w:val="16"/>
                <w:szCs w:val="16"/>
                <w:rtl w:val="0"/>
              </w:rPr>
              <w:t xml:space="preserve">39.719.328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9D">
            <w:pPr>
              <w:widowControl w:val="0"/>
              <w:jc w:val="right"/>
              <w:rPr>
                <w:sz w:val="20"/>
                <w:szCs w:val="20"/>
              </w:rPr>
            </w:pPr>
            <w:r w:rsidDel="00000000" w:rsidR="00000000" w:rsidRPr="00000000">
              <w:rPr>
                <w:sz w:val="16"/>
                <w:szCs w:val="16"/>
                <w:rtl w:val="0"/>
              </w:rPr>
              <w:t xml:space="preserve">39.536.087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9E">
            <w:pPr>
              <w:widowControl w:val="0"/>
              <w:jc w:val="right"/>
              <w:rPr>
                <w:sz w:val="20"/>
                <w:szCs w:val="20"/>
              </w:rPr>
            </w:pPr>
            <w:r w:rsidDel="00000000" w:rsidR="00000000" w:rsidRPr="00000000">
              <w:rPr>
                <w:sz w:val="16"/>
                <w:szCs w:val="16"/>
                <w:rtl w:val="0"/>
              </w:rPr>
              <w:t xml:space="preserve">31.115.144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9F">
            <w:pPr>
              <w:widowControl w:val="0"/>
              <w:jc w:val="right"/>
              <w:rPr>
                <w:sz w:val="20"/>
                <w:szCs w:val="20"/>
              </w:rPr>
            </w:pPr>
            <w:r w:rsidDel="00000000" w:rsidR="00000000" w:rsidRPr="00000000">
              <w:rPr>
                <w:sz w:val="16"/>
                <w:szCs w:val="16"/>
                <w:rtl w:val="0"/>
              </w:rPr>
              <w:t xml:space="preserve">726.346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A0">
            <w:pPr>
              <w:widowControl w:val="0"/>
              <w:jc w:val="right"/>
              <w:rPr>
                <w:sz w:val="20"/>
                <w:szCs w:val="20"/>
              </w:rPr>
            </w:pPr>
            <w:r w:rsidDel="00000000" w:rsidR="00000000" w:rsidRPr="00000000">
              <w:rPr>
                <w:sz w:val="16"/>
                <w:szCs w:val="16"/>
                <w:rtl w:val="0"/>
              </w:rPr>
              <w:t xml:space="preserve">1.384.177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A1">
            <w:pPr>
              <w:widowControl w:val="0"/>
              <w:jc w:val="right"/>
              <w:rPr>
                <w:sz w:val="20"/>
                <w:szCs w:val="20"/>
              </w:rPr>
            </w:pPr>
            <w:r w:rsidDel="00000000" w:rsidR="00000000" w:rsidRPr="00000000">
              <w:rPr>
                <w:sz w:val="16"/>
                <w:szCs w:val="16"/>
                <w:rtl w:val="0"/>
              </w:rPr>
              <w:t xml:space="preserve">1.594.505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A2">
            <w:pPr>
              <w:widowControl w:val="0"/>
              <w:jc w:val="right"/>
              <w:rPr>
                <w:sz w:val="20"/>
                <w:szCs w:val="20"/>
              </w:rPr>
            </w:pPr>
            <w:r w:rsidDel="00000000" w:rsidR="00000000" w:rsidRPr="00000000">
              <w:rPr>
                <w:sz w:val="16"/>
                <w:szCs w:val="16"/>
                <w:rtl w:val="0"/>
              </w:rPr>
              <w:t xml:space="preserve">1.843.331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A3">
            <w:pPr>
              <w:widowControl w:val="0"/>
              <w:jc w:val="right"/>
              <w:rPr>
                <w:sz w:val="20"/>
                <w:szCs w:val="20"/>
              </w:rPr>
            </w:pPr>
            <w:r w:rsidDel="00000000" w:rsidR="00000000" w:rsidRPr="00000000">
              <w:rPr>
                <w:sz w:val="16"/>
                <w:szCs w:val="16"/>
                <w:rtl w:val="0"/>
              </w:rPr>
              <w:t xml:space="preserve">823.954</w:t>
            </w:r>
            <w:r w:rsidDel="00000000" w:rsidR="00000000" w:rsidRPr="00000000">
              <w:rPr>
                <w:rtl w:val="0"/>
              </w:rPr>
            </w:r>
          </w:p>
        </w:tc>
      </w:tr>
      <w:tr>
        <w:trPr>
          <w:cantSplit w:val="0"/>
          <w:trHeight w:val="450" w:hRule="atLeast"/>
          <w:tblHeader w:val="0"/>
        </w:trPr>
        <w:tc>
          <w:tcPr>
            <w:tcBorders>
              <w:top w:color="cccccc"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EA4">
            <w:pPr>
              <w:widowControl w:val="0"/>
              <w:jc w:val="left"/>
              <w:rPr>
                <w:sz w:val="20"/>
                <w:szCs w:val="20"/>
              </w:rPr>
            </w:pPr>
            <w:r w:rsidDel="00000000" w:rsidR="00000000" w:rsidRPr="00000000">
              <w:rPr>
                <w:b w:val="1"/>
                <w:color w:val="f9fafb"/>
                <w:sz w:val="16"/>
                <w:szCs w:val="16"/>
                <w:rtl w:val="0"/>
              </w:rPr>
              <w:t xml:space="preserve">Ukupno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A5">
            <w:pPr>
              <w:widowControl w:val="0"/>
              <w:jc w:val="right"/>
              <w:rPr>
                <w:sz w:val="20"/>
                <w:szCs w:val="20"/>
              </w:rPr>
            </w:pPr>
            <w:r w:rsidDel="00000000" w:rsidR="00000000" w:rsidRPr="00000000">
              <w:rPr>
                <w:sz w:val="16"/>
                <w:szCs w:val="16"/>
                <w:rtl w:val="0"/>
              </w:rPr>
              <w:t xml:space="preserve">170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A6">
            <w:pPr>
              <w:widowControl w:val="0"/>
              <w:jc w:val="right"/>
              <w:rPr>
                <w:sz w:val="20"/>
                <w:szCs w:val="20"/>
              </w:rPr>
            </w:pPr>
            <w:r w:rsidDel="00000000" w:rsidR="00000000" w:rsidRPr="00000000">
              <w:rPr>
                <w:sz w:val="16"/>
                <w:szCs w:val="16"/>
                <w:rtl w:val="0"/>
              </w:rPr>
              <w:t xml:space="preserve">171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A7">
            <w:pPr>
              <w:widowControl w:val="0"/>
              <w:jc w:val="right"/>
              <w:rPr>
                <w:sz w:val="20"/>
                <w:szCs w:val="20"/>
              </w:rPr>
            </w:pPr>
            <w:r w:rsidDel="00000000" w:rsidR="00000000" w:rsidRPr="00000000">
              <w:rPr>
                <w:sz w:val="16"/>
                <w:szCs w:val="16"/>
                <w:rtl w:val="0"/>
              </w:rPr>
              <w:t xml:space="preserve">180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A8">
            <w:pPr>
              <w:widowControl w:val="0"/>
              <w:jc w:val="right"/>
              <w:rPr>
                <w:sz w:val="20"/>
                <w:szCs w:val="20"/>
              </w:rPr>
            </w:pPr>
            <w:r w:rsidDel="00000000" w:rsidR="00000000" w:rsidRPr="00000000">
              <w:rPr>
                <w:sz w:val="16"/>
                <w:szCs w:val="16"/>
                <w:rtl w:val="0"/>
              </w:rPr>
              <w:t xml:space="preserve">174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d966" w:val="clear"/>
            <w:tcMar>
              <w:top w:w="40.0" w:type="dxa"/>
              <w:left w:w="40.0" w:type="dxa"/>
              <w:bottom w:w="40.0" w:type="dxa"/>
              <w:right w:w="40.0" w:type="dxa"/>
            </w:tcMar>
            <w:vAlign w:val="center"/>
          </w:tcPr>
          <w:p w:rsidR="00000000" w:rsidDel="00000000" w:rsidP="00000000" w:rsidRDefault="00000000" w:rsidRPr="00000000" w14:paraId="00000EA9">
            <w:pPr>
              <w:widowControl w:val="0"/>
              <w:jc w:val="right"/>
              <w:rPr>
                <w:sz w:val="20"/>
                <w:szCs w:val="20"/>
              </w:rPr>
            </w:pPr>
            <w:r w:rsidDel="00000000" w:rsidR="00000000" w:rsidRPr="00000000">
              <w:rPr>
                <w:sz w:val="16"/>
                <w:szCs w:val="16"/>
                <w:rtl w:val="0"/>
              </w:rPr>
              <w:t xml:space="preserve">183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AA">
            <w:pPr>
              <w:widowControl w:val="0"/>
              <w:jc w:val="right"/>
              <w:rPr>
                <w:sz w:val="20"/>
                <w:szCs w:val="20"/>
              </w:rPr>
            </w:pPr>
            <w:r w:rsidDel="00000000" w:rsidR="00000000" w:rsidRPr="00000000">
              <w:rPr>
                <w:sz w:val="16"/>
                <w:szCs w:val="16"/>
                <w:rtl w:val="0"/>
              </w:rPr>
              <w:t xml:space="preserve">1058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AB">
            <w:pPr>
              <w:widowControl w:val="0"/>
              <w:jc w:val="right"/>
              <w:rPr>
                <w:sz w:val="20"/>
                <w:szCs w:val="20"/>
              </w:rPr>
            </w:pPr>
            <w:r w:rsidDel="00000000" w:rsidR="00000000" w:rsidRPr="00000000">
              <w:rPr>
                <w:sz w:val="16"/>
                <w:szCs w:val="16"/>
                <w:rtl w:val="0"/>
              </w:rPr>
              <w:t xml:space="preserve">1062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AC">
            <w:pPr>
              <w:widowControl w:val="0"/>
              <w:jc w:val="right"/>
              <w:rPr>
                <w:sz w:val="20"/>
                <w:szCs w:val="20"/>
              </w:rPr>
            </w:pPr>
            <w:r w:rsidDel="00000000" w:rsidR="00000000" w:rsidRPr="00000000">
              <w:rPr>
                <w:sz w:val="16"/>
                <w:szCs w:val="16"/>
                <w:rtl w:val="0"/>
              </w:rPr>
              <w:t xml:space="preserve">1120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AD">
            <w:pPr>
              <w:widowControl w:val="0"/>
              <w:jc w:val="right"/>
              <w:rPr>
                <w:sz w:val="20"/>
                <w:szCs w:val="20"/>
              </w:rPr>
            </w:pPr>
            <w:r w:rsidDel="00000000" w:rsidR="00000000" w:rsidRPr="00000000">
              <w:rPr>
                <w:sz w:val="16"/>
                <w:szCs w:val="16"/>
                <w:rtl w:val="0"/>
              </w:rPr>
              <w:t xml:space="preserve">1125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1c232" w:val="clear"/>
            <w:tcMar>
              <w:top w:w="40.0" w:type="dxa"/>
              <w:left w:w="40.0" w:type="dxa"/>
              <w:bottom w:w="40.0" w:type="dxa"/>
              <w:right w:w="40.0" w:type="dxa"/>
            </w:tcMar>
            <w:vAlign w:val="center"/>
          </w:tcPr>
          <w:p w:rsidR="00000000" w:rsidDel="00000000" w:rsidP="00000000" w:rsidRDefault="00000000" w:rsidRPr="00000000" w14:paraId="00000EAE">
            <w:pPr>
              <w:widowControl w:val="0"/>
              <w:jc w:val="right"/>
              <w:rPr>
                <w:sz w:val="20"/>
                <w:szCs w:val="20"/>
              </w:rPr>
            </w:pPr>
            <w:r w:rsidDel="00000000" w:rsidR="00000000" w:rsidRPr="00000000">
              <w:rPr>
                <w:sz w:val="16"/>
                <w:szCs w:val="16"/>
                <w:rtl w:val="0"/>
              </w:rPr>
              <w:t xml:space="preserve">1145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AF">
            <w:pPr>
              <w:widowControl w:val="0"/>
              <w:jc w:val="right"/>
              <w:rPr>
                <w:sz w:val="20"/>
                <w:szCs w:val="20"/>
              </w:rPr>
            </w:pPr>
            <w:r w:rsidDel="00000000" w:rsidR="00000000" w:rsidRPr="00000000">
              <w:rPr>
                <w:sz w:val="16"/>
                <w:szCs w:val="16"/>
                <w:rtl w:val="0"/>
              </w:rPr>
              <w:t xml:space="preserve">534.465.428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B0">
            <w:pPr>
              <w:widowControl w:val="0"/>
              <w:jc w:val="right"/>
              <w:rPr>
                <w:sz w:val="20"/>
                <w:szCs w:val="20"/>
              </w:rPr>
            </w:pPr>
            <w:r w:rsidDel="00000000" w:rsidR="00000000" w:rsidRPr="00000000">
              <w:rPr>
                <w:sz w:val="16"/>
                <w:szCs w:val="16"/>
                <w:rtl w:val="0"/>
              </w:rPr>
              <w:t xml:space="preserve">681.878.588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B1">
            <w:pPr>
              <w:widowControl w:val="0"/>
              <w:jc w:val="right"/>
              <w:rPr>
                <w:sz w:val="20"/>
                <w:szCs w:val="20"/>
              </w:rPr>
            </w:pPr>
            <w:r w:rsidDel="00000000" w:rsidR="00000000" w:rsidRPr="00000000">
              <w:rPr>
                <w:sz w:val="16"/>
                <w:szCs w:val="16"/>
                <w:rtl w:val="0"/>
              </w:rPr>
              <w:t xml:space="preserve">810.638.125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B2">
            <w:pPr>
              <w:widowControl w:val="0"/>
              <w:jc w:val="right"/>
              <w:rPr>
                <w:sz w:val="20"/>
                <w:szCs w:val="20"/>
              </w:rPr>
            </w:pPr>
            <w:r w:rsidDel="00000000" w:rsidR="00000000" w:rsidRPr="00000000">
              <w:rPr>
                <w:sz w:val="16"/>
                <w:szCs w:val="16"/>
                <w:rtl w:val="0"/>
              </w:rPr>
              <w:t xml:space="preserve">857.765.835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6b26b" w:val="clear"/>
            <w:tcMar>
              <w:top w:w="40.0" w:type="dxa"/>
              <w:left w:w="40.0" w:type="dxa"/>
              <w:bottom w:w="40.0" w:type="dxa"/>
              <w:right w:w="40.0" w:type="dxa"/>
            </w:tcMar>
            <w:vAlign w:val="center"/>
          </w:tcPr>
          <w:p w:rsidR="00000000" w:rsidDel="00000000" w:rsidP="00000000" w:rsidRDefault="00000000" w:rsidRPr="00000000" w14:paraId="00000EB3">
            <w:pPr>
              <w:widowControl w:val="0"/>
              <w:jc w:val="right"/>
              <w:rPr>
                <w:sz w:val="20"/>
                <w:szCs w:val="20"/>
              </w:rPr>
            </w:pPr>
            <w:r w:rsidDel="00000000" w:rsidR="00000000" w:rsidRPr="00000000">
              <w:rPr>
                <w:sz w:val="16"/>
                <w:szCs w:val="16"/>
                <w:rtl w:val="0"/>
              </w:rPr>
              <w:t xml:space="preserve">905.128.047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B4">
            <w:pPr>
              <w:widowControl w:val="0"/>
              <w:jc w:val="right"/>
              <w:rPr>
                <w:sz w:val="20"/>
                <w:szCs w:val="20"/>
              </w:rPr>
            </w:pPr>
            <w:r w:rsidDel="00000000" w:rsidR="00000000" w:rsidRPr="00000000">
              <w:rPr>
                <w:sz w:val="16"/>
                <w:szCs w:val="16"/>
                <w:rtl w:val="0"/>
              </w:rPr>
              <w:t xml:space="preserve">2.512.473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B5">
            <w:pPr>
              <w:widowControl w:val="0"/>
              <w:jc w:val="right"/>
              <w:rPr>
                <w:sz w:val="20"/>
                <w:szCs w:val="20"/>
              </w:rPr>
            </w:pPr>
            <w:r w:rsidDel="00000000" w:rsidR="00000000" w:rsidRPr="00000000">
              <w:rPr>
                <w:sz w:val="16"/>
                <w:szCs w:val="16"/>
                <w:rtl w:val="0"/>
              </w:rPr>
              <w:t xml:space="preserve">11.398.357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B6">
            <w:pPr>
              <w:widowControl w:val="0"/>
              <w:jc w:val="right"/>
              <w:rPr>
                <w:sz w:val="20"/>
                <w:szCs w:val="20"/>
              </w:rPr>
            </w:pPr>
            <w:r w:rsidDel="00000000" w:rsidR="00000000" w:rsidRPr="00000000">
              <w:rPr>
                <w:sz w:val="16"/>
                <w:szCs w:val="16"/>
                <w:rtl w:val="0"/>
              </w:rPr>
              <w:t xml:space="preserve">33.613.391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B7">
            <w:pPr>
              <w:widowControl w:val="0"/>
              <w:jc w:val="right"/>
              <w:rPr>
                <w:sz w:val="20"/>
                <w:szCs w:val="20"/>
              </w:rPr>
            </w:pPr>
            <w:r w:rsidDel="00000000" w:rsidR="00000000" w:rsidRPr="00000000">
              <w:rPr>
                <w:sz w:val="16"/>
                <w:szCs w:val="16"/>
                <w:rtl w:val="0"/>
              </w:rPr>
              <w:t xml:space="preserve">36.549.944</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EB8">
            <w:pPr>
              <w:widowControl w:val="0"/>
              <w:jc w:val="right"/>
              <w:rPr>
                <w:sz w:val="20"/>
                <w:szCs w:val="20"/>
              </w:rPr>
            </w:pPr>
            <w:r w:rsidDel="00000000" w:rsidR="00000000" w:rsidRPr="00000000">
              <w:rPr>
                <w:sz w:val="16"/>
                <w:szCs w:val="16"/>
                <w:rtl w:val="0"/>
              </w:rPr>
              <w:t xml:space="preserve">26.911.814</w:t>
            </w:r>
            <w:r w:rsidDel="00000000" w:rsidR="00000000" w:rsidRPr="00000000">
              <w:rPr>
                <w:rtl w:val="0"/>
              </w:rPr>
            </w:r>
          </w:p>
        </w:tc>
      </w:tr>
    </w:tbl>
    <w:p w:rsidR="00000000" w:rsidDel="00000000" w:rsidP="00000000" w:rsidRDefault="00000000" w:rsidRPr="00000000" w14:paraId="00000EB9">
      <w:pPr>
        <w:rPr/>
      </w:pPr>
      <w:r w:rsidDel="00000000" w:rsidR="00000000" w:rsidRPr="00000000">
        <w:rPr>
          <w:i w:val="1"/>
          <w:sz w:val="20"/>
          <w:szCs w:val="20"/>
          <w:rtl w:val="0"/>
        </w:rPr>
        <w:t xml:space="preserve">Izvor: Izrada autora prema FINA (https://infobiz.fina.hr/)</w:t>
      </w:r>
      <w:r w:rsidDel="00000000" w:rsidR="00000000" w:rsidRPr="00000000">
        <w:rPr>
          <w:rtl w:val="0"/>
        </w:rPr>
      </w:r>
    </w:p>
    <w:p w:rsidR="00000000" w:rsidDel="00000000" w:rsidP="00000000" w:rsidRDefault="00000000" w:rsidRPr="00000000" w14:paraId="00000EBA">
      <w:pPr>
        <w:rPr/>
      </w:pPr>
      <w:r w:rsidDel="00000000" w:rsidR="00000000" w:rsidRPr="00000000">
        <w:rPr>
          <w:rtl w:val="0"/>
        </w:rPr>
      </w:r>
    </w:p>
    <w:p w:rsidR="00000000" w:rsidDel="00000000" w:rsidP="00000000" w:rsidRDefault="00000000" w:rsidRPr="00000000" w14:paraId="00000EBB">
      <w:pPr>
        <w:rPr/>
        <w:sectPr>
          <w:headerReference r:id="rId42" w:type="default"/>
          <w:footerReference r:id="rId43" w:type="default"/>
          <w:type w:val="nextPage"/>
          <w:pgSz w:h="11909" w:w="16834" w:orient="landscape"/>
          <w:pgMar w:bottom="1440" w:top="1440" w:left="1440" w:right="1440" w:header="720" w:footer="720"/>
        </w:sectPr>
      </w:pPr>
      <w:r w:rsidDel="00000000" w:rsidR="00000000" w:rsidRPr="00000000">
        <w:rPr>
          <w:rtl w:val="0"/>
        </w:rPr>
        <w:t xml:space="preserve">Prema pokazatelju Broj poduzetnika najveća promjena dogodila se u djelatnosti I, porast od 32,26%. U pokazatelju Broj zaposlenih, poduzetnici iz djelatnosti B ostvarili su najveću pozitivnu promjenu, porast od 93,1%, dok je najveća negativna promjena zabilježena u djelatnosti G, pad od  14,6%. U pokazateljima Ukupni prihodi i Dobit ili gubitak razdoblja, poduzetnici iz djelatnosti B ostvarili su najveću promjenu, porast od 412,83% u prihodima i porast od 1091,83% u ostvarenoj dobiti. Pandemijska godina uzrokovana COVID-19 virusnom bolešću najviše je pogodila djelatnosti C, G i I što se vidi po smanjenju prihoda i dobiti u 2020. godini.</w:t>
      </w:r>
    </w:p>
    <w:p w:rsidR="00000000" w:rsidDel="00000000" w:rsidP="00000000" w:rsidRDefault="00000000" w:rsidRPr="00000000" w14:paraId="00000EBC">
      <w:pPr>
        <w:rPr/>
      </w:pPr>
      <w:r w:rsidDel="00000000" w:rsidR="00000000" w:rsidRPr="00000000">
        <w:rPr>
          <w:rtl w:val="0"/>
        </w:rPr>
        <w:t xml:space="preserve">Prema informacijama iz Obrtnog registra RH na UP Gospić možemo zaključiti kako se, kao i kod pravnih osoba, najveći broj obrta nalazi na području grada središta UP-a, dok je najmanji broj prisutan u Općini Udbina. Od ukupno 1.151 obrta na području LSŽ njih 275 odnosno 23,9% nalazi se na UP Gospić.</w:t>
      </w:r>
    </w:p>
    <w:p w:rsidR="00000000" w:rsidDel="00000000" w:rsidP="00000000" w:rsidRDefault="00000000" w:rsidRPr="00000000" w14:paraId="00000EBD">
      <w:pPr>
        <w:rPr/>
      </w:pPr>
      <w:r w:rsidDel="00000000" w:rsidR="00000000" w:rsidRPr="00000000">
        <w:rPr>
          <w:rtl w:val="0"/>
        </w:rPr>
      </w:r>
    </w:p>
    <w:p w:rsidR="00000000" w:rsidDel="00000000" w:rsidP="00000000" w:rsidRDefault="00000000" w:rsidRPr="00000000" w14:paraId="00000EBE">
      <w:pPr>
        <w:rPr>
          <w:i w:val="1"/>
          <w:sz w:val="20"/>
          <w:szCs w:val="20"/>
        </w:rPr>
      </w:pPr>
      <w:r w:rsidDel="00000000" w:rsidR="00000000" w:rsidRPr="00000000">
        <w:rPr>
          <w:i w:val="1"/>
          <w:sz w:val="20"/>
          <w:szCs w:val="20"/>
          <w:rtl w:val="0"/>
        </w:rPr>
        <w:t xml:space="preserve">Tablica 27. Broj obrta u radu na području UP Gospić na dan 07.03.2022.</w:t>
      </w:r>
    </w:p>
    <w:tbl>
      <w:tblPr>
        <w:tblStyle w:val="Table49"/>
        <w:tblW w:w="460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105"/>
        <w:gridCol w:w="1500"/>
        <w:tblGridChange w:id="0">
          <w:tblGrid>
            <w:gridCol w:w="3105"/>
            <w:gridCol w:w="1500"/>
          </w:tblGrid>
        </w:tblGridChange>
      </w:tblGrid>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EBF">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Naziv JLS</w:t>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0EC0">
            <w:pPr>
              <w:widowControl w:val="0"/>
              <w:spacing w:line="276" w:lineRule="auto"/>
              <w:jc w:val="center"/>
              <w:rPr>
                <w:b w:val="1"/>
                <w:color w:val="ffffff"/>
                <w:sz w:val="20"/>
                <w:szCs w:val="20"/>
              </w:rPr>
            </w:pPr>
            <w:r w:rsidDel="00000000" w:rsidR="00000000" w:rsidRPr="00000000">
              <w:rPr>
                <w:b w:val="1"/>
                <w:color w:val="ffffff"/>
                <w:sz w:val="20"/>
                <w:szCs w:val="20"/>
                <w:rtl w:val="0"/>
              </w:rPr>
              <w:t xml:space="preserve">Broj obrta</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C1">
            <w:pPr>
              <w:widowControl w:val="0"/>
              <w:spacing w:line="276" w:lineRule="auto"/>
              <w:jc w:val="left"/>
              <w:rPr>
                <w:sz w:val="20"/>
                <w:szCs w:val="20"/>
              </w:rPr>
            </w:pPr>
            <w:r w:rsidDel="00000000" w:rsidR="00000000" w:rsidRPr="00000000">
              <w:rPr>
                <w:sz w:val="20"/>
                <w:szCs w:val="20"/>
                <w:rtl w:val="0"/>
              </w:rPr>
              <w:t xml:space="preserve">Grad Gospić</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C2">
            <w:pPr>
              <w:widowControl w:val="0"/>
              <w:spacing w:line="276" w:lineRule="auto"/>
              <w:jc w:val="right"/>
              <w:rPr>
                <w:sz w:val="20"/>
                <w:szCs w:val="20"/>
              </w:rPr>
            </w:pPr>
            <w:r w:rsidDel="00000000" w:rsidR="00000000" w:rsidRPr="00000000">
              <w:rPr>
                <w:sz w:val="20"/>
                <w:szCs w:val="20"/>
                <w:rtl w:val="0"/>
              </w:rPr>
              <w:t xml:space="preserve">215</w:t>
            </w:r>
          </w:p>
        </w:tc>
      </w:tr>
      <w:tr>
        <w:trPr>
          <w:cantSplit w:val="0"/>
          <w:trHeight w:val="326"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C3">
            <w:pPr>
              <w:widowControl w:val="0"/>
              <w:spacing w:line="276" w:lineRule="auto"/>
              <w:jc w:val="left"/>
              <w:rPr>
                <w:sz w:val="20"/>
                <w:szCs w:val="20"/>
              </w:rPr>
            </w:pPr>
            <w:r w:rsidDel="00000000" w:rsidR="00000000" w:rsidRPr="00000000">
              <w:rPr>
                <w:sz w:val="20"/>
                <w:szCs w:val="20"/>
                <w:rtl w:val="0"/>
              </w:rPr>
              <w:t xml:space="preserve">Općina Perušić</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C4">
            <w:pPr>
              <w:widowControl w:val="0"/>
              <w:spacing w:line="276" w:lineRule="auto"/>
              <w:jc w:val="right"/>
              <w:rPr>
                <w:sz w:val="20"/>
                <w:szCs w:val="20"/>
              </w:rPr>
            </w:pPr>
            <w:r w:rsidDel="00000000" w:rsidR="00000000" w:rsidRPr="00000000">
              <w:rPr>
                <w:sz w:val="20"/>
                <w:szCs w:val="20"/>
                <w:rtl w:val="0"/>
              </w:rPr>
              <w:t xml:space="preserve">42</w:t>
            </w:r>
          </w:p>
        </w:tc>
      </w:tr>
      <w:tr>
        <w:trPr>
          <w:cantSplit w:val="0"/>
          <w:trHeight w:val="330"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C5">
            <w:pPr>
              <w:widowControl w:val="0"/>
              <w:spacing w:line="276" w:lineRule="auto"/>
              <w:jc w:val="left"/>
              <w:rPr>
                <w:sz w:val="20"/>
                <w:szCs w:val="20"/>
              </w:rPr>
            </w:pPr>
            <w:r w:rsidDel="00000000" w:rsidR="00000000" w:rsidRPr="00000000">
              <w:rPr>
                <w:sz w:val="20"/>
                <w:szCs w:val="20"/>
                <w:rtl w:val="0"/>
              </w:rPr>
              <w:t xml:space="preserve">Općina Udbina</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C6">
            <w:pPr>
              <w:widowControl w:val="0"/>
              <w:spacing w:line="276" w:lineRule="auto"/>
              <w:jc w:val="right"/>
              <w:rPr>
                <w:sz w:val="20"/>
                <w:szCs w:val="20"/>
              </w:rPr>
            </w:pPr>
            <w:r w:rsidDel="00000000" w:rsidR="00000000" w:rsidRPr="00000000">
              <w:rPr>
                <w:sz w:val="20"/>
                <w:szCs w:val="20"/>
                <w:rtl w:val="0"/>
              </w:rPr>
              <w:t xml:space="preserve">18</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EC7">
            <w:pPr>
              <w:widowControl w:val="0"/>
              <w:spacing w:line="276" w:lineRule="auto"/>
              <w:jc w:val="left"/>
              <w:rPr>
                <w:b w:val="1"/>
                <w:sz w:val="20"/>
                <w:szCs w:val="20"/>
              </w:rPr>
            </w:pPr>
            <w:r w:rsidDel="00000000" w:rsidR="00000000" w:rsidRPr="00000000">
              <w:rPr>
                <w:b w:val="1"/>
                <w:sz w:val="20"/>
                <w:szCs w:val="20"/>
                <w:rtl w:val="0"/>
              </w:rPr>
              <w:t xml:space="preserve">Ukupno UP</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EC8">
            <w:pPr>
              <w:widowControl w:val="0"/>
              <w:spacing w:line="276" w:lineRule="auto"/>
              <w:jc w:val="right"/>
              <w:rPr>
                <w:b w:val="1"/>
                <w:sz w:val="20"/>
                <w:szCs w:val="20"/>
              </w:rPr>
            </w:pPr>
            <w:r w:rsidDel="00000000" w:rsidR="00000000" w:rsidRPr="00000000">
              <w:rPr>
                <w:b w:val="1"/>
                <w:sz w:val="20"/>
                <w:szCs w:val="20"/>
                <w:rtl w:val="0"/>
              </w:rPr>
              <w:t xml:space="preserve">275</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EC9">
            <w:pPr>
              <w:widowControl w:val="0"/>
              <w:spacing w:line="276" w:lineRule="auto"/>
              <w:jc w:val="left"/>
              <w:rPr>
                <w:b w:val="1"/>
                <w:sz w:val="20"/>
                <w:szCs w:val="20"/>
              </w:rPr>
            </w:pPr>
            <w:r w:rsidDel="00000000" w:rsidR="00000000" w:rsidRPr="00000000">
              <w:rPr>
                <w:b w:val="1"/>
                <w:sz w:val="20"/>
                <w:szCs w:val="20"/>
                <w:rtl w:val="0"/>
              </w:rPr>
              <w:t xml:space="preserve">LSŽ</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ECA">
            <w:pPr>
              <w:widowControl w:val="0"/>
              <w:spacing w:line="276" w:lineRule="auto"/>
              <w:jc w:val="right"/>
              <w:rPr>
                <w:b w:val="1"/>
                <w:sz w:val="20"/>
                <w:szCs w:val="20"/>
              </w:rPr>
            </w:pPr>
            <w:r w:rsidDel="00000000" w:rsidR="00000000" w:rsidRPr="00000000">
              <w:rPr>
                <w:b w:val="1"/>
                <w:sz w:val="20"/>
                <w:szCs w:val="20"/>
                <w:rtl w:val="0"/>
              </w:rPr>
              <w:t xml:space="preserve">1151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ECB">
            <w:pPr>
              <w:widowControl w:val="0"/>
              <w:spacing w:line="276" w:lineRule="auto"/>
              <w:jc w:val="left"/>
              <w:rPr>
                <w:b w:val="1"/>
                <w:sz w:val="20"/>
                <w:szCs w:val="20"/>
              </w:rPr>
            </w:pPr>
            <w:r w:rsidDel="00000000" w:rsidR="00000000" w:rsidRPr="00000000">
              <w:rPr>
                <w:b w:val="1"/>
                <w:sz w:val="20"/>
                <w:szCs w:val="20"/>
                <w:rtl w:val="0"/>
              </w:rPr>
              <w:t xml:space="preserve">UDIO UP u LSŽ</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0ECC">
            <w:pPr>
              <w:widowControl w:val="0"/>
              <w:spacing w:line="276" w:lineRule="auto"/>
              <w:jc w:val="right"/>
              <w:rPr>
                <w:b w:val="1"/>
                <w:sz w:val="20"/>
                <w:szCs w:val="20"/>
              </w:rPr>
            </w:pPr>
            <w:r w:rsidDel="00000000" w:rsidR="00000000" w:rsidRPr="00000000">
              <w:rPr>
                <w:b w:val="1"/>
                <w:sz w:val="20"/>
                <w:szCs w:val="20"/>
                <w:rtl w:val="0"/>
              </w:rPr>
              <w:t xml:space="preserve">23,9%</w:t>
            </w:r>
          </w:p>
        </w:tc>
      </w:tr>
    </w:tbl>
    <w:p w:rsidR="00000000" w:rsidDel="00000000" w:rsidP="00000000" w:rsidRDefault="00000000" w:rsidRPr="00000000" w14:paraId="00000ECD">
      <w:pPr>
        <w:rPr>
          <w:i w:val="1"/>
          <w:sz w:val="20"/>
          <w:szCs w:val="20"/>
        </w:rPr>
      </w:pPr>
      <w:r w:rsidDel="00000000" w:rsidR="00000000" w:rsidRPr="00000000">
        <w:rPr>
          <w:i w:val="1"/>
          <w:sz w:val="20"/>
          <w:szCs w:val="20"/>
          <w:rtl w:val="0"/>
        </w:rPr>
        <w:t xml:space="preserve">Izvor: Obrtni registar RH, </w:t>
      </w:r>
      <w:hyperlink r:id="rId44">
        <w:r w:rsidDel="00000000" w:rsidR="00000000" w:rsidRPr="00000000">
          <w:rPr>
            <w:i w:val="1"/>
            <w:color w:val="1155cc"/>
            <w:sz w:val="20"/>
            <w:szCs w:val="20"/>
            <w:u w:val="single"/>
            <w:rtl w:val="0"/>
          </w:rPr>
          <w:t xml:space="preserve">https://pretrazivac-obrta.gov.hr/pretraga</w:t>
        </w:r>
      </w:hyperlink>
      <w:r w:rsidDel="00000000" w:rsidR="00000000" w:rsidRPr="00000000">
        <w:rPr>
          <w:i w:val="1"/>
          <w:sz w:val="20"/>
          <w:szCs w:val="20"/>
          <w:rtl w:val="0"/>
        </w:rPr>
        <w:t xml:space="preserve"> </w:t>
      </w:r>
    </w:p>
    <w:p w:rsidR="00000000" w:rsidDel="00000000" w:rsidP="00000000" w:rsidRDefault="00000000" w:rsidRPr="00000000" w14:paraId="00000ECE">
      <w:pPr>
        <w:rPr/>
      </w:pPr>
      <w:r w:rsidDel="00000000" w:rsidR="00000000" w:rsidRPr="00000000">
        <w:rPr>
          <w:rtl w:val="0"/>
        </w:rPr>
      </w:r>
    </w:p>
    <w:p w:rsidR="00000000" w:rsidDel="00000000" w:rsidP="00000000" w:rsidRDefault="00000000" w:rsidRPr="00000000" w14:paraId="00000ECF">
      <w:pPr>
        <w:rPr/>
      </w:pPr>
      <w:r w:rsidDel="00000000" w:rsidR="00000000" w:rsidRPr="00000000">
        <w:rPr>
          <w:rtl w:val="0"/>
        </w:rPr>
        <w:t xml:space="preserve">Možemo zaključiti kako Općine članice UP u gospodarskom razvoju izrazito zaostaju za Gradom središtem, odnosno da je vidljiv neravnomjeran gospodarski razvoj cijelog područja. Najveći broj poduzetnika, obrtnika, prihoda i zaposlenih osoba ostvaren je u gradu središtu UP-a, dok općine bilježe prilično niske udjele u svim pokazateljima. S obzirom na to da ITU mehanizam gradovima središtima UP-a predviđa ulogu nositelja gospodarskog razvoja, u slučaju UP Gospić, Grad Gospić  bi trebao staviti naglasak na širenje gospodarskih aktivnosti i poticanje istih u općinama članicama te tako osigurati ujednačen gospodarski razvoj područja.</w:t>
      </w:r>
    </w:p>
    <w:p w:rsidR="00000000" w:rsidDel="00000000" w:rsidP="00000000" w:rsidRDefault="00000000" w:rsidRPr="00000000" w14:paraId="00000ED0">
      <w:pPr>
        <w:rPr/>
      </w:pPr>
      <w:r w:rsidDel="00000000" w:rsidR="00000000" w:rsidRPr="00000000">
        <w:rPr>
          <w:rtl w:val="0"/>
        </w:rPr>
      </w:r>
    </w:p>
    <w:p w:rsidR="00000000" w:rsidDel="00000000" w:rsidP="00000000" w:rsidRDefault="00000000" w:rsidRPr="00000000" w14:paraId="00000ED1">
      <w:pPr>
        <w:jc w:val="left"/>
        <w:rPr>
          <w:i w:val="1"/>
          <w:sz w:val="20"/>
          <w:szCs w:val="20"/>
        </w:rPr>
      </w:pPr>
      <w:r w:rsidDel="00000000" w:rsidR="00000000" w:rsidRPr="00000000">
        <w:rPr>
          <w:i w:val="1"/>
          <w:sz w:val="20"/>
          <w:szCs w:val="20"/>
          <w:rtl w:val="0"/>
        </w:rPr>
        <w:t xml:space="preserve">Tablica 28. Izravna strana ulaganja (FDI) u Ličko-senjsku županiju 2019. i 2020.</w:t>
      </w:r>
    </w:p>
    <w:tbl>
      <w:tblPr>
        <w:tblStyle w:val="Table50"/>
        <w:tblW w:w="873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595"/>
        <w:gridCol w:w="1650"/>
        <w:gridCol w:w="1305"/>
        <w:gridCol w:w="1680"/>
        <w:gridCol w:w="1500"/>
        <w:tblGridChange w:id="0">
          <w:tblGrid>
            <w:gridCol w:w="2595"/>
            <w:gridCol w:w="1650"/>
            <w:gridCol w:w="1305"/>
            <w:gridCol w:w="1680"/>
            <w:gridCol w:w="1500"/>
          </w:tblGrid>
        </w:tblGridChange>
      </w:tblGrid>
      <w:tr>
        <w:trPr>
          <w:cantSplit w:val="0"/>
          <w:trHeight w:val="469" w:hRule="atLeast"/>
          <w:tblHeader w:val="0"/>
        </w:trPr>
        <w:tc>
          <w:tcPr>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ED2">
            <w:pPr>
              <w:widowControl w:val="0"/>
              <w:jc w:val="center"/>
              <w:rPr>
                <w:color w:val="ffffff"/>
                <w:sz w:val="20"/>
                <w:szCs w:val="20"/>
              </w:rPr>
            </w:pPr>
            <w:r w:rsidDel="00000000" w:rsidR="00000000" w:rsidRPr="00000000">
              <w:rPr>
                <w:b w:val="1"/>
                <w:color w:val="ffffff"/>
                <w:sz w:val="20"/>
                <w:szCs w:val="20"/>
                <w:rtl w:val="0"/>
              </w:rPr>
              <w:t xml:space="preserve">FDI</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ED3">
            <w:pPr>
              <w:widowControl w:val="0"/>
              <w:jc w:val="center"/>
              <w:rPr>
                <w:b w:val="1"/>
                <w:color w:val="ffffff"/>
                <w:sz w:val="20"/>
                <w:szCs w:val="20"/>
              </w:rPr>
            </w:pPr>
            <w:r w:rsidDel="00000000" w:rsidR="00000000" w:rsidRPr="00000000">
              <w:rPr>
                <w:b w:val="1"/>
                <w:color w:val="ffffff"/>
                <w:sz w:val="20"/>
                <w:szCs w:val="20"/>
                <w:rtl w:val="0"/>
              </w:rPr>
              <w:t xml:space="preserve">2019 .</w:t>
            </w:r>
          </w:p>
          <w:p w:rsidR="00000000" w:rsidDel="00000000" w:rsidP="00000000" w:rsidRDefault="00000000" w:rsidRPr="00000000" w14:paraId="00000ED4">
            <w:pPr>
              <w:widowControl w:val="0"/>
              <w:jc w:val="center"/>
              <w:rPr>
                <w:color w:val="ffffff"/>
                <w:sz w:val="20"/>
                <w:szCs w:val="20"/>
              </w:rPr>
            </w:pPr>
            <w:r w:rsidDel="00000000" w:rsidR="00000000" w:rsidRPr="00000000">
              <w:rPr>
                <w:b w:val="1"/>
                <w:color w:val="ffffff"/>
                <w:sz w:val="20"/>
                <w:szCs w:val="20"/>
                <w:rtl w:val="0"/>
              </w:rPr>
              <w:t xml:space="preserve">(mil. EUR)</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ED5">
            <w:pPr>
              <w:widowControl w:val="0"/>
              <w:jc w:val="center"/>
              <w:rPr>
                <w:b w:val="1"/>
                <w:color w:val="ffffff"/>
                <w:sz w:val="20"/>
                <w:szCs w:val="20"/>
              </w:rPr>
            </w:pPr>
            <w:r w:rsidDel="00000000" w:rsidR="00000000" w:rsidRPr="00000000">
              <w:rPr>
                <w:b w:val="1"/>
                <w:color w:val="ffffff"/>
                <w:sz w:val="20"/>
                <w:szCs w:val="20"/>
                <w:rtl w:val="0"/>
              </w:rPr>
              <w:t xml:space="preserve">Udio u RH</w:t>
            </w:r>
          </w:p>
          <w:p w:rsidR="00000000" w:rsidDel="00000000" w:rsidP="00000000" w:rsidRDefault="00000000" w:rsidRPr="00000000" w14:paraId="00000ED6">
            <w:pPr>
              <w:widowControl w:val="0"/>
              <w:jc w:val="center"/>
              <w:rPr>
                <w:b w:val="1"/>
                <w:color w:val="ffffff"/>
                <w:sz w:val="20"/>
                <w:szCs w:val="20"/>
              </w:rPr>
            </w:pPr>
            <w:r w:rsidDel="00000000" w:rsidR="00000000" w:rsidRPr="00000000">
              <w:rPr>
                <w:b w:val="1"/>
                <w:color w:val="ffffff"/>
                <w:sz w:val="20"/>
                <w:szCs w:val="20"/>
                <w:rtl w:val="0"/>
              </w:rPr>
              <w:t xml:space="preserve">2019.</w:t>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ED7">
            <w:pPr>
              <w:widowControl w:val="0"/>
              <w:jc w:val="center"/>
              <w:rPr>
                <w:b w:val="1"/>
                <w:color w:val="ffffff"/>
                <w:sz w:val="20"/>
                <w:szCs w:val="20"/>
              </w:rPr>
            </w:pPr>
            <w:r w:rsidDel="00000000" w:rsidR="00000000" w:rsidRPr="00000000">
              <w:rPr>
                <w:b w:val="1"/>
                <w:color w:val="ffffff"/>
                <w:sz w:val="20"/>
                <w:szCs w:val="20"/>
                <w:rtl w:val="0"/>
              </w:rPr>
              <w:t xml:space="preserve">2020.</w:t>
            </w:r>
          </w:p>
          <w:p w:rsidR="00000000" w:rsidDel="00000000" w:rsidP="00000000" w:rsidRDefault="00000000" w:rsidRPr="00000000" w14:paraId="00000ED8">
            <w:pPr>
              <w:widowControl w:val="0"/>
              <w:jc w:val="center"/>
              <w:rPr>
                <w:color w:val="ffffff"/>
                <w:sz w:val="20"/>
                <w:szCs w:val="20"/>
              </w:rPr>
            </w:pPr>
            <w:r w:rsidDel="00000000" w:rsidR="00000000" w:rsidRPr="00000000">
              <w:rPr>
                <w:b w:val="1"/>
                <w:color w:val="ffffff"/>
                <w:sz w:val="20"/>
                <w:szCs w:val="20"/>
                <w:rtl w:val="0"/>
              </w:rPr>
              <w:t xml:space="preserve">(mil. EUR)</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ED9">
            <w:pPr>
              <w:widowControl w:val="0"/>
              <w:jc w:val="center"/>
              <w:rPr>
                <w:b w:val="1"/>
                <w:color w:val="ffffff"/>
                <w:sz w:val="20"/>
                <w:szCs w:val="20"/>
              </w:rPr>
            </w:pPr>
            <w:r w:rsidDel="00000000" w:rsidR="00000000" w:rsidRPr="00000000">
              <w:rPr>
                <w:b w:val="1"/>
                <w:color w:val="ffffff"/>
                <w:sz w:val="20"/>
                <w:szCs w:val="20"/>
                <w:rtl w:val="0"/>
              </w:rPr>
              <w:t xml:space="preserve">Udio u RH </w:t>
            </w:r>
          </w:p>
          <w:p w:rsidR="00000000" w:rsidDel="00000000" w:rsidP="00000000" w:rsidRDefault="00000000" w:rsidRPr="00000000" w14:paraId="00000EDA">
            <w:pPr>
              <w:widowControl w:val="0"/>
              <w:jc w:val="center"/>
              <w:rPr>
                <w:color w:val="ffffff"/>
                <w:sz w:val="20"/>
                <w:szCs w:val="20"/>
              </w:rPr>
            </w:pPr>
            <w:r w:rsidDel="00000000" w:rsidR="00000000" w:rsidRPr="00000000">
              <w:rPr>
                <w:b w:val="1"/>
                <w:color w:val="ffffff"/>
                <w:sz w:val="20"/>
                <w:szCs w:val="20"/>
                <w:rtl w:val="0"/>
              </w:rPr>
              <w:t xml:space="preserve">2020.</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EDB">
            <w:pPr>
              <w:widowControl w:val="0"/>
              <w:jc w:val="left"/>
              <w:rPr>
                <w:b w:val="1"/>
                <w:sz w:val="20"/>
                <w:szCs w:val="20"/>
              </w:rPr>
            </w:pPr>
            <w:r w:rsidDel="00000000" w:rsidR="00000000" w:rsidRPr="00000000">
              <w:rPr>
                <w:b w:val="1"/>
                <w:sz w:val="20"/>
                <w:szCs w:val="20"/>
                <w:rtl w:val="0"/>
              </w:rPr>
              <w:t xml:space="preserve">Republika Hrvatska</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EDC">
            <w:pPr>
              <w:widowControl w:val="0"/>
              <w:jc w:val="right"/>
              <w:rPr>
                <w:sz w:val="20"/>
                <w:szCs w:val="20"/>
              </w:rPr>
            </w:pPr>
            <w:r w:rsidDel="00000000" w:rsidR="00000000" w:rsidRPr="00000000">
              <w:rPr>
                <w:sz w:val="20"/>
                <w:szCs w:val="20"/>
                <w:rtl w:val="0"/>
              </w:rPr>
              <w:t xml:space="preserve">3.492,8</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EDD">
            <w:pPr>
              <w:widowControl w:val="0"/>
              <w:jc w:val="right"/>
              <w:rPr>
                <w:sz w:val="20"/>
                <w:szCs w:val="20"/>
              </w:rPr>
            </w:pPr>
            <w:r w:rsidDel="00000000" w:rsidR="00000000" w:rsidRPr="00000000">
              <w:rPr>
                <w:sz w:val="20"/>
                <w:szCs w:val="20"/>
                <w:rtl w:val="0"/>
              </w:rPr>
              <w:t xml:space="preserve">/</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EDE">
            <w:pPr>
              <w:widowControl w:val="0"/>
              <w:jc w:val="right"/>
              <w:rPr>
                <w:sz w:val="20"/>
                <w:szCs w:val="20"/>
              </w:rPr>
            </w:pPr>
            <w:r w:rsidDel="00000000" w:rsidR="00000000" w:rsidRPr="00000000">
              <w:rPr>
                <w:sz w:val="20"/>
                <w:szCs w:val="20"/>
                <w:rtl w:val="0"/>
              </w:rPr>
              <w:t xml:space="preserve">1.182,8</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EDF">
            <w:pPr>
              <w:widowControl w:val="0"/>
              <w:jc w:val="right"/>
              <w:rPr>
                <w:sz w:val="20"/>
                <w:szCs w:val="20"/>
              </w:rPr>
            </w:pPr>
            <w:r w:rsidDel="00000000" w:rsidR="00000000" w:rsidRPr="00000000">
              <w:rPr>
                <w:sz w:val="20"/>
                <w:szCs w:val="20"/>
                <w:rtl w:val="0"/>
              </w:rPr>
              <w:t xml:space="preserve">/</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EE0">
            <w:pPr>
              <w:widowControl w:val="0"/>
              <w:jc w:val="left"/>
              <w:rPr>
                <w:b w:val="1"/>
                <w:sz w:val="20"/>
                <w:szCs w:val="20"/>
              </w:rPr>
            </w:pPr>
            <w:r w:rsidDel="00000000" w:rsidR="00000000" w:rsidRPr="00000000">
              <w:rPr>
                <w:b w:val="1"/>
                <w:sz w:val="20"/>
                <w:szCs w:val="20"/>
                <w:rtl w:val="0"/>
              </w:rPr>
              <w:t xml:space="preserve">Jadranska Hrvatska</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EE1">
            <w:pPr>
              <w:widowControl w:val="0"/>
              <w:jc w:val="right"/>
              <w:rPr>
                <w:sz w:val="20"/>
                <w:szCs w:val="20"/>
              </w:rPr>
            </w:pPr>
            <w:r w:rsidDel="00000000" w:rsidR="00000000" w:rsidRPr="00000000">
              <w:rPr>
                <w:sz w:val="20"/>
                <w:szCs w:val="20"/>
                <w:rtl w:val="0"/>
              </w:rPr>
              <w:t xml:space="preserve">586,0</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E2">
            <w:pPr>
              <w:widowControl w:val="0"/>
              <w:jc w:val="right"/>
              <w:rPr>
                <w:sz w:val="20"/>
                <w:szCs w:val="20"/>
              </w:rPr>
            </w:pPr>
            <w:r w:rsidDel="00000000" w:rsidR="00000000" w:rsidRPr="00000000">
              <w:rPr>
                <w:sz w:val="20"/>
                <w:szCs w:val="20"/>
                <w:rtl w:val="0"/>
              </w:rPr>
              <w:t xml:space="preserve">16,78%</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EE3">
            <w:pPr>
              <w:widowControl w:val="0"/>
              <w:jc w:val="right"/>
              <w:rPr>
                <w:sz w:val="20"/>
                <w:szCs w:val="20"/>
              </w:rPr>
            </w:pPr>
            <w:r w:rsidDel="00000000" w:rsidR="00000000" w:rsidRPr="00000000">
              <w:rPr>
                <w:sz w:val="20"/>
                <w:szCs w:val="20"/>
                <w:rtl w:val="0"/>
              </w:rPr>
              <w:t xml:space="preserve">507,6</w:t>
            </w:r>
          </w:p>
        </w:tc>
        <w:tc>
          <w:tcPr>
            <w:tcBorders>
              <w:top w:color="000000"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E4">
            <w:pPr>
              <w:widowControl w:val="0"/>
              <w:jc w:val="right"/>
              <w:rPr>
                <w:sz w:val="20"/>
                <w:szCs w:val="20"/>
              </w:rPr>
            </w:pPr>
            <w:r w:rsidDel="00000000" w:rsidR="00000000" w:rsidRPr="00000000">
              <w:rPr>
                <w:sz w:val="20"/>
                <w:szCs w:val="20"/>
                <w:rtl w:val="0"/>
              </w:rPr>
              <w:t xml:space="preserve">42,92%</w:t>
            </w:r>
          </w:p>
        </w:tc>
      </w:tr>
      <w:tr>
        <w:trPr>
          <w:cantSplit w:val="0"/>
          <w:trHeight w:val="232"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EE5">
            <w:pPr>
              <w:widowControl w:val="0"/>
              <w:jc w:val="left"/>
              <w:rPr>
                <w:b w:val="1"/>
                <w:sz w:val="20"/>
                <w:szCs w:val="20"/>
              </w:rPr>
            </w:pPr>
            <w:r w:rsidDel="00000000" w:rsidR="00000000" w:rsidRPr="00000000">
              <w:rPr>
                <w:b w:val="1"/>
                <w:sz w:val="20"/>
                <w:szCs w:val="20"/>
                <w:rtl w:val="0"/>
              </w:rPr>
              <w:t xml:space="preserve">LSŽ</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EE6">
            <w:pPr>
              <w:widowControl w:val="0"/>
              <w:jc w:val="right"/>
              <w:rPr>
                <w:sz w:val="20"/>
                <w:szCs w:val="20"/>
              </w:rPr>
            </w:pPr>
            <w:r w:rsidDel="00000000" w:rsidR="00000000" w:rsidRPr="00000000">
              <w:rPr>
                <w:sz w:val="20"/>
                <w:szCs w:val="20"/>
                <w:rtl w:val="0"/>
              </w:rPr>
              <w:t xml:space="preserve">7,5</w:t>
            </w:r>
          </w:p>
        </w:tc>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E7">
            <w:pPr>
              <w:widowControl w:val="0"/>
              <w:jc w:val="right"/>
              <w:rPr>
                <w:sz w:val="20"/>
                <w:szCs w:val="20"/>
              </w:rPr>
            </w:pPr>
            <w:r w:rsidDel="00000000" w:rsidR="00000000" w:rsidRPr="00000000">
              <w:rPr>
                <w:sz w:val="20"/>
                <w:szCs w:val="20"/>
                <w:rtl w:val="0"/>
              </w:rPr>
              <w:t xml:space="preserve">0,21%</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0EE8">
            <w:pPr>
              <w:widowControl w:val="0"/>
              <w:jc w:val="right"/>
              <w:rPr>
                <w:sz w:val="20"/>
                <w:szCs w:val="20"/>
              </w:rPr>
            </w:pPr>
            <w:r w:rsidDel="00000000" w:rsidR="00000000" w:rsidRPr="00000000">
              <w:rPr>
                <w:sz w:val="20"/>
                <w:szCs w:val="20"/>
                <w:rtl w:val="0"/>
              </w:rPr>
              <w:t xml:space="preserve">4,8</w:t>
            </w:r>
          </w:p>
        </w:tc>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bottom"/>
          </w:tcPr>
          <w:p w:rsidR="00000000" w:rsidDel="00000000" w:rsidP="00000000" w:rsidRDefault="00000000" w:rsidRPr="00000000" w14:paraId="00000EE9">
            <w:pPr>
              <w:widowControl w:val="0"/>
              <w:jc w:val="right"/>
              <w:rPr>
                <w:sz w:val="20"/>
                <w:szCs w:val="20"/>
              </w:rPr>
            </w:pPr>
            <w:r w:rsidDel="00000000" w:rsidR="00000000" w:rsidRPr="00000000">
              <w:rPr>
                <w:sz w:val="20"/>
                <w:szCs w:val="20"/>
                <w:rtl w:val="0"/>
              </w:rPr>
              <w:t xml:space="preserve">0,41%</w:t>
            </w:r>
          </w:p>
        </w:tc>
      </w:tr>
    </w:tbl>
    <w:p w:rsidR="00000000" w:rsidDel="00000000" w:rsidP="00000000" w:rsidRDefault="00000000" w:rsidRPr="00000000" w14:paraId="00000EEA">
      <w:pPr>
        <w:jc w:val="left"/>
        <w:rPr>
          <w:i w:val="1"/>
          <w:sz w:val="20"/>
          <w:szCs w:val="20"/>
        </w:rPr>
      </w:pPr>
      <w:r w:rsidDel="00000000" w:rsidR="00000000" w:rsidRPr="00000000">
        <w:rPr>
          <w:i w:val="1"/>
          <w:sz w:val="20"/>
          <w:szCs w:val="20"/>
          <w:rtl w:val="0"/>
        </w:rPr>
        <w:t xml:space="preserve">Izvor: HGK, ŽUPANIJE – razvojna raznolikost i gospodarski potencijali, 2021. </w:t>
      </w:r>
    </w:p>
    <w:p w:rsidR="00000000" w:rsidDel="00000000" w:rsidP="00000000" w:rsidRDefault="00000000" w:rsidRPr="00000000" w14:paraId="00000EEB">
      <w:pPr>
        <w:jc w:val="left"/>
        <w:rPr>
          <w:sz w:val="20"/>
          <w:szCs w:val="20"/>
        </w:rPr>
      </w:pPr>
      <w:r w:rsidDel="00000000" w:rsidR="00000000" w:rsidRPr="00000000">
        <w:rPr>
          <w:rtl w:val="0"/>
        </w:rPr>
      </w:r>
    </w:p>
    <w:p w:rsidR="00000000" w:rsidDel="00000000" w:rsidP="00000000" w:rsidRDefault="00000000" w:rsidRPr="00000000" w14:paraId="00000EEC">
      <w:pPr>
        <w:rPr/>
      </w:pPr>
      <w:r w:rsidDel="00000000" w:rsidR="00000000" w:rsidRPr="00000000">
        <w:rPr>
          <w:rtl w:val="0"/>
        </w:rPr>
        <w:t xml:space="preserve">Analiza izravnih stranih ulaganja pokazuje da je gospodarstvo LSŽ suočeno s izrazito niskom razinom ulaganja u odnosu na nacionalnu razinu. Niskom iznosu ulaganja dodatno doprinosi i pad na godišnjoj razini. Radi se o 4,8 milijuna EUR, odnosno 0,41% ukupnih ulaganja u RH, iako LSŽ pripada regiji Jadranske Hrvatske na čijoj razini ulaganja iznose 42,92%.</w:t>
      </w:r>
    </w:p>
    <w:p w:rsidR="00000000" w:rsidDel="00000000" w:rsidP="00000000" w:rsidRDefault="00000000" w:rsidRPr="00000000" w14:paraId="00000EED">
      <w:pPr>
        <w:rPr/>
      </w:pPr>
      <w:r w:rsidDel="00000000" w:rsidR="00000000" w:rsidRPr="00000000">
        <w:rPr>
          <w:rtl w:val="0"/>
        </w:rPr>
      </w:r>
    </w:p>
    <w:p w:rsidR="00000000" w:rsidDel="00000000" w:rsidP="00000000" w:rsidRDefault="00000000" w:rsidRPr="00000000" w14:paraId="00000EEE">
      <w:pPr>
        <w:rPr/>
      </w:pPr>
      <w:r w:rsidDel="00000000" w:rsidR="00000000" w:rsidRPr="00000000">
        <w:rPr>
          <w:rtl w:val="0"/>
        </w:rPr>
      </w:r>
    </w:p>
    <w:p w:rsidR="00000000" w:rsidDel="00000000" w:rsidP="00000000" w:rsidRDefault="00000000" w:rsidRPr="00000000" w14:paraId="00000EEF">
      <w:pPr>
        <w:rPr>
          <w:b w:val="1"/>
          <w:i w:val="1"/>
        </w:rPr>
      </w:pPr>
      <w:r w:rsidDel="00000000" w:rsidR="00000000" w:rsidRPr="00000000">
        <w:rPr>
          <w:b w:val="1"/>
          <w:i w:val="1"/>
          <w:rtl w:val="0"/>
        </w:rPr>
        <w:t xml:space="preserve">Poduzetnička potporna infrastruktura</w:t>
      </w:r>
    </w:p>
    <w:p w:rsidR="00000000" w:rsidDel="00000000" w:rsidP="00000000" w:rsidRDefault="00000000" w:rsidRPr="00000000" w14:paraId="00000EF0">
      <w:pPr>
        <w:rPr/>
      </w:pPr>
      <w:r w:rsidDel="00000000" w:rsidR="00000000" w:rsidRPr="00000000">
        <w:rPr>
          <w:rtl w:val="0"/>
        </w:rPr>
      </w:r>
    </w:p>
    <w:p w:rsidR="00000000" w:rsidDel="00000000" w:rsidP="00000000" w:rsidRDefault="00000000" w:rsidRPr="00000000" w14:paraId="00000EF1">
      <w:pPr>
        <w:rPr/>
      </w:pPr>
      <w:r w:rsidDel="00000000" w:rsidR="00000000" w:rsidRPr="00000000">
        <w:rPr>
          <w:rtl w:val="0"/>
        </w:rPr>
        <w:t xml:space="preserve">Institucije koje pružaju potporu poduzetništvu na UP Gospić su Hrvatska gospodarska komora – Županijska komora Ličko-senjske županije, Hrvatska obrtnička komora - Obrtnička komora Ličko-senjske županije, LIRA - Javna ustanova Razvojna agencija Ličko-senjske županije i Razvojni centar Ličko-senjske županije. Osim navedenih, u razvoju poduzetništva aktivno sudjeluju i tijela JLS-ova članica UP-a na svojim administrativnim područjima.</w:t>
      </w:r>
    </w:p>
    <w:p w:rsidR="00000000" w:rsidDel="00000000" w:rsidP="00000000" w:rsidRDefault="00000000" w:rsidRPr="00000000" w14:paraId="00000EF2">
      <w:pPr>
        <w:rPr/>
      </w:pPr>
      <w:r w:rsidDel="00000000" w:rsidR="00000000" w:rsidRPr="00000000">
        <w:rPr>
          <w:rtl w:val="0"/>
        </w:rPr>
      </w:r>
    </w:p>
    <w:p w:rsidR="00000000" w:rsidDel="00000000" w:rsidP="00000000" w:rsidRDefault="00000000" w:rsidRPr="00000000" w14:paraId="00000EF3">
      <w:pPr>
        <w:rPr/>
      </w:pPr>
      <w:r w:rsidDel="00000000" w:rsidR="00000000" w:rsidRPr="00000000">
        <w:rPr>
          <w:rtl w:val="0"/>
        </w:rPr>
        <w:t xml:space="preserve">Razvojni centar Ličko-senjske županije uspostavljen je kroz projekt naziva “Razvojni centar Ličko-senjske županije” (nositelj LSŽ) u sklopu Operativnog programa ”Konkurentnost i kohezija 2014.-2020.”. Ukupna vrijednost projekta iznosila je 22.260.723,25 HRK (EU sufinanciranje projekta 18.608.890,41 HRK). Glavni cilj projekta bio je stvaranje središnjeg mjesta za pružanje profesionalnih poslovnih usluga poduzetnicima i ulagačima na području LSŽ te razvoj poduzetništva kroz usluge inkubatora, akceleratora i postrojenja za preradu voća i meda, s naglaskom na olakšavanje i stimuliranje poslovanja poduzetnika početnika i postojećih poduzetnika. Uspješnom provedbom projekta potpuno se rekonstruirala zgrada bivše vojarne u Gospiću, a unutar zgrade na neto površini od 1.701,85 m2 smjestile su se prostorije proizvodnog pogona za preradu voća i meda, za preradu voća i povrća sušenjem, za preradu voća u želirane proizvode (džemove, namaze), za punjenje i preradu meda te laboratorij za fizikalne analize s pratećim skladišnim prostorima i rashladnim komorama. Osim navedenog, uspostavljeni su uredi i coworking prostori za poduzetnike.</w:t>
      </w:r>
    </w:p>
    <w:p w:rsidR="00000000" w:rsidDel="00000000" w:rsidP="00000000" w:rsidRDefault="00000000" w:rsidRPr="00000000" w14:paraId="00000EF4">
      <w:pPr>
        <w:rPr/>
      </w:pPr>
      <w:r w:rsidDel="00000000" w:rsidR="00000000" w:rsidRPr="00000000">
        <w:rPr>
          <w:rtl w:val="0"/>
        </w:rPr>
      </w:r>
    </w:p>
    <w:p w:rsidR="00000000" w:rsidDel="00000000" w:rsidP="00000000" w:rsidRDefault="00000000" w:rsidRPr="00000000" w14:paraId="00000EF5">
      <w:pPr>
        <w:rPr/>
      </w:pPr>
      <w:r w:rsidDel="00000000" w:rsidR="00000000" w:rsidRPr="00000000">
        <w:rPr>
          <w:rtl w:val="0"/>
        </w:rPr>
        <w:t xml:space="preserve">Na UP Gospić trenutno su u funkciji tri poduzetničke zone: </w:t>
      </w:r>
    </w:p>
    <w:p w:rsidR="00000000" w:rsidDel="00000000" w:rsidP="00000000" w:rsidRDefault="00000000" w:rsidRPr="00000000" w14:paraId="00000EF6">
      <w:pPr>
        <w:numPr>
          <w:ilvl w:val="0"/>
          <w:numId w:val="10"/>
        </w:numPr>
        <w:ind w:left="720" w:hanging="360"/>
        <w:rPr/>
      </w:pPr>
      <w:r w:rsidDel="00000000" w:rsidR="00000000" w:rsidRPr="00000000">
        <w:rPr>
          <w:rtl w:val="0"/>
        </w:rPr>
        <w:t xml:space="preserve">PZ  Smiljansko polje – Gospić - planski razvoj male privrede na kompletno opremljenom i urbaniziranom zemljištu. Veličina zone je 24 ha, gdje se uz prosječnu veličinu parcele (0.5-1.4 ha), može locirati 25-50 poslovnih jedinica. U zoni je predviđena izgradnja pogona pretežito male i srednje veličine.</w:t>
      </w:r>
    </w:p>
    <w:p w:rsidR="00000000" w:rsidDel="00000000" w:rsidP="00000000" w:rsidRDefault="00000000" w:rsidRPr="00000000" w14:paraId="00000EF7">
      <w:pPr>
        <w:numPr>
          <w:ilvl w:val="0"/>
          <w:numId w:val="10"/>
        </w:numPr>
        <w:ind w:left="720" w:hanging="360"/>
        <w:rPr/>
      </w:pPr>
      <w:r w:rsidDel="00000000" w:rsidR="00000000" w:rsidRPr="00000000">
        <w:rPr>
          <w:rtl w:val="0"/>
        </w:rPr>
        <w:t xml:space="preserve">PZ  Konjsko brdo – Perušić - 17,5 ha.</w:t>
      </w:r>
    </w:p>
    <w:p w:rsidR="00000000" w:rsidDel="00000000" w:rsidP="00000000" w:rsidRDefault="00000000" w:rsidRPr="00000000" w14:paraId="00000EF8">
      <w:pPr>
        <w:numPr>
          <w:ilvl w:val="0"/>
          <w:numId w:val="10"/>
        </w:numPr>
        <w:ind w:left="720" w:hanging="360"/>
        <w:rPr/>
      </w:pPr>
      <w:r w:rsidDel="00000000" w:rsidR="00000000" w:rsidRPr="00000000">
        <w:rPr>
          <w:rtl w:val="0"/>
        </w:rPr>
        <w:t xml:space="preserve">PZ  Podudbina – Udbina - 11,5 ha.</w:t>
      </w:r>
    </w:p>
    <w:p w:rsidR="00000000" w:rsidDel="00000000" w:rsidP="00000000" w:rsidRDefault="00000000" w:rsidRPr="00000000" w14:paraId="00000EF9">
      <w:pPr>
        <w:rPr/>
      </w:pPr>
      <w:r w:rsidDel="00000000" w:rsidR="00000000" w:rsidRPr="00000000">
        <w:rPr>
          <w:rtl w:val="0"/>
        </w:rPr>
        <w:t xml:space="preserve">Poduzetničke zone na ovom području namijenjene su za proizvodnu, trgovačku, uslužnu i mješovitu namjenu. Članice UP nude brojne pogodnosti te tako privlače ulagače u svoje poduzetničke zone.</w:t>
      </w:r>
    </w:p>
    <w:p w:rsidR="00000000" w:rsidDel="00000000" w:rsidP="00000000" w:rsidRDefault="00000000" w:rsidRPr="00000000" w14:paraId="00000EFA">
      <w:pPr>
        <w:rPr/>
      </w:pPr>
      <w:r w:rsidDel="00000000" w:rsidR="00000000" w:rsidRPr="00000000">
        <w:rPr>
          <w:rtl w:val="0"/>
        </w:rPr>
      </w:r>
    </w:p>
    <w:p w:rsidR="00000000" w:rsidDel="00000000" w:rsidP="00000000" w:rsidRDefault="00000000" w:rsidRPr="00000000" w14:paraId="00000EFB">
      <w:pPr>
        <w:pStyle w:val="Heading3"/>
        <w:rPr/>
      </w:pPr>
      <w:bookmarkStart w:colFirst="0" w:colLast="0" w:name="_vx1227" w:id="40"/>
      <w:bookmarkEnd w:id="40"/>
      <w:r w:rsidDel="00000000" w:rsidR="00000000" w:rsidRPr="00000000">
        <w:rPr>
          <w:rtl w:val="0"/>
        </w:rPr>
        <w:t xml:space="preserve">P2.4. Turizam i kultura</w:t>
      </w:r>
    </w:p>
    <w:p w:rsidR="00000000" w:rsidDel="00000000" w:rsidP="00000000" w:rsidRDefault="00000000" w:rsidRPr="00000000" w14:paraId="00000EFC">
      <w:pPr>
        <w:rPr/>
      </w:pPr>
      <w:r w:rsidDel="00000000" w:rsidR="00000000" w:rsidRPr="00000000">
        <w:rPr>
          <w:rtl w:val="0"/>
        </w:rPr>
      </w:r>
    </w:p>
    <w:p w:rsidR="00000000" w:rsidDel="00000000" w:rsidP="00000000" w:rsidRDefault="00000000" w:rsidRPr="00000000" w14:paraId="00000EFD">
      <w:pPr>
        <w:rPr>
          <w:b w:val="1"/>
          <w:i w:val="1"/>
        </w:rPr>
      </w:pPr>
      <w:r w:rsidDel="00000000" w:rsidR="00000000" w:rsidRPr="00000000">
        <w:rPr>
          <w:b w:val="1"/>
          <w:i w:val="1"/>
          <w:rtl w:val="0"/>
        </w:rPr>
        <w:t xml:space="preserve">Turizam</w:t>
      </w:r>
    </w:p>
    <w:p w:rsidR="00000000" w:rsidDel="00000000" w:rsidP="00000000" w:rsidRDefault="00000000" w:rsidRPr="00000000" w14:paraId="00000EFE">
      <w:pPr>
        <w:rPr/>
      </w:pPr>
      <w:r w:rsidDel="00000000" w:rsidR="00000000" w:rsidRPr="00000000">
        <w:rPr>
          <w:rtl w:val="0"/>
        </w:rPr>
      </w:r>
    </w:p>
    <w:p w:rsidR="00000000" w:rsidDel="00000000" w:rsidP="00000000" w:rsidRDefault="00000000" w:rsidRPr="00000000" w14:paraId="00000EFF">
      <w:pPr>
        <w:rPr/>
      </w:pPr>
      <w:r w:rsidDel="00000000" w:rsidR="00000000" w:rsidRPr="00000000">
        <w:rPr>
          <w:rtl w:val="0"/>
        </w:rPr>
        <w:t xml:space="preserve">Na UP Gospić turizam je prepoznat kao jedno od područja s potencijalom za postati ključan pokretač gospodarskog razvoja. Ono što karakterizira turizam na UP Gospić i čini izraženu konkurentsku prednost svakako je veliki prostor, prepun prirodnih atrakcija, na kojem se UP nalazi. Veliki prostor i mir koji isti pruža činili su istaknuti resurs, u izrazito velikoj mjeri tražen među domaćim gostima, tijekom pandemije COVID-19, a što je razvidno u turističkim performansama UP-a. Nadalje, UP raspolaže brojnom kulturno-povijesnom baštinom i tradicijskim osobitostima te ima velik potencijal za razvoj selektivnih oblika turizma zasnovanih na održivom korištenju kulturne i prirodne baštine. Najčešći, selektivni, oblici turizma na UP su kulturni, aktivni i outdoor turizam uz podsegmente obiteljskog, izletničkog, ribolovnog i sportskog  turizma.</w:t>
      </w:r>
    </w:p>
    <w:p w:rsidR="00000000" w:rsidDel="00000000" w:rsidP="00000000" w:rsidRDefault="00000000" w:rsidRPr="00000000" w14:paraId="00000F00">
      <w:pPr>
        <w:rPr/>
      </w:pPr>
      <w:r w:rsidDel="00000000" w:rsidR="00000000" w:rsidRPr="00000000">
        <w:rPr>
          <w:rtl w:val="0"/>
        </w:rPr>
        <w:t xml:space="preserve">Od značajnijih turističkih atrakcija svakako je za izdvojiti Memorijalni centar Nikola Tesla, Pećinski park Grabovača, Stari grad Perušić, Crkvu hrvatskih mučenika Udbina (nacionalno svetište),  zaštićene proizvode (škripavac, janjetina i krumpir), nacionalne parkove (Plitvička jezera, Sjeverni Velebit i Paklenica), Park prirode Velebit te široku gastronomsku ponudu. Na UP svake godine se godine održava niz znanstvenih, kulturnih i zabavnih događaja, poput obilježavanja rođenja Nikole Tesle, adventa, dana grada i općina, dana pobjede i domovinske zahvalnosti, Jeseni u Lici i slično. </w:t>
      </w:r>
    </w:p>
    <w:p w:rsidR="00000000" w:rsidDel="00000000" w:rsidP="00000000" w:rsidRDefault="00000000" w:rsidRPr="00000000" w14:paraId="00000F01">
      <w:pPr>
        <w:rPr/>
      </w:pPr>
      <w:r w:rsidDel="00000000" w:rsidR="00000000" w:rsidRPr="00000000">
        <w:rPr>
          <w:rtl w:val="0"/>
        </w:rPr>
        <w:t xml:space="preserve">Prema podacima prikupljenim od nositelja gospodarskog razvoja UP, kontinuirano se radi na provedbi projekata vezanih za unaprjeđenje turističke ponude, a u planu su i brojni novi projekti poput izgradnje Turističko-informativnog centra u Gospiću, projekta Putevima Nikole Tesle, projekta Park svjetlosti, izgradnje skijališta i bob staze u Perušiću. </w:t>
      </w:r>
    </w:p>
    <w:p w:rsidR="00000000" w:rsidDel="00000000" w:rsidP="00000000" w:rsidRDefault="00000000" w:rsidRPr="00000000" w14:paraId="00000F02">
      <w:pPr>
        <w:rPr/>
      </w:pPr>
      <w:r w:rsidDel="00000000" w:rsidR="00000000" w:rsidRPr="00000000">
        <w:rPr>
          <w:rtl w:val="0"/>
        </w:rPr>
        <w:t xml:space="preserve">Veliki prostor za unaprjeđenje sektora turizma na UP nalazi se u povezivanju poljoprivrede i turizma (poljoprivredni proizvodi u funkciji turizma) te zajedničkoj promociji članica UP-a kroz sustav brendiranja.</w:t>
      </w:r>
    </w:p>
    <w:p w:rsidR="00000000" w:rsidDel="00000000" w:rsidP="00000000" w:rsidRDefault="00000000" w:rsidRPr="00000000" w14:paraId="00000F03">
      <w:pPr>
        <w:rPr/>
      </w:pPr>
      <w:r w:rsidDel="00000000" w:rsidR="00000000" w:rsidRPr="00000000">
        <w:rPr>
          <w:rtl w:val="0"/>
        </w:rPr>
      </w:r>
    </w:p>
    <w:p w:rsidR="00000000" w:rsidDel="00000000" w:rsidP="00000000" w:rsidRDefault="00000000" w:rsidRPr="00000000" w14:paraId="00000F04">
      <w:pPr>
        <w:rPr/>
      </w:pPr>
      <w:r w:rsidDel="00000000" w:rsidR="00000000" w:rsidRPr="00000000">
        <w:rPr>
          <w:rtl w:val="0"/>
        </w:rPr>
        <w:t xml:space="preserve">Iako turizam ne čini veliki udio u gospodarstvu UP Gospić u ovom trenutku, većina indikatora turizma zabilježila je značajan rast (osim u 2020. godini), a za očekivati je nastavak trendova. Gledajući ekonomske performanse analizirane u prethodnom poglavlju, dolazimo do zaključka da turizam i s turizmom povezane djelatnosti UP Gospić ne doprinose dovoljno ukupnim performansama gospodarstva područja no postoji značajan prostor za napredak. Na UP se poduzima niz aktivnosti na povezivanju dionika na turističkom tržištu te na promociji grada središta i općina kao turističkih destinacija, a posebno je razvijen odnos s turističkim zajednicama kao najvažnijim dionicima u kreiranju turističke ponude. Osim što je turizam prvenstveno gospodarska djelatnost, on posjeduje značajan potencijal poticanja razvoja i povezivanja drugih, u turizam uključenih industrija i djelatnosti, kao što su kultura i ugostiteljstvo, trgovina te poljoprivreda. Također, potiče i stvaranje nove vrijednosti i doprinosi prepoznatljivosti svih JLS na UP Gospić. Turizmom na UP Gospić upravlja, uz JLS-ove i Javnu ustanovu za upravljanje zaštićenim područjima i drugim zaštićenim dijelovima prirode na području Ličko-senjske županije (JU za zaštitu i očuvanje prirode LSŽ), sustav turističkih zajednica koji čine Turistička zajednica Ličko-senjske županije i dvije lokalne turističke zajednice, Turistička zajednica grada Gospića i Turistička zajednica općine Perušić dok općina Udbina nema vlastitu turističku zajednicu.</w:t>
      </w:r>
    </w:p>
    <w:p w:rsidR="00000000" w:rsidDel="00000000" w:rsidP="00000000" w:rsidRDefault="00000000" w:rsidRPr="00000000" w14:paraId="00000F05">
      <w:pPr>
        <w:rPr/>
      </w:pPr>
      <w:r w:rsidDel="00000000" w:rsidR="00000000" w:rsidRPr="00000000">
        <w:rPr>
          <w:rtl w:val="0"/>
        </w:rPr>
      </w:r>
    </w:p>
    <w:p w:rsidR="00000000" w:rsidDel="00000000" w:rsidP="00000000" w:rsidRDefault="00000000" w:rsidRPr="00000000" w14:paraId="00000F06">
      <w:pPr>
        <w:rPr/>
      </w:pPr>
      <w:r w:rsidDel="00000000" w:rsidR="00000000" w:rsidRPr="00000000">
        <w:rPr>
          <w:rtl w:val="0"/>
        </w:rPr>
        <w:t xml:space="preserve">Od strateških dokumenata izravno usmjerenih razvoju turizma trenutno su aktualni: Strateški plan razvoja turizma na području Općine Perušić do 2022. i Strategija razvoja turizma Općine Udbina do 2022. godine.</w:t>
      </w:r>
    </w:p>
    <w:p w:rsidR="00000000" w:rsidDel="00000000" w:rsidP="00000000" w:rsidRDefault="00000000" w:rsidRPr="00000000" w14:paraId="00000F07">
      <w:pPr>
        <w:rPr/>
      </w:pPr>
      <w:r w:rsidDel="00000000" w:rsidR="00000000" w:rsidRPr="00000000">
        <w:rPr>
          <w:rtl w:val="0"/>
        </w:rPr>
      </w:r>
    </w:p>
    <w:p w:rsidR="00000000" w:rsidDel="00000000" w:rsidP="00000000" w:rsidRDefault="00000000" w:rsidRPr="00000000" w14:paraId="00000F08">
      <w:pPr>
        <w:rPr/>
      </w:pPr>
      <w:r w:rsidDel="00000000" w:rsidR="00000000" w:rsidRPr="00000000">
        <w:rPr>
          <w:rtl w:val="0"/>
        </w:rPr>
        <w:t xml:space="preserve">U proteklom razdoblju razvoj turizma na UP Gospić ogleda se u porastu turističkih performansi UP Gospić u razdoblju između 2017. i 2021., kao što je navedeno niže u tablici. Prilikom analize korišteni su podaci koji uključuju i nekomercijalne smještajne objekte.</w:t>
      </w:r>
    </w:p>
    <w:p w:rsidR="00000000" w:rsidDel="00000000" w:rsidP="00000000" w:rsidRDefault="00000000" w:rsidRPr="00000000" w14:paraId="00000F09">
      <w:pPr>
        <w:rPr/>
      </w:pPr>
      <w:r w:rsidDel="00000000" w:rsidR="00000000" w:rsidRPr="00000000">
        <w:rPr>
          <w:rtl w:val="0"/>
        </w:rPr>
      </w:r>
    </w:p>
    <w:p w:rsidR="00000000" w:rsidDel="00000000" w:rsidP="00000000" w:rsidRDefault="00000000" w:rsidRPr="00000000" w14:paraId="00000F0A">
      <w:pPr>
        <w:rPr>
          <w:sz w:val="20"/>
          <w:szCs w:val="20"/>
        </w:rPr>
      </w:pPr>
      <w:r w:rsidDel="00000000" w:rsidR="00000000" w:rsidRPr="00000000">
        <w:rPr>
          <w:i w:val="1"/>
          <w:sz w:val="20"/>
          <w:szCs w:val="20"/>
          <w:rtl w:val="0"/>
        </w:rPr>
        <w:t xml:space="preserve">Tablica 29. Osnovni pokazatelji razvoja turizma UP Gospić od 2017. do 2021. godine</w:t>
      </w:r>
      <w:r w:rsidDel="00000000" w:rsidR="00000000" w:rsidRPr="00000000">
        <w:rPr>
          <w:rtl w:val="0"/>
        </w:rPr>
      </w:r>
    </w:p>
    <w:tbl>
      <w:tblPr>
        <w:tblStyle w:val="Table51"/>
        <w:tblW w:w="902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849"/>
        <w:gridCol w:w="1036"/>
        <w:gridCol w:w="1035"/>
        <w:gridCol w:w="1035"/>
        <w:gridCol w:w="1035"/>
        <w:gridCol w:w="1035"/>
        <w:tblGridChange w:id="0">
          <w:tblGrid>
            <w:gridCol w:w="3849"/>
            <w:gridCol w:w="1036"/>
            <w:gridCol w:w="1035"/>
            <w:gridCol w:w="1035"/>
            <w:gridCol w:w="1035"/>
            <w:gridCol w:w="1035"/>
          </w:tblGrid>
        </w:tblGridChange>
      </w:tblGrid>
      <w:tr>
        <w:trPr>
          <w:cantSplit w:val="0"/>
          <w:trHeight w:val="315" w:hRule="atLeast"/>
          <w:tblHeader w:val="1"/>
        </w:trPr>
        <w:tc>
          <w:tcPr>
            <w:vMerge w:val="restart"/>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0B">
            <w:pPr>
              <w:widowControl w:val="0"/>
              <w:jc w:val="center"/>
              <w:rPr>
                <w:b w:val="1"/>
                <w:color w:val="ffffff"/>
                <w:sz w:val="20"/>
                <w:szCs w:val="20"/>
              </w:rPr>
            </w:pPr>
            <w:r w:rsidDel="00000000" w:rsidR="00000000" w:rsidRPr="00000000">
              <w:rPr>
                <w:b w:val="1"/>
                <w:color w:val="ffffff"/>
                <w:sz w:val="20"/>
                <w:szCs w:val="20"/>
                <w:rtl w:val="0"/>
              </w:rPr>
              <w:t xml:space="preserve">Kategorija</w:t>
            </w:r>
          </w:p>
        </w:tc>
        <w:tc>
          <w:tcPr>
            <w:gridSpan w:val="5"/>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0C">
            <w:pPr>
              <w:widowControl w:val="0"/>
              <w:jc w:val="center"/>
              <w:rPr>
                <w:sz w:val="20"/>
                <w:szCs w:val="20"/>
              </w:rPr>
            </w:pPr>
            <w:r w:rsidDel="00000000" w:rsidR="00000000" w:rsidRPr="00000000">
              <w:rPr>
                <w:b w:val="1"/>
                <w:color w:val="ffffff"/>
                <w:sz w:val="20"/>
                <w:szCs w:val="20"/>
                <w:rtl w:val="0"/>
              </w:rPr>
              <w:t xml:space="preserve">Godina</w:t>
            </w:r>
            <w:r w:rsidDel="00000000" w:rsidR="00000000" w:rsidRPr="00000000">
              <w:rPr>
                <w:rtl w:val="0"/>
              </w:rPr>
            </w:r>
          </w:p>
        </w:tc>
      </w:tr>
      <w:tr>
        <w:trPr>
          <w:cantSplit w:val="0"/>
          <w:trHeight w:val="315" w:hRule="atLeast"/>
          <w:tblHeader w:val="1"/>
        </w:trPr>
        <w:tc>
          <w:tcPr>
            <w:vMerge w:val="continue"/>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12">
            <w:pPr>
              <w:widowControl w:val="0"/>
              <w:jc w:val="center"/>
              <w:rPr>
                <w:sz w:val="20"/>
                <w:szCs w:val="20"/>
              </w:rPr>
            </w:pPr>
            <w:r w:rsidDel="00000000" w:rsidR="00000000" w:rsidRPr="00000000">
              <w:rPr>
                <w:b w:val="1"/>
                <w:color w:val="ffffff"/>
                <w:sz w:val="20"/>
                <w:szCs w:val="20"/>
                <w:rtl w:val="0"/>
              </w:rPr>
              <w:t xml:space="preserve">2017.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13">
            <w:pPr>
              <w:widowControl w:val="0"/>
              <w:jc w:val="center"/>
              <w:rPr>
                <w:sz w:val="20"/>
                <w:szCs w:val="20"/>
              </w:rPr>
            </w:pPr>
            <w:r w:rsidDel="00000000" w:rsidR="00000000" w:rsidRPr="00000000">
              <w:rPr>
                <w:b w:val="1"/>
                <w:color w:val="ffffff"/>
                <w:sz w:val="20"/>
                <w:szCs w:val="20"/>
                <w:rtl w:val="0"/>
              </w:rPr>
              <w:t xml:space="preserve">2018.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14">
            <w:pPr>
              <w:widowControl w:val="0"/>
              <w:jc w:val="center"/>
              <w:rPr>
                <w:sz w:val="20"/>
                <w:szCs w:val="20"/>
              </w:rPr>
            </w:pPr>
            <w:r w:rsidDel="00000000" w:rsidR="00000000" w:rsidRPr="00000000">
              <w:rPr>
                <w:b w:val="1"/>
                <w:color w:val="ffffff"/>
                <w:sz w:val="20"/>
                <w:szCs w:val="20"/>
                <w:rtl w:val="0"/>
              </w:rPr>
              <w:t xml:space="preserve">2019.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15">
            <w:pPr>
              <w:widowControl w:val="0"/>
              <w:jc w:val="center"/>
              <w:rPr>
                <w:sz w:val="20"/>
                <w:szCs w:val="20"/>
              </w:rPr>
            </w:pPr>
            <w:r w:rsidDel="00000000" w:rsidR="00000000" w:rsidRPr="00000000">
              <w:rPr>
                <w:b w:val="1"/>
                <w:color w:val="ffffff"/>
                <w:sz w:val="20"/>
                <w:szCs w:val="20"/>
                <w:rtl w:val="0"/>
              </w:rPr>
              <w:t xml:space="preserve">2020.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16">
            <w:pPr>
              <w:widowControl w:val="0"/>
              <w:jc w:val="center"/>
              <w:rPr>
                <w:sz w:val="20"/>
                <w:szCs w:val="20"/>
              </w:rPr>
            </w:pPr>
            <w:r w:rsidDel="00000000" w:rsidR="00000000" w:rsidRPr="00000000">
              <w:rPr>
                <w:b w:val="1"/>
                <w:color w:val="ffffff"/>
                <w:sz w:val="20"/>
                <w:szCs w:val="20"/>
                <w:rtl w:val="0"/>
              </w:rPr>
              <w:t xml:space="preserve">2021.</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17">
            <w:pPr>
              <w:widowControl w:val="0"/>
              <w:jc w:val="left"/>
              <w:rPr>
                <w:sz w:val="20"/>
                <w:szCs w:val="20"/>
              </w:rPr>
            </w:pPr>
            <w:r w:rsidDel="00000000" w:rsidR="00000000" w:rsidRPr="00000000">
              <w:rPr>
                <w:b w:val="1"/>
                <w:sz w:val="20"/>
                <w:szCs w:val="20"/>
                <w:rtl w:val="0"/>
              </w:rPr>
              <w:t xml:space="preserve">Broj smještajnih jedinica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18">
            <w:pPr>
              <w:widowControl w:val="0"/>
              <w:jc w:val="right"/>
              <w:rPr>
                <w:sz w:val="20"/>
                <w:szCs w:val="20"/>
              </w:rPr>
            </w:pPr>
            <w:r w:rsidDel="00000000" w:rsidR="00000000" w:rsidRPr="00000000">
              <w:rPr>
                <w:sz w:val="20"/>
                <w:szCs w:val="20"/>
                <w:rtl w:val="0"/>
              </w:rPr>
              <w:t xml:space="preserve">380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19">
            <w:pPr>
              <w:widowControl w:val="0"/>
              <w:jc w:val="right"/>
              <w:rPr>
                <w:sz w:val="20"/>
                <w:szCs w:val="20"/>
              </w:rPr>
            </w:pPr>
            <w:r w:rsidDel="00000000" w:rsidR="00000000" w:rsidRPr="00000000">
              <w:rPr>
                <w:sz w:val="20"/>
                <w:szCs w:val="20"/>
                <w:rtl w:val="0"/>
              </w:rPr>
              <w:t xml:space="preserve">382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1A">
            <w:pPr>
              <w:widowControl w:val="0"/>
              <w:jc w:val="right"/>
              <w:rPr>
                <w:sz w:val="20"/>
                <w:szCs w:val="20"/>
              </w:rPr>
            </w:pPr>
            <w:r w:rsidDel="00000000" w:rsidR="00000000" w:rsidRPr="00000000">
              <w:rPr>
                <w:sz w:val="20"/>
                <w:szCs w:val="20"/>
                <w:rtl w:val="0"/>
              </w:rPr>
              <w:t xml:space="preserve">415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1B">
            <w:pPr>
              <w:widowControl w:val="0"/>
              <w:jc w:val="right"/>
              <w:rPr>
                <w:sz w:val="20"/>
                <w:szCs w:val="20"/>
              </w:rPr>
            </w:pPr>
            <w:r w:rsidDel="00000000" w:rsidR="00000000" w:rsidRPr="00000000">
              <w:rPr>
                <w:sz w:val="20"/>
                <w:szCs w:val="20"/>
                <w:rtl w:val="0"/>
              </w:rPr>
              <w:t xml:space="preserve">431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1C">
            <w:pPr>
              <w:widowControl w:val="0"/>
              <w:jc w:val="right"/>
              <w:rPr>
                <w:sz w:val="20"/>
                <w:szCs w:val="20"/>
              </w:rPr>
            </w:pPr>
            <w:r w:rsidDel="00000000" w:rsidR="00000000" w:rsidRPr="00000000">
              <w:rPr>
                <w:sz w:val="20"/>
                <w:szCs w:val="20"/>
                <w:rtl w:val="0"/>
              </w:rPr>
              <w:t xml:space="preserve">458</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1D">
            <w:pPr>
              <w:widowControl w:val="0"/>
              <w:jc w:val="left"/>
              <w:rPr>
                <w:sz w:val="20"/>
                <w:szCs w:val="20"/>
              </w:rPr>
            </w:pPr>
            <w:r w:rsidDel="00000000" w:rsidR="00000000" w:rsidRPr="00000000">
              <w:rPr>
                <w:b w:val="1"/>
                <w:sz w:val="20"/>
                <w:szCs w:val="20"/>
                <w:rtl w:val="0"/>
              </w:rPr>
              <w:t xml:space="preserve">Broj postelja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1E">
            <w:pPr>
              <w:widowControl w:val="0"/>
              <w:jc w:val="right"/>
              <w:rPr>
                <w:sz w:val="20"/>
                <w:szCs w:val="20"/>
              </w:rPr>
            </w:pPr>
            <w:r w:rsidDel="00000000" w:rsidR="00000000" w:rsidRPr="00000000">
              <w:rPr>
                <w:sz w:val="20"/>
                <w:szCs w:val="20"/>
                <w:rtl w:val="0"/>
              </w:rPr>
              <w:t xml:space="preserve">864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1F">
            <w:pPr>
              <w:widowControl w:val="0"/>
              <w:jc w:val="right"/>
              <w:rPr>
                <w:sz w:val="20"/>
                <w:szCs w:val="20"/>
              </w:rPr>
            </w:pPr>
            <w:r w:rsidDel="00000000" w:rsidR="00000000" w:rsidRPr="00000000">
              <w:rPr>
                <w:sz w:val="20"/>
                <w:szCs w:val="20"/>
                <w:rtl w:val="0"/>
              </w:rPr>
              <w:t xml:space="preserve">930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20">
            <w:pPr>
              <w:widowControl w:val="0"/>
              <w:jc w:val="right"/>
              <w:rPr>
                <w:sz w:val="20"/>
                <w:szCs w:val="20"/>
              </w:rPr>
            </w:pPr>
            <w:r w:rsidDel="00000000" w:rsidR="00000000" w:rsidRPr="00000000">
              <w:rPr>
                <w:sz w:val="20"/>
                <w:szCs w:val="20"/>
                <w:rtl w:val="0"/>
              </w:rPr>
              <w:t xml:space="preserve">1,045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21">
            <w:pPr>
              <w:widowControl w:val="0"/>
              <w:jc w:val="right"/>
              <w:rPr>
                <w:sz w:val="20"/>
                <w:szCs w:val="20"/>
              </w:rPr>
            </w:pPr>
            <w:r w:rsidDel="00000000" w:rsidR="00000000" w:rsidRPr="00000000">
              <w:rPr>
                <w:sz w:val="20"/>
                <w:szCs w:val="20"/>
                <w:rtl w:val="0"/>
              </w:rPr>
              <w:t xml:space="preserve">1,176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22">
            <w:pPr>
              <w:widowControl w:val="0"/>
              <w:jc w:val="right"/>
              <w:rPr>
                <w:sz w:val="20"/>
                <w:szCs w:val="20"/>
              </w:rPr>
            </w:pPr>
            <w:r w:rsidDel="00000000" w:rsidR="00000000" w:rsidRPr="00000000">
              <w:rPr>
                <w:sz w:val="20"/>
                <w:szCs w:val="20"/>
                <w:rtl w:val="0"/>
              </w:rPr>
              <w:t xml:space="preserve">1,244</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23">
            <w:pPr>
              <w:widowControl w:val="0"/>
              <w:jc w:val="left"/>
              <w:rPr>
                <w:sz w:val="20"/>
                <w:szCs w:val="20"/>
              </w:rPr>
            </w:pPr>
            <w:r w:rsidDel="00000000" w:rsidR="00000000" w:rsidRPr="00000000">
              <w:rPr>
                <w:b w:val="1"/>
                <w:sz w:val="20"/>
                <w:szCs w:val="20"/>
                <w:rtl w:val="0"/>
              </w:rPr>
              <w:t xml:space="preserve">Broj dolazaka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24">
            <w:pPr>
              <w:widowControl w:val="0"/>
              <w:jc w:val="right"/>
              <w:rPr>
                <w:sz w:val="20"/>
                <w:szCs w:val="20"/>
              </w:rPr>
            </w:pPr>
            <w:r w:rsidDel="00000000" w:rsidR="00000000" w:rsidRPr="00000000">
              <w:rPr>
                <w:sz w:val="20"/>
                <w:szCs w:val="20"/>
                <w:rtl w:val="0"/>
              </w:rPr>
              <w:t xml:space="preserve">15,232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25">
            <w:pPr>
              <w:widowControl w:val="0"/>
              <w:jc w:val="right"/>
              <w:rPr>
                <w:sz w:val="20"/>
                <w:szCs w:val="20"/>
              </w:rPr>
            </w:pPr>
            <w:r w:rsidDel="00000000" w:rsidR="00000000" w:rsidRPr="00000000">
              <w:rPr>
                <w:sz w:val="20"/>
                <w:szCs w:val="20"/>
                <w:rtl w:val="0"/>
              </w:rPr>
              <w:t xml:space="preserve">22,986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26">
            <w:pPr>
              <w:widowControl w:val="0"/>
              <w:jc w:val="right"/>
              <w:rPr>
                <w:sz w:val="20"/>
                <w:szCs w:val="20"/>
              </w:rPr>
            </w:pPr>
            <w:r w:rsidDel="00000000" w:rsidR="00000000" w:rsidRPr="00000000">
              <w:rPr>
                <w:sz w:val="20"/>
                <w:szCs w:val="20"/>
                <w:rtl w:val="0"/>
              </w:rPr>
              <w:t xml:space="preserve">23,163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27">
            <w:pPr>
              <w:widowControl w:val="0"/>
              <w:jc w:val="right"/>
              <w:rPr>
                <w:sz w:val="20"/>
                <w:szCs w:val="20"/>
              </w:rPr>
            </w:pPr>
            <w:r w:rsidDel="00000000" w:rsidR="00000000" w:rsidRPr="00000000">
              <w:rPr>
                <w:sz w:val="20"/>
                <w:szCs w:val="20"/>
                <w:rtl w:val="0"/>
              </w:rPr>
              <w:t xml:space="preserve">9,063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28">
            <w:pPr>
              <w:widowControl w:val="0"/>
              <w:jc w:val="right"/>
              <w:rPr>
                <w:sz w:val="20"/>
                <w:szCs w:val="20"/>
              </w:rPr>
            </w:pPr>
            <w:r w:rsidDel="00000000" w:rsidR="00000000" w:rsidRPr="00000000">
              <w:rPr>
                <w:sz w:val="20"/>
                <w:szCs w:val="20"/>
                <w:rtl w:val="0"/>
              </w:rPr>
              <w:t xml:space="preserve">17,103</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29">
            <w:pPr>
              <w:widowControl w:val="0"/>
              <w:jc w:val="left"/>
              <w:rPr>
                <w:sz w:val="20"/>
                <w:szCs w:val="20"/>
              </w:rPr>
            </w:pPr>
            <w:r w:rsidDel="00000000" w:rsidR="00000000" w:rsidRPr="00000000">
              <w:rPr>
                <w:sz w:val="20"/>
                <w:szCs w:val="20"/>
                <w:rtl w:val="0"/>
              </w:rPr>
              <w:t xml:space="preserve">Broj dolazaka stranih turista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2A">
            <w:pPr>
              <w:widowControl w:val="0"/>
              <w:jc w:val="right"/>
              <w:rPr>
                <w:sz w:val="20"/>
                <w:szCs w:val="20"/>
              </w:rPr>
            </w:pPr>
            <w:r w:rsidDel="00000000" w:rsidR="00000000" w:rsidRPr="00000000">
              <w:rPr>
                <w:sz w:val="20"/>
                <w:szCs w:val="20"/>
                <w:rtl w:val="0"/>
              </w:rPr>
              <w:t xml:space="preserve">11,742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2B">
            <w:pPr>
              <w:widowControl w:val="0"/>
              <w:jc w:val="right"/>
              <w:rPr>
                <w:sz w:val="20"/>
                <w:szCs w:val="20"/>
              </w:rPr>
            </w:pPr>
            <w:r w:rsidDel="00000000" w:rsidR="00000000" w:rsidRPr="00000000">
              <w:rPr>
                <w:sz w:val="20"/>
                <w:szCs w:val="20"/>
                <w:rtl w:val="0"/>
              </w:rPr>
              <w:t xml:space="preserve">17,199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2C">
            <w:pPr>
              <w:widowControl w:val="0"/>
              <w:jc w:val="right"/>
              <w:rPr>
                <w:sz w:val="20"/>
                <w:szCs w:val="20"/>
              </w:rPr>
            </w:pPr>
            <w:r w:rsidDel="00000000" w:rsidR="00000000" w:rsidRPr="00000000">
              <w:rPr>
                <w:sz w:val="20"/>
                <w:szCs w:val="20"/>
                <w:rtl w:val="0"/>
              </w:rPr>
              <w:t xml:space="preserve">17,056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2D">
            <w:pPr>
              <w:widowControl w:val="0"/>
              <w:jc w:val="right"/>
              <w:rPr>
                <w:sz w:val="20"/>
                <w:szCs w:val="20"/>
              </w:rPr>
            </w:pPr>
            <w:r w:rsidDel="00000000" w:rsidR="00000000" w:rsidRPr="00000000">
              <w:rPr>
                <w:sz w:val="20"/>
                <w:szCs w:val="20"/>
                <w:rtl w:val="0"/>
              </w:rPr>
              <w:t xml:space="preserve">3,921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2E">
            <w:pPr>
              <w:widowControl w:val="0"/>
              <w:jc w:val="right"/>
              <w:rPr>
                <w:sz w:val="20"/>
                <w:szCs w:val="20"/>
              </w:rPr>
            </w:pPr>
            <w:r w:rsidDel="00000000" w:rsidR="00000000" w:rsidRPr="00000000">
              <w:rPr>
                <w:sz w:val="20"/>
                <w:szCs w:val="20"/>
                <w:rtl w:val="0"/>
              </w:rPr>
              <w:t xml:space="preserve">10,125</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2F">
            <w:pPr>
              <w:widowControl w:val="0"/>
              <w:jc w:val="left"/>
              <w:rPr>
                <w:sz w:val="20"/>
                <w:szCs w:val="20"/>
              </w:rPr>
            </w:pPr>
            <w:r w:rsidDel="00000000" w:rsidR="00000000" w:rsidRPr="00000000">
              <w:rPr>
                <w:sz w:val="20"/>
                <w:szCs w:val="20"/>
                <w:rtl w:val="0"/>
              </w:rPr>
              <w:t xml:space="preserve">Broj dolazaka domaćih turista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30">
            <w:pPr>
              <w:widowControl w:val="0"/>
              <w:jc w:val="right"/>
              <w:rPr>
                <w:sz w:val="20"/>
                <w:szCs w:val="20"/>
              </w:rPr>
            </w:pPr>
            <w:r w:rsidDel="00000000" w:rsidR="00000000" w:rsidRPr="00000000">
              <w:rPr>
                <w:sz w:val="20"/>
                <w:szCs w:val="20"/>
                <w:rtl w:val="0"/>
              </w:rPr>
              <w:t xml:space="preserve">3,490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31">
            <w:pPr>
              <w:widowControl w:val="0"/>
              <w:jc w:val="right"/>
              <w:rPr>
                <w:sz w:val="20"/>
                <w:szCs w:val="20"/>
              </w:rPr>
            </w:pPr>
            <w:r w:rsidDel="00000000" w:rsidR="00000000" w:rsidRPr="00000000">
              <w:rPr>
                <w:sz w:val="20"/>
                <w:szCs w:val="20"/>
                <w:rtl w:val="0"/>
              </w:rPr>
              <w:t xml:space="preserve">5,787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32">
            <w:pPr>
              <w:widowControl w:val="0"/>
              <w:jc w:val="right"/>
              <w:rPr>
                <w:sz w:val="20"/>
                <w:szCs w:val="20"/>
              </w:rPr>
            </w:pPr>
            <w:r w:rsidDel="00000000" w:rsidR="00000000" w:rsidRPr="00000000">
              <w:rPr>
                <w:sz w:val="20"/>
                <w:szCs w:val="20"/>
                <w:rtl w:val="0"/>
              </w:rPr>
              <w:t xml:space="preserve">6,107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33">
            <w:pPr>
              <w:widowControl w:val="0"/>
              <w:jc w:val="right"/>
              <w:rPr>
                <w:sz w:val="20"/>
                <w:szCs w:val="20"/>
              </w:rPr>
            </w:pPr>
            <w:r w:rsidDel="00000000" w:rsidR="00000000" w:rsidRPr="00000000">
              <w:rPr>
                <w:sz w:val="20"/>
                <w:szCs w:val="20"/>
                <w:rtl w:val="0"/>
              </w:rPr>
              <w:t xml:space="preserve">5,142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34">
            <w:pPr>
              <w:widowControl w:val="0"/>
              <w:jc w:val="right"/>
              <w:rPr>
                <w:sz w:val="20"/>
                <w:szCs w:val="20"/>
              </w:rPr>
            </w:pPr>
            <w:r w:rsidDel="00000000" w:rsidR="00000000" w:rsidRPr="00000000">
              <w:rPr>
                <w:sz w:val="20"/>
                <w:szCs w:val="20"/>
                <w:rtl w:val="0"/>
              </w:rPr>
              <w:t xml:space="preserve">6,978</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35">
            <w:pPr>
              <w:widowControl w:val="0"/>
              <w:jc w:val="left"/>
              <w:rPr>
                <w:sz w:val="20"/>
                <w:szCs w:val="20"/>
              </w:rPr>
            </w:pPr>
            <w:r w:rsidDel="00000000" w:rsidR="00000000" w:rsidRPr="00000000">
              <w:rPr>
                <w:b w:val="1"/>
                <w:sz w:val="20"/>
                <w:szCs w:val="20"/>
                <w:rtl w:val="0"/>
              </w:rPr>
              <w:t xml:space="preserve">Broj noćenja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36">
            <w:pPr>
              <w:widowControl w:val="0"/>
              <w:jc w:val="right"/>
              <w:rPr>
                <w:sz w:val="20"/>
                <w:szCs w:val="20"/>
              </w:rPr>
            </w:pPr>
            <w:r w:rsidDel="00000000" w:rsidR="00000000" w:rsidRPr="00000000">
              <w:rPr>
                <w:sz w:val="20"/>
                <w:szCs w:val="20"/>
                <w:rtl w:val="0"/>
              </w:rPr>
              <w:t xml:space="preserve">28,515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37">
            <w:pPr>
              <w:widowControl w:val="0"/>
              <w:jc w:val="right"/>
              <w:rPr>
                <w:sz w:val="20"/>
                <w:szCs w:val="20"/>
              </w:rPr>
            </w:pPr>
            <w:r w:rsidDel="00000000" w:rsidR="00000000" w:rsidRPr="00000000">
              <w:rPr>
                <w:sz w:val="20"/>
                <w:szCs w:val="20"/>
                <w:rtl w:val="0"/>
              </w:rPr>
              <w:t xml:space="preserve">42,781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38">
            <w:pPr>
              <w:widowControl w:val="0"/>
              <w:jc w:val="right"/>
              <w:rPr>
                <w:sz w:val="20"/>
                <w:szCs w:val="20"/>
              </w:rPr>
            </w:pPr>
            <w:r w:rsidDel="00000000" w:rsidR="00000000" w:rsidRPr="00000000">
              <w:rPr>
                <w:sz w:val="20"/>
                <w:szCs w:val="20"/>
                <w:rtl w:val="0"/>
              </w:rPr>
              <w:t xml:space="preserve">45,503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39">
            <w:pPr>
              <w:widowControl w:val="0"/>
              <w:jc w:val="right"/>
              <w:rPr>
                <w:sz w:val="20"/>
                <w:szCs w:val="20"/>
              </w:rPr>
            </w:pPr>
            <w:r w:rsidDel="00000000" w:rsidR="00000000" w:rsidRPr="00000000">
              <w:rPr>
                <w:sz w:val="20"/>
                <w:szCs w:val="20"/>
                <w:rtl w:val="0"/>
              </w:rPr>
              <w:t xml:space="preserve">27,726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3A">
            <w:pPr>
              <w:widowControl w:val="0"/>
              <w:jc w:val="right"/>
              <w:rPr>
                <w:sz w:val="20"/>
                <w:szCs w:val="20"/>
              </w:rPr>
            </w:pPr>
            <w:r w:rsidDel="00000000" w:rsidR="00000000" w:rsidRPr="00000000">
              <w:rPr>
                <w:sz w:val="20"/>
                <w:szCs w:val="20"/>
                <w:rtl w:val="0"/>
              </w:rPr>
              <w:t xml:space="preserve">37,612</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3B">
            <w:pPr>
              <w:widowControl w:val="0"/>
              <w:jc w:val="left"/>
              <w:rPr>
                <w:sz w:val="20"/>
                <w:szCs w:val="20"/>
              </w:rPr>
            </w:pPr>
            <w:r w:rsidDel="00000000" w:rsidR="00000000" w:rsidRPr="00000000">
              <w:rPr>
                <w:sz w:val="20"/>
                <w:szCs w:val="20"/>
                <w:rtl w:val="0"/>
              </w:rPr>
              <w:t xml:space="preserve">Broj noćenja stranih turista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3C">
            <w:pPr>
              <w:widowControl w:val="0"/>
              <w:jc w:val="right"/>
              <w:rPr>
                <w:sz w:val="20"/>
                <w:szCs w:val="20"/>
              </w:rPr>
            </w:pPr>
            <w:r w:rsidDel="00000000" w:rsidR="00000000" w:rsidRPr="00000000">
              <w:rPr>
                <w:sz w:val="20"/>
                <w:szCs w:val="20"/>
                <w:rtl w:val="0"/>
              </w:rPr>
              <w:t xml:space="preserve">18,586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3D">
            <w:pPr>
              <w:widowControl w:val="0"/>
              <w:jc w:val="right"/>
              <w:rPr>
                <w:sz w:val="20"/>
                <w:szCs w:val="20"/>
              </w:rPr>
            </w:pPr>
            <w:r w:rsidDel="00000000" w:rsidR="00000000" w:rsidRPr="00000000">
              <w:rPr>
                <w:sz w:val="20"/>
                <w:szCs w:val="20"/>
                <w:rtl w:val="0"/>
              </w:rPr>
              <w:t xml:space="preserve">26,211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3E">
            <w:pPr>
              <w:widowControl w:val="0"/>
              <w:jc w:val="right"/>
              <w:rPr>
                <w:sz w:val="20"/>
                <w:szCs w:val="20"/>
              </w:rPr>
            </w:pPr>
            <w:r w:rsidDel="00000000" w:rsidR="00000000" w:rsidRPr="00000000">
              <w:rPr>
                <w:sz w:val="20"/>
                <w:szCs w:val="20"/>
                <w:rtl w:val="0"/>
              </w:rPr>
              <w:t xml:space="preserve">27,116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3F">
            <w:pPr>
              <w:widowControl w:val="0"/>
              <w:jc w:val="right"/>
              <w:rPr>
                <w:sz w:val="20"/>
                <w:szCs w:val="20"/>
              </w:rPr>
            </w:pPr>
            <w:r w:rsidDel="00000000" w:rsidR="00000000" w:rsidRPr="00000000">
              <w:rPr>
                <w:sz w:val="20"/>
                <w:szCs w:val="20"/>
                <w:rtl w:val="0"/>
              </w:rPr>
              <w:t xml:space="preserve">9,835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40">
            <w:pPr>
              <w:widowControl w:val="0"/>
              <w:jc w:val="right"/>
              <w:rPr>
                <w:sz w:val="20"/>
                <w:szCs w:val="20"/>
              </w:rPr>
            </w:pPr>
            <w:r w:rsidDel="00000000" w:rsidR="00000000" w:rsidRPr="00000000">
              <w:rPr>
                <w:sz w:val="20"/>
                <w:szCs w:val="20"/>
                <w:rtl w:val="0"/>
              </w:rPr>
              <w:t xml:space="preserve">21,457</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41">
            <w:pPr>
              <w:widowControl w:val="0"/>
              <w:jc w:val="left"/>
              <w:rPr>
                <w:sz w:val="20"/>
                <w:szCs w:val="20"/>
              </w:rPr>
            </w:pPr>
            <w:r w:rsidDel="00000000" w:rsidR="00000000" w:rsidRPr="00000000">
              <w:rPr>
                <w:sz w:val="20"/>
                <w:szCs w:val="20"/>
                <w:rtl w:val="0"/>
              </w:rPr>
              <w:t xml:space="preserve">Broj noćenja domaćih turista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42">
            <w:pPr>
              <w:widowControl w:val="0"/>
              <w:jc w:val="right"/>
              <w:rPr>
                <w:sz w:val="20"/>
                <w:szCs w:val="20"/>
              </w:rPr>
            </w:pPr>
            <w:r w:rsidDel="00000000" w:rsidR="00000000" w:rsidRPr="00000000">
              <w:rPr>
                <w:sz w:val="20"/>
                <w:szCs w:val="20"/>
                <w:rtl w:val="0"/>
              </w:rPr>
              <w:t xml:space="preserve">9,929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43">
            <w:pPr>
              <w:widowControl w:val="0"/>
              <w:jc w:val="right"/>
              <w:rPr>
                <w:sz w:val="20"/>
                <w:szCs w:val="20"/>
              </w:rPr>
            </w:pPr>
            <w:r w:rsidDel="00000000" w:rsidR="00000000" w:rsidRPr="00000000">
              <w:rPr>
                <w:sz w:val="20"/>
                <w:szCs w:val="20"/>
                <w:rtl w:val="0"/>
              </w:rPr>
              <w:t xml:space="preserve">16,570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44">
            <w:pPr>
              <w:widowControl w:val="0"/>
              <w:jc w:val="right"/>
              <w:rPr>
                <w:sz w:val="20"/>
                <w:szCs w:val="20"/>
              </w:rPr>
            </w:pPr>
            <w:r w:rsidDel="00000000" w:rsidR="00000000" w:rsidRPr="00000000">
              <w:rPr>
                <w:sz w:val="20"/>
                <w:szCs w:val="20"/>
                <w:rtl w:val="0"/>
              </w:rPr>
              <w:t xml:space="preserve">18,387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45">
            <w:pPr>
              <w:widowControl w:val="0"/>
              <w:jc w:val="right"/>
              <w:rPr>
                <w:sz w:val="20"/>
                <w:szCs w:val="20"/>
              </w:rPr>
            </w:pPr>
            <w:r w:rsidDel="00000000" w:rsidR="00000000" w:rsidRPr="00000000">
              <w:rPr>
                <w:sz w:val="20"/>
                <w:szCs w:val="20"/>
                <w:rtl w:val="0"/>
              </w:rPr>
              <w:t xml:space="preserve">17,891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46">
            <w:pPr>
              <w:widowControl w:val="0"/>
              <w:jc w:val="right"/>
              <w:rPr>
                <w:sz w:val="20"/>
                <w:szCs w:val="20"/>
              </w:rPr>
            </w:pPr>
            <w:r w:rsidDel="00000000" w:rsidR="00000000" w:rsidRPr="00000000">
              <w:rPr>
                <w:sz w:val="20"/>
                <w:szCs w:val="20"/>
                <w:rtl w:val="0"/>
              </w:rPr>
              <w:t xml:space="preserve">16,155</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47">
            <w:pPr>
              <w:widowControl w:val="0"/>
              <w:jc w:val="left"/>
              <w:rPr>
                <w:sz w:val="20"/>
                <w:szCs w:val="20"/>
              </w:rPr>
            </w:pPr>
            <w:r w:rsidDel="00000000" w:rsidR="00000000" w:rsidRPr="00000000">
              <w:rPr>
                <w:b w:val="1"/>
                <w:sz w:val="20"/>
                <w:szCs w:val="20"/>
                <w:rtl w:val="0"/>
              </w:rPr>
              <w:t xml:space="preserve">Prosječni broj noćenja po postelji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48">
            <w:pPr>
              <w:widowControl w:val="0"/>
              <w:jc w:val="right"/>
              <w:rPr>
                <w:sz w:val="20"/>
                <w:szCs w:val="20"/>
              </w:rPr>
            </w:pPr>
            <w:r w:rsidDel="00000000" w:rsidR="00000000" w:rsidRPr="00000000">
              <w:rPr>
                <w:sz w:val="20"/>
                <w:szCs w:val="20"/>
                <w:rtl w:val="0"/>
              </w:rPr>
              <w:t xml:space="preserve">33.00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49">
            <w:pPr>
              <w:widowControl w:val="0"/>
              <w:jc w:val="right"/>
              <w:rPr>
                <w:sz w:val="20"/>
                <w:szCs w:val="20"/>
              </w:rPr>
            </w:pPr>
            <w:r w:rsidDel="00000000" w:rsidR="00000000" w:rsidRPr="00000000">
              <w:rPr>
                <w:sz w:val="20"/>
                <w:szCs w:val="20"/>
                <w:rtl w:val="0"/>
              </w:rPr>
              <w:t xml:space="preserve">46.00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4A">
            <w:pPr>
              <w:widowControl w:val="0"/>
              <w:jc w:val="right"/>
              <w:rPr>
                <w:sz w:val="20"/>
                <w:szCs w:val="20"/>
              </w:rPr>
            </w:pPr>
            <w:r w:rsidDel="00000000" w:rsidR="00000000" w:rsidRPr="00000000">
              <w:rPr>
                <w:sz w:val="20"/>
                <w:szCs w:val="20"/>
                <w:rtl w:val="0"/>
              </w:rPr>
              <w:t xml:space="preserve">43.54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4B">
            <w:pPr>
              <w:widowControl w:val="0"/>
              <w:jc w:val="right"/>
              <w:rPr>
                <w:sz w:val="20"/>
                <w:szCs w:val="20"/>
              </w:rPr>
            </w:pPr>
            <w:r w:rsidDel="00000000" w:rsidR="00000000" w:rsidRPr="00000000">
              <w:rPr>
                <w:sz w:val="20"/>
                <w:szCs w:val="20"/>
                <w:rtl w:val="0"/>
              </w:rPr>
              <w:t xml:space="preserve">23.58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4C">
            <w:pPr>
              <w:widowControl w:val="0"/>
              <w:jc w:val="right"/>
              <w:rPr>
                <w:sz w:val="20"/>
                <w:szCs w:val="20"/>
              </w:rPr>
            </w:pPr>
            <w:r w:rsidDel="00000000" w:rsidR="00000000" w:rsidRPr="00000000">
              <w:rPr>
                <w:sz w:val="20"/>
                <w:szCs w:val="20"/>
                <w:rtl w:val="0"/>
              </w:rPr>
              <w:t xml:space="preserve">30.23</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4D">
            <w:pPr>
              <w:widowControl w:val="0"/>
              <w:jc w:val="left"/>
              <w:rPr>
                <w:sz w:val="20"/>
                <w:szCs w:val="20"/>
              </w:rPr>
            </w:pPr>
            <w:r w:rsidDel="00000000" w:rsidR="00000000" w:rsidRPr="00000000">
              <w:rPr>
                <w:b w:val="1"/>
                <w:sz w:val="20"/>
                <w:szCs w:val="20"/>
                <w:rtl w:val="0"/>
              </w:rPr>
              <w:t xml:space="preserve">Prosječni broj noćenja po dolasku turista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4E">
            <w:pPr>
              <w:widowControl w:val="0"/>
              <w:jc w:val="right"/>
              <w:rPr>
                <w:sz w:val="20"/>
                <w:szCs w:val="20"/>
              </w:rPr>
            </w:pPr>
            <w:r w:rsidDel="00000000" w:rsidR="00000000" w:rsidRPr="00000000">
              <w:rPr>
                <w:sz w:val="20"/>
                <w:szCs w:val="20"/>
                <w:rtl w:val="0"/>
              </w:rPr>
              <w:t xml:space="preserve">1.87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4F">
            <w:pPr>
              <w:widowControl w:val="0"/>
              <w:jc w:val="right"/>
              <w:rPr>
                <w:sz w:val="20"/>
                <w:szCs w:val="20"/>
              </w:rPr>
            </w:pPr>
            <w:r w:rsidDel="00000000" w:rsidR="00000000" w:rsidRPr="00000000">
              <w:rPr>
                <w:sz w:val="20"/>
                <w:szCs w:val="20"/>
                <w:rtl w:val="0"/>
              </w:rPr>
              <w:t xml:space="preserve">1.86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50">
            <w:pPr>
              <w:widowControl w:val="0"/>
              <w:jc w:val="right"/>
              <w:rPr>
                <w:sz w:val="20"/>
                <w:szCs w:val="20"/>
              </w:rPr>
            </w:pPr>
            <w:r w:rsidDel="00000000" w:rsidR="00000000" w:rsidRPr="00000000">
              <w:rPr>
                <w:sz w:val="20"/>
                <w:szCs w:val="20"/>
                <w:rtl w:val="0"/>
              </w:rPr>
              <w:t xml:space="preserve">1.96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51">
            <w:pPr>
              <w:widowControl w:val="0"/>
              <w:jc w:val="right"/>
              <w:rPr>
                <w:sz w:val="20"/>
                <w:szCs w:val="20"/>
              </w:rPr>
            </w:pPr>
            <w:r w:rsidDel="00000000" w:rsidR="00000000" w:rsidRPr="00000000">
              <w:rPr>
                <w:sz w:val="20"/>
                <w:szCs w:val="20"/>
                <w:rtl w:val="0"/>
              </w:rPr>
              <w:t xml:space="preserve">3.06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52">
            <w:pPr>
              <w:widowControl w:val="0"/>
              <w:jc w:val="right"/>
              <w:rPr>
                <w:sz w:val="20"/>
                <w:szCs w:val="20"/>
              </w:rPr>
            </w:pPr>
            <w:r w:rsidDel="00000000" w:rsidR="00000000" w:rsidRPr="00000000">
              <w:rPr>
                <w:sz w:val="20"/>
                <w:szCs w:val="20"/>
                <w:rtl w:val="0"/>
              </w:rPr>
              <w:t xml:space="preserve">2.20</w:t>
            </w:r>
          </w:p>
        </w:tc>
      </w:tr>
      <w:tr>
        <w:trPr>
          <w:cantSplit w:val="0"/>
          <w:trHeight w:val="55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53">
            <w:pPr>
              <w:widowControl w:val="0"/>
              <w:jc w:val="left"/>
              <w:rPr>
                <w:sz w:val="20"/>
                <w:szCs w:val="20"/>
              </w:rPr>
            </w:pPr>
            <w:r w:rsidDel="00000000" w:rsidR="00000000" w:rsidRPr="00000000">
              <w:rPr>
                <w:b w:val="1"/>
                <w:sz w:val="20"/>
                <w:szCs w:val="20"/>
                <w:rtl w:val="0"/>
              </w:rPr>
              <w:t xml:space="preserve">Postotak popunjenosti smještajnih kapaciteta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54">
            <w:pPr>
              <w:widowControl w:val="0"/>
              <w:jc w:val="right"/>
              <w:rPr>
                <w:sz w:val="20"/>
                <w:szCs w:val="20"/>
              </w:rPr>
            </w:pPr>
            <w:r w:rsidDel="00000000" w:rsidR="00000000" w:rsidRPr="00000000">
              <w:rPr>
                <w:sz w:val="20"/>
                <w:szCs w:val="20"/>
                <w:rtl w:val="0"/>
              </w:rPr>
              <w:t xml:space="preserve">9.04%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55">
            <w:pPr>
              <w:widowControl w:val="0"/>
              <w:jc w:val="right"/>
              <w:rPr>
                <w:sz w:val="20"/>
                <w:szCs w:val="20"/>
              </w:rPr>
            </w:pPr>
            <w:r w:rsidDel="00000000" w:rsidR="00000000" w:rsidRPr="00000000">
              <w:rPr>
                <w:sz w:val="20"/>
                <w:szCs w:val="20"/>
                <w:rtl w:val="0"/>
              </w:rPr>
              <w:t xml:space="preserve">12.57%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56">
            <w:pPr>
              <w:widowControl w:val="0"/>
              <w:jc w:val="right"/>
              <w:rPr>
                <w:sz w:val="20"/>
                <w:szCs w:val="20"/>
              </w:rPr>
            </w:pPr>
            <w:r w:rsidDel="00000000" w:rsidR="00000000" w:rsidRPr="00000000">
              <w:rPr>
                <w:sz w:val="20"/>
                <w:szCs w:val="20"/>
                <w:rtl w:val="0"/>
              </w:rPr>
              <w:t xml:space="preserve">11.93%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57">
            <w:pPr>
              <w:widowControl w:val="0"/>
              <w:jc w:val="right"/>
              <w:rPr>
                <w:sz w:val="20"/>
                <w:szCs w:val="20"/>
              </w:rPr>
            </w:pPr>
            <w:r w:rsidDel="00000000" w:rsidR="00000000" w:rsidRPr="00000000">
              <w:rPr>
                <w:sz w:val="20"/>
                <w:szCs w:val="20"/>
                <w:rtl w:val="0"/>
              </w:rPr>
              <w:t xml:space="preserve">6.46%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58">
            <w:pPr>
              <w:widowControl w:val="0"/>
              <w:jc w:val="right"/>
              <w:rPr>
                <w:sz w:val="20"/>
                <w:szCs w:val="20"/>
              </w:rPr>
            </w:pPr>
            <w:r w:rsidDel="00000000" w:rsidR="00000000" w:rsidRPr="00000000">
              <w:rPr>
                <w:sz w:val="20"/>
                <w:szCs w:val="20"/>
                <w:rtl w:val="0"/>
              </w:rPr>
              <w:t xml:space="preserve">8.28%</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59">
            <w:pPr>
              <w:widowControl w:val="0"/>
              <w:jc w:val="left"/>
              <w:rPr>
                <w:sz w:val="20"/>
                <w:szCs w:val="20"/>
              </w:rPr>
            </w:pPr>
            <w:r w:rsidDel="00000000" w:rsidR="00000000" w:rsidRPr="00000000">
              <w:rPr>
                <w:b w:val="1"/>
                <w:sz w:val="20"/>
                <w:szCs w:val="20"/>
                <w:rtl w:val="0"/>
              </w:rPr>
              <w:t xml:space="preserve">Broj dolazaka u LSŽ</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F5A">
            <w:pPr>
              <w:widowControl w:val="0"/>
              <w:jc w:val="right"/>
              <w:rPr>
                <w:sz w:val="20"/>
                <w:szCs w:val="20"/>
              </w:rPr>
            </w:pPr>
            <w:r w:rsidDel="00000000" w:rsidR="00000000" w:rsidRPr="00000000">
              <w:rPr>
                <w:sz w:val="20"/>
                <w:szCs w:val="20"/>
                <w:rtl w:val="0"/>
              </w:rPr>
              <w:t xml:space="preserve">758,154</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F5B">
            <w:pPr>
              <w:widowControl w:val="0"/>
              <w:jc w:val="right"/>
              <w:rPr>
                <w:sz w:val="20"/>
                <w:szCs w:val="20"/>
              </w:rPr>
            </w:pPr>
            <w:r w:rsidDel="00000000" w:rsidR="00000000" w:rsidRPr="00000000">
              <w:rPr>
                <w:sz w:val="20"/>
                <w:szCs w:val="20"/>
                <w:rtl w:val="0"/>
              </w:rPr>
              <w:t xml:space="preserve">812,597</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F5C">
            <w:pPr>
              <w:widowControl w:val="0"/>
              <w:jc w:val="right"/>
              <w:rPr>
                <w:sz w:val="20"/>
                <w:szCs w:val="20"/>
              </w:rPr>
            </w:pPr>
            <w:r w:rsidDel="00000000" w:rsidR="00000000" w:rsidRPr="00000000">
              <w:rPr>
                <w:sz w:val="20"/>
                <w:szCs w:val="20"/>
                <w:rtl w:val="0"/>
              </w:rPr>
              <w:t xml:space="preserve">842,622</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F5D">
            <w:pPr>
              <w:widowControl w:val="0"/>
              <w:jc w:val="right"/>
              <w:rPr>
                <w:sz w:val="20"/>
                <w:szCs w:val="20"/>
              </w:rPr>
            </w:pPr>
            <w:r w:rsidDel="00000000" w:rsidR="00000000" w:rsidRPr="00000000">
              <w:rPr>
                <w:sz w:val="20"/>
                <w:szCs w:val="20"/>
                <w:rtl w:val="0"/>
              </w:rPr>
              <w:t xml:space="preserve">290,806</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F5E">
            <w:pPr>
              <w:widowControl w:val="0"/>
              <w:jc w:val="right"/>
              <w:rPr>
                <w:sz w:val="20"/>
                <w:szCs w:val="20"/>
              </w:rPr>
            </w:pPr>
            <w:r w:rsidDel="00000000" w:rsidR="00000000" w:rsidRPr="00000000">
              <w:rPr>
                <w:sz w:val="20"/>
                <w:szCs w:val="20"/>
                <w:rtl w:val="0"/>
              </w:rPr>
              <w:t xml:space="preserve">505,991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5F">
            <w:pPr>
              <w:widowControl w:val="0"/>
              <w:jc w:val="left"/>
              <w:rPr>
                <w:sz w:val="20"/>
                <w:szCs w:val="20"/>
              </w:rPr>
            </w:pPr>
            <w:r w:rsidDel="00000000" w:rsidR="00000000" w:rsidRPr="00000000">
              <w:rPr>
                <w:b w:val="1"/>
                <w:sz w:val="20"/>
                <w:szCs w:val="20"/>
                <w:rtl w:val="0"/>
              </w:rPr>
              <w:t xml:space="preserve">Broj noćenja u LSŽ</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F60">
            <w:pPr>
              <w:widowControl w:val="0"/>
              <w:jc w:val="right"/>
              <w:rPr>
                <w:sz w:val="20"/>
                <w:szCs w:val="20"/>
              </w:rPr>
            </w:pPr>
            <w:r w:rsidDel="00000000" w:rsidR="00000000" w:rsidRPr="00000000">
              <w:rPr>
                <w:sz w:val="20"/>
                <w:szCs w:val="20"/>
                <w:rtl w:val="0"/>
              </w:rPr>
              <w:t xml:space="preserve">3,191,270</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F61">
            <w:pPr>
              <w:widowControl w:val="0"/>
              <w:jc w:val="right"/>
              <w:rPr>
                <w:sz w:val="20"/>
                <w:szCs w:val="20"/>
              </w:rPr>
            </w:pPr>
            <w:r w:rsidDel="00000000" w:rsidR="00000000" w:rsidRPr="00000000">
              <w:rPr>
                <w:sz w:val="20"/>
                <w:szCs w:val="20"/>
                <w:rtl w:val="0"/>
              </w:rPr>
              <w:t xml:space="preserve">3,305,550</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F62">
            <w:pPr>
              <w:widowControl w:val="0"/>
              <w:jc w:val="right"/>
              <w:rPr>
                <w:sz w:val="20"/>
                <w:szCs w:val="20"/>
              </w:rPr>
            </w:pPr>
            <w:r w:rsidDel="00000000" w:rsidR="00000000" w:rsidRPr="00000000">
              <w:rPr>
                <w:sz w:val="20"/>
                <w:szCs w:val="20"/>
                <w:rtl w:val="0"/>
              </w:rPr>
              <w:t xml:space="preserve">3,420,736</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F63">
            <w:pPr>
              <w:widowControl w:val="0"/>
              <w:jc w:val="right"/>
              <w:rPr>
                <w:sz w:val="20"/>
                <w:szCs w:val="20"/>
              </w:rPr>
            </w:pPr>
            <w:r w:rsidDel="00000000" w:rsidR="00000000" w:rsidRPr="00000000">
              <w:rPr>
                <w:sz w:val="20"/>
                <w:szCs w:val="20"/>
                <w:rtl w:val="0"/>
              </w:rPr>
              <w:t xml:space="preserve">1,861,490</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0F64">
            <w:pPr>
              <w:widowControl w:val="0"/>
              <w:jc w:val="right"/>
              <w:rPr>
                <w:sz w:val="20"/>
                <w:szCs w:val="20"/>
              </w:rPr>
            </w:pPr>
            <w:r w:rsidDel="00000000" w:rsidR="00000000" w:rsidRPr="00000000">
              <w:rPr>
                <w:sz w:val="20"/>
                <w:szCs w:val="20"/>
                <w:rtl w:val="0"/>
              </w:rPr>
              <w:t xml:space="preserve">2,646,973</w:t>
            </w:r>
          </w:p>
        </w:tc>
      </w:tr>
      <w:tr>
        <w:trPr>
          <w:cantSplit w:val="0"/>
          <w:trHeight w:val="55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65">
            <w:pPr>
              <w:widowControl w:val="0"/>
              <w:jc w:val="left"/>
              <w:rPr>
                <w:sz w:val="20"/>
                <w:szCs w:val="20"/>
              </w:rPr>
            </w:pPr>
            <w:r w:rsidDel="00000000" w:rsidR="00000000" w:rsidRPr="00000000">
              <w:rPr>
                <w:b w:val="1"/>
                <w:sz w:val="20"/>
                <w:szCs w:val="20"/>
                <w:rtl w:val="0"/>
              </w:rPr>
              <w:t xml:space="preserve">Udio dolazaka turista u UP Gospić u dolascima turista u LSŽ</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66">
            <w:pPr>
              <w:widowControl w:val="0"/>
              <w:jc w:val="right"/>
              <w:rPr>
                <w:sz w:val="20"/>
                <w:szCs w:val="20"/>
              </w:rPr>
            </w:pPr>
            <w:r w:rsidDel="00000000" w:rsidR="00000000" w:rsidRPr="00000000">
              <w:rPr>
                <w:sz w:val="20"/>
                <w:szCs w:val="20"/>
                <w:rtl w:val="0"/>
              </w:rPr>
              <w:t xml:space="preserve">2.01%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67">
            <w:pPr>
              <w:widowControl w:val="0"/>
              <w:jc w:val="right"/>
              <w:rPr>
                <w:sz w:val="20"/>
                <w:szCs w:val="20"/>
              </w:rPr>
            </w:pPr>
            <w:r w:rsidDel="00000000" w:rsidR="00000000" w:rsidRPr="00000000">
              <w:rPr>
                <w:sz w:val="20"/>
                <w:szCs w:val="20"/>
                <w:rtl w:val="0"/>
              </w:rPr>
              <w:t xml:space="preserve">2.83%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68">
            <w:pPr>
              <w:widowControl w:val="0"/>
              <w:jc w:val="right"/>
              <w:rPr>
                <w:sz w:val="20"/>
                <w:szCs w:val="20"/>
              </w:rPr>
            </w:pPr>
            <w:r w:rsidDel="00000000" w:rsidR="00000000" w:rsidRPr="00000000">
              <w:rPr>
                <w:sz w:val="20"/>
                <w:szCs w:val="20"/>
                <w:rtl w:val="0"/>
              </w:rPr>
              <w:t xml:space="preserve">2.75%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69">
            <w:pPr>
              <w:widowControl w:val="0"/>
              <w:jc w:val="right"/>
              <w:rPr>
                <w:sz w:val="20"/>
                <w:szCs w:val="20"/>
              </w:rPr>
            </w:pPr>
            <w:r w:rsidDel="00000000" w:rsidR="00000000" w:rsidRPr="00000000">
              <w:rPr>
                <w:sz w:val="20"/>
                <w:szCs w:val="20"/>
                <w:rtl w:val="0"/>
              </w:rPr>
              <w:t xml:space="preserve">3.12%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6A">
            <w:pPr>
              <w:widowControl w:val="0"/>
              <w:jc w:val="right"/>
              <w:rPr>
                <w:sz w:val="20"/>
                <w:szCs w:val="20"/>
              </w:rPr>
            </w:pPr>
            <w:r w:rsidDel="00000000" w:rsidR="00000000" w:rsidRPr="00000000">
              <w:rPr>
                <w:sz w:val="20"/>
                <w:szCs w:val="20"/>
                <w:rtl w:val="0"/>
              </w:rPr>
              <w:t xml:space="preserve">3.38%</w:t>
            </w:r>
          </w:p>
        </w:tc>
      </w:tr>
      <w:tr>
        <w:trPr>
          <w:cantSplit w:val="0"/>
          <w:trHeight w:val="55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6B">
            <w:pPr>
              <w:widowControl w:val="0"/>
              <w:jc w:val="left"/>
              <w:rPr>
                <w:sz w:val="20"/>
                <w:szCs w:val="20"/>
              </w:rPr>
            </w:pPr>
            <w:r w:rsidDel="00000000" w:rsidR="00000000" w:rsidRPr="00000000">
              <w:rPr>
                <w:b w:val="1"/>
                <w:sz w:val="20"/>
                <w:szCs w:val="20"/>
                <w:rtl w:val="0"/>
              </w:rPr>
              <w:t xml:space="preserve">Udio noćenja turista u UP Gospić u noćenjima turista u LSŽ</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6C">
            <w:pPr>
              <w:widowControl w:val="0"/>
              <w:jc w:val="right"/>
              <w:rPr>
                <w:sz w:val="20"/>
                <w:szCs w:val="20"/>
              </w:rPr>
            </w:pPr>
            <w:r w:rsidDel="00000000" w:rsidR="00000000" w:rsidRPr="00000000">
              <w:rPr>
                <w:sz w:val="20"/>
                <w:szCs w:val="20"/>
                <w:rtl w:val="0"/>
              </w:rPr>
              <w:t xml:space="preserve">0.89%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6D">
            <w:pPr>
              <w:widowControl w:val="0"/>
              <w:jc w:val="right"/>
              <w:rPr>
                <w:sz w:val="20"/>
                <w:szCs w:val="20"/>
              </w:rPr>
            </w:pPr>
            <w:r w:rsidDel="00000000" w:rsidR="00000000" w:rsidRPr="00000000">
              <w:rPr>
                <w:sz w:val="20"/>
                <w:szCs w:val="20"/>
                <w:rtl w:val="0"/>
              </w:rPr>
              <w:t xml:space="preserve">1.29%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6E">
            <w:pPr>
              <w:widowControl w:val="0"/>
              <w:jc w:val="right"/>
              <w:rPr>
                <w:sz w:val="20"/>
                <w:szCs w:val="20"/>
              </w:rPr>
            </w:pPr>
            <w:r w:rsidDel="00000000" w:rsidR="00000000" w:rsidRPr="00000000">
              <w:rPr>
                <w:sz w:val="20"/>
                <w:szCs w:val="20"/>
                <w:rtl w:val="0"/>
              </w:rPr>
              <w:t xml:space="preserve">1.33%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6F">
            <w:pPr>
              <w:widowControl w:val="0"/>
              <w:jc w:val="right"/>
              <w:rPr>
                <w:sz w:val="20"/>
                <w:szCs w:val="20"/>
              </w:rPr>
            </w:pPr>
            <w:r w:rsidDel="00000000" w:rsidR="00000000" w:rsidRPr="00000000">
              <w:rPr>
                <w:sz w:val="20"/>
                <w:szCs w:val="20"/>
                <w:rtl w:val="0"/>
              </w:rPr>
              <w:t xml:space="preserve">1.49%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70">
            <w:pPr>
              <w:widowControl w:val="0"/>
              <w:jc w:val="right"/>
              <w:rPr>
                <w:sz w:val="20"/>
                <w:szCs w:val="20"/>
              </w:rPr>
            </w:pPr>
            <w:r w:rsidDel="00000000" w:rsidR="00000000" w:rsidRPr="00000000">
              <w:rPr>
                <w:sz w:val="20"/>
                <w:szCs w:val="20"/>
                <w:rtl w:val="0"/>
              </w:rPr>
              <w:t xml:space="preserve">1.42%</w:t>
            </w:r>
          </w:p>
        </w:tc>
      </w:tr>
    </w:tbl>
    <w:p w:rsidR="00000000" w:rsidDel="00000000" w:rsidP="00000000" w:rsidRDefault="00000000" w:rsidRPr="00000000" w14:paraId="00000F71">
      <w:pPr>
        <w:rPr>
          <w:i w:val="1"/>
          <w:sz w:val="20"/>
          <w:szCs w:val="20"/>
        </w:rPr>
      </w:pPr>
      <w:r w:rsidDel="00000000" w:rsidR="00000000" w:rsidRPr="00000000">
        <w:rPr>
          <w:i w:val="1"/>
          <w:sz w:val="20"/>
          <w:szCs w:val="20"/>
          <w:rtl w:val="0"/>
        </w:rPr>
        <w:t xml:space="preserve">Izvor: TZ Ličko-senjske županije, TZ Gospić, TZ Perušić</w:t>
      </w:r>
    </w:p>
    <w:p w:rsidR="00000000" w:rsidDel="00000000" w:rsidP="00000000" w:rsidRDefault="00000000" w:rsidRPr="00000000" w14:paraId="00000F72">
      <w:pPr>
        <w:rPr/>
      </w:pPr>
      <w:r w:rsidDel="00000000" w:rsidR="00000000" w:rsidRPr="00000000">
        <w:rPr>
          <w:rtl w:val="0"/>
        </w:rPr>
      </w:r>
    </w:p>
    <w:p w:rsidR="00000000" w:rsidDel="00000000" w:rsidP="00000000" w:rsidRDefault="00000000" w:rsidRPr="00000000" w14:paraId="00000F73">
      <w:pPr>
        <w:rPr/>
      </w:pPr>
      <w:r w:rsidDel="00000000" w:rsidR="00000000" w:rsidRPr="00000000">
        <w:rPr>
          <w:rtl w:val="0"/>
        </w:rPr>
        <w:t xml:space="preserve">Promatrajući podatke za zaključiti je da je pandemijska 2020. godina imala negativan utjecaj na turističke performanse UP Gospić. Trend rasta u broju dolazaka i noćenja vidljiv u periodu od 2017. do 2019. godine završava u 2020. godini kada se broj dolazaka i noćenja turista naglo smanjuje (-60,87% dolazaka i -39,07% noćenja), no ponovno raste u 2021. godini. S druge strane, prosječni broj noćenja po dolasku turista u 2020. godini (3,06 dana) doživio je značajan porast, da bi se u 2021. godini (2,20 dana) ponovno smanjio. Udio dolazaka turista u UP u dolascima turista u LSŽ te udio noćenja turista u UP u noćenjima turista u LSŽ, kroz cijelo promatrano razdoblje bilježe trend rasta. U 2021. godini ostvareno je 17.103 dolazaka, što je 12,3% više u odnosu na 2017. godinu, a ostvareno je 37.612 noćenja odnosno  31,9% više nego u 2017. godini.  Povećan je broj smještajnih kapaciteta no usporedno s istim zabilježen je pad postotka popunjenosti smještajnih kapaciteta te prosječnog broja noćenja po postelji (iako je zabilježen porast od 2017. do 2019. godine). Prosječni broj noćenja turista predstavlja omjer ukupnih noćenja i dolazaka turista te je važan indikator ponude turističke destinacije. Iz ovog podataka vidljivo je da turisti sve duže borave na UP Gospić, u prosjeku 2,20 dana. Zanimljiv je podatak da je u 2020. godini zabilježen najveći prosječni broj noćenja po dolasku turista (3,06 dana).</w:t>
      </w:r>
    </w:p>
    <w:p w:rsidR="00000000" w:rsidDel="00000000" w:rsidP="00000000" w:rsidRDefault="00000000" w:rsidRPr="00000000" w14:paraId="00000F74">
      <w:pPr>
        <w:rPr/>
      </w:pPr>
      <w:r w:rsidDel="00000000" w:rsidR="00000000" w:rsidRPr="00000000">
        <w:rPr>
          <w:rtl w:val="0"/>
        </w:rPr>
        <w:t xml:space="preserve">Pandemijsku, 2020., godinu obilježio je i značajan pad dolazaka i noćenja stranih turista, dok se isti pokazatelji vezani za domaće turiste nisu značajno mijenjali.</w:t>
      </w:r>
    </w:p>
    <w:p w:rsidR="00000000" w:rsidDel="00000000" w:rsidP="00000000" w:rsidRDefault="00000000" w:rsidRPr="00000000" w14:paraId="00000F75">
      <w:pPr>
        <w:rPr/>
      </w:pPr>
      <w:r w:rsidDel="00000000" w:rsidR="00000000" w:rsidRPr="00000000">
        <w:rPr>
          <w:rtl w:val="0"/>
        </w:rPr>
      </w:r>
    </w:p>
    <w:p w:rsidR="00000000" w:rsidDel="00000000" w:rsidP="00000000" w:rsidRDefault="00000000" w:rsidRPr="00000000" w14:paraId="00000F76">
      <w:pPr>
        <w:rPr/>
      </w:pPr>
      <w:r w:rsidDel="00000000" w:rsidR="00000000" w:rsidRPr="00000000">
        <w:rPr>
          <w:i w:val="1"/>
          <w:sz w:val="20"/>
          <w:szCs w:val="20"/>
          <w:rtl w:val="0"/>
        </w:rPr>
        <w:t xml:space="preserve">Tablica 30.  Kretanje broja smještajnih objekata u UP Gospić prema vrsti od 2017. do 2021. godine</w:t>
      </w:r>
      <w:r w:rsidDel="00000000" w:rsidR="00000000" w:rsidRPr="00000000">
        <w:rPr>
          <w:rtl w:val="0"/>
        </w:rPr>
      </w:r>
    </w:p>
    <w:tbl>
      <w:tblPr>
        <w:tblStyle w:val="Table52"/>
        <w:tblW w:w="705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900"/>
        <w:gridCol w:w="1050"/>
        <w:gridCol w:w="1050"/>
        <w:gridCol w:w="1050"/>
        <w:tblGridChange w:id="0">
          <w:tblGrid>
            <w:gridCol w:w="3900"/>
            <w:gridCol w:w="1050"/>
            <w:gridCol w:w="1050"/>
            <w:gridCol w:w="1050"/>
          </w:tblGrid>
        </w:tblGridChange>
      </w:tblGrid>
      <w:tr>
        <w:trPr>
          <w:cantSplit w:val="0"/>
          <w:trHeight w:val="315" w:hRule="atLeast"/>
          <w:tblHeader w:val="1"/>
        </w:trPr>
        <w:tc>
          <w:tcPr>
            <w:vMerge w:val="restart"/>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77">
            <w:pPr>
              <w:widowControl w:val="0"/>
              <w:jc w:val="center"/>
              <w:rPr>
                <w:b w:val="1"/>
                <w:color w:val="ffffff"/>
                <w:sz w:val="20"/>
                <w:szCs w:val="20"/>
              </w:rPr>
            </w:pPr>
            <w:r w:rsidDel="00000000" w:rsidR="00000000" w:rsidRPr="00000000">
              <w:rPr>
                <w:b w:val="1"/>
                <w:color w:val="ffffff"/>
                <w:sz w:val="20"/>
                <w:szCs w:val="20"/>
                <w:rtl w:val="0"/>
              </w:rPr>
              <w:t xml:space="preserve">Vrsta objekta</w:t>
            </w:r>
          </w:p>
        </w:tc>
        <w:tc>
          <w:tcPr>
            <w:gridSpan w:val="3"/>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78">
            <w:pPr>
              <w:widowControl w:val="0"/>
              <w:jc w:val="center"/>
              <w:rPr>
                <w:sz w:val="20"/>
                <w:szCs w:val="20"/>
              </w:rPr>
            </w:pPr>
            <w:r w:rsidDel="00000000" w:rsidR="00000000" w:rsidRPr="00000000">
              <w:rPr>
                <w:b w:val="1"/>
                <w:color w:val="ffffff"/>
                <w:sz w:val="20"/>
                <w:szCs w:val="20"/>
                <w:rtl w:val="0"/>
              </w:rPr>
              <w:t xml:space="preserve">Godina</w:t>
            </w:r>
            <w:r w:rsidDel="00000000" w:rsidR="00000000" w:rsidRPr="00000000">
              <w:rPr>
                <w:rtl w:val="0"/>
              </w:rPr>
            </w:r>
          </w:p>
        </w:tc>
      </w:tr>
      <w:tr>
        <w:trPr>
          <w:cantSplit w:val="0"/>
          <w:trHeight w:val="315" w:hRule="atLeast"/>
          <w:tblHeader w:val="1"/>
        </w:trPr>
        <w:tc>
          <w:tcPr>
            <w:vMerge w:val="continue"/>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7C">
            <w:pPr>
              <w:widowControl w:val="0"/>
              <w:jc w:val="center"/>
              <w:rPr>
                <w:sz w:val="20"/>
                <w:szCs w:val="20"/>
              </w:rPr>
            </w:pPr>
            <w:r w:rsidDel="00000000" w:rsidR="00000000" w:rsidRPr="00000000">
              <w:rPr>
                <w:b w:val="1"/>
                <w:color w:val="ffffff"/>
                <w:sz w:val="20"/>
                <w:szCs w:val="20"/>
                <w:rtl w:val="0"/>
              </w:rPr>
              <w:t xml:space="preserve">2019.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7D">
            <w:pPr>
              <w:widowControl w:val="0"/>
              <w:jc w:val="center"/>
              <w:rPr>
                <w:sz w:val="20"/>
                <w:szCs w:val="20"/>
              </w:rPr>
            </w:pPr>
            <w:r w:rsidDel="00000000" w:rsidR="00000000" w:rsidRPr="00000000">
              <w:rPr>
                <w:b w:val="1"/>
                <w:color w:val="ffffff"/>
                <w:sz w:val="20"/>
                <w:szCs w:val="20"/>
                <w:rtl w:val="0"/>
              </w:rPr>
              <w:t xml:space="preserve">2020.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7E">
            <w:pPr>
              <w:widowControl w:val="0"/>
              <w:jc w:val="center"/>
              <w:rPr>
                <w:sz w:val="20"/>
                <w:szCs w:val="20"/>
              </w:rPr>
            </w:pPr>
            <w:r w:rsidDel="00000000" w:rsidR="00000000" w:rsidRPr="00000000">
              <w:rPr>
                <w:b w:val="1"/>
                <w:color w:val="ffffff"/>
                <w:sz w:val="20"/>
                <w:szCs w:val="20"/>
                <w:rtl w:val="0"/>
              </w:rPr>
              <w:t xml:space="preserve">2021.</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7F">
            <w:pPr>
              <w:widowControl w:val="0"/>
              <w:jc w:val="left"/>
              <w:rPr>
                <w:sz w:val="20"/>
                <w:szCs w:val="20"/>
              </w:rPr>
            </w:pPr>
            <w:r w:rsidDel="00000000" w:rsidR="00000000" w:rsidRPr="00000000">
              <w:rPr>
                <w:b w:val="1"/>
                <w:sz w:val="20"/>
                <w:szCs w:val="20"/>
                <w:rtl w:val="0"/>
              </w:rPr>
              <w:t xml:space="preserve">Hoteli i aparthoteli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80">
            <w:pPr>
              <w:widowControl w:val="0"/>
              <w:jc w:val="right"/>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81">
            <w:pPr>
              <w:widowControl w:val="0"/>
              <w:jc w:val="right"/>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82">
            <w:pPr>
              <w:widowControl w:val="0"/>
              <w:jc w:val="right"/>
              <w:rPr>
                <w:sz w:val="20"/>
                <w:szCs w:val="20"/>
              </w:rPr>
            </w:pPr>
            <w:r w:rsidDel="00000000" w:rsidR="00000000" w:rsidRPr="00000000">
              <w:rPr>
                <w:sz w:val="20"/>
                <w:szCs w:val="20"/>
                <w:rtl w:val="0"/>
              </w:rPr>
              <w:t xml:space="preserve">3</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83">
            <w:pPr>
              <w:widowControl w:val="0"/>
              <w:jc w:val="left"/>
              <w:rPr>
                <w:sz w:val="20"/>
                <w:szCs w:val="20"/>
              </w:rPr>
            </w:pPr>
            <w:r w:rsidDel="00000000" w:rsidR="00000000" w:rsidRPr="00000000">
              <w:rPr>
                <w:b w:val="1"/>
                <w:sz w:val="20"/>
                <w:szCs w:val="20"/>
                <w:rtl w:val="0"/>
              </w:rPr>
              <w:t xml:space="preserve">Hosteli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84">
            <w:pPr>
              <w:widowControl w:val="0"/>
              <w:jc w:val="right"/>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85">
            <w:pPr>
              <w:widowControl w:val="0"/>
              <w:jc w:val="right"/>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86">
            <w:pPr>
              <w:widowControl w:val="0"/>
              <w:jc w:val="right"/>
              <w:rPr>
                <w:sz w:val="20"/>
                <w:szCs w:val="20"/>
              </w:rPr>
            </w:pPr>
            <w:r w:rsidDel="00000000" w:rsidR="00000000" w:rsidRPr="00000000">
              <w:rPr>
                <w:sz w:val="20"/>
                <w:szCs w:val="20"/>
                <w:rtl w:val="0"/>
              </w:rPr>
              <w:t xml:space="preserve">0</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87">
            <w:pPr>
              <w:widowControl w:val="0"/>
              <w:jc w:val="left"/>
              <w:rPr>
                <w:sz w:val="20"/>
                <w:szCs w:val="20"/>
              </w:rPr>
            </w:pPr>
            <w:r w:rsidDel="00000000" w:rsidR="00000000" w:rsidRPr="00000000">
              <w:rPr>
                <w:b w:val="1"/>
                <w:sz w:val="20"/>
                <w:szCs w:val="20"/>
                <w:rtl w:val="0"/>
              </w:rPr>
              <w:t xml:space="preserve">Kampovi i kampirališta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88">
            <w:pPr>
              <w:widowControl w:val="0"/>
              <w:jc w:val="right"/>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89">
            <w:pPr>
              <w:widowControl w:val="0"/>
              <w:jc w:val="right"/>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8A">
            <w:pPr>
              <w:widowControl w:val="0"/>
              <w:jc w:val="right"/>
              <w:rPr>
                <w:sz w:val="20"/>
                <w:szCs w:val="20"/>
              </w:rPr>
            </w:pPr>
            <w:r w:rsidDel="00000000" w:rsidR="00000000" w:rsidRPr="00000000">
              <w:rPr>
                <w:sz w:val="20"/>
                <w:szCs w:val="20"/>
                <w:rtl w:val="0"/>
              </w:rPr>
              <w:t xml:space="preserve">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8B">
            <w:pPr>
              <w:widowControl w:val="0"/>
              <w:jc w:val="left"/>
              <w:rPr>
                <w:sz w:val="20"/>
                <w:szCs w:val="20"/>
              </w:rPr>
            </w:pPr>
            <w:r w:rsidDel="00000000" w:rsidR="00000000" w:rsidRPr="00000000">
              <w:rPr>
                <w:b w:val="1"/>
                <w:sz w:val="20"/>
                <w:szCs w:val="20"/>
                <w:rtl w:val="0"/>
              </w:rPr>
              <w:t xml:space="preserve">Lječilišta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8C">
            <w:pPr>
              <w:widowControl w:val="0"/>
              <w:jc w:val="right"/>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8D">
            <w:pPr>
              <w:widowControl w:val="0"/>
              <w:jc w:val="right"/>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8E">
            <w:pPr>
              <w:widowControl w:val="0"/>
              <w:jc w:val="right"/>
              <w:rPr>
                <w:sz w:val="20"/>
                <w:szCs w:val="20"/>
              </w:rPr>
            </w:pPr>
            <w:r w:rsidDel="00000000" w:rsidR="00000000" w:rsidRPr="00000000">
              <w:rPr>
                <w:sz w:val="20"/>
                <w:szCs w:val="20"/>
                <w:rtl w:val="0"/>
              </w:rPr>
              <w:t xml:space="preserve">0</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8F">
            <w:pPr>
              <w:widowControl w:val="0"/>
              <w:jc w:val="left"/>
              <w:rPr>
                <w:sz w:val="20"/>
                <w:szCs w:val="20"/>
              </w:rPr>
            </w:pPr>
            <w:r w:rsidDel="00000000" w:rsidR="00000000" w:rsidRPr="00000000">
              <w:rPr>
                <w:b w:val="1"/>
                <w:sz w:val="20"/>
                <w:szCs w:val="20"/>
                <w:rtl w:val="0"/>
              </w:rPr>
              <w:t xml:space="preserve">Odmarališta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90">
            <w:pPr>
              <w:widowControl w:val="0"/>
              <w:jc w:val="right"/>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91">
            <w:pPr>
              <w:widowControl w:val="0"/>
              <w:jc w:val="right"/>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92">
            <w:pPr>
              <w:widowControl w:val="0"/>
              <w:jc w:val="right"/>
              <w:rPr>
                <w:sz w:val="20"/>
                <w:szCs w:val="20"/>
              </w:rPr>
            </w:pPr>
            <w:r w:rsidDel="00000000" w:rsidR="00000000" w:rsidRPr="00000000">
              <w:rPr>
                <w:sz w:val="20"/>
                <w:szCs w:val="20"/>
                <w:rtl w:val="0"/>
              </w:rPr>
              <w:t xml:space="preserve">0</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93">
            <w:pPr>
              <w:widowControl w:val="0"/>
              <w:jc w:val="left"/>
              <w:rPr>
                <w:sz w:val="20"/>
                <w:szCs w:val="20"/>
              </w:rPr>
            </w:pPr>
            <w:r w:rsidDel="00000000" w:rsidR="00000000" w:rsidRPr="00000000">
              <w:rPr>
                <w:b w:val="1"/>
                <w:sz w:val="20"/>
                <w:szCs w:val="20"/>
                <w:rtl w:val="0"/>
              </w:rPr>
              <w:t xml:space="preserve">Privatne sobe</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94">
            <w:pPr>
              <w:widowControl w:val="0"/>
              <w:jc w:val="right"/>
              <w:rPr>
                <w:sz w:val="20"/>
                <w:szCs w:val="20"/>
              </w:rPr>
            </w:pPr>
            <w:r w:rsidDel="00000000" w:rsidR="00000000" w:rsidRPr="00000000">
              <w:rPr>
                <w:sz w:val="20"/>
                <w:szCs w:val="20"/>
                <w:rtl w:val="0"/>
              </w:rPr>
              <w:t xml:space="preserve">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95">
            <w:pPr>
              <w:widowControl w:val="0"/>
              <w:jc w:val="right"/>
              <w:rPr>
                <w:sz w:val="20"/>
                <w:szCs w:val="20"/>
              </w:rPr>
            </w:pPr>
            <w:r w:rsidDel="00000000" w:rsidR="00000000" w:rsidRPr="00000000">
              <w:rPr>
                <w:sz w:val="20"/>
                <w:szCs w:val="20"/>
                <w:rtl w:val="0"/>
              </w:rPr>
              <w:t xml:space="preserve">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96">
            <w:pPr>
              <w:widowControl w:val="0"/>
              <w:jc w:val="right"/>
              <w:rPr>
                <w:sz w:val="20"/>
                <w:szCs w:val="20"/>
              </w:rPr>
            </w:pPr>
            <w:r w:rsidDel="00000000" w:rsidR="00000000" w:rsidRPr="00000000">
              <w:rPr>
                <w:sz w:val="20"/>
                <w:szCs w:val="20"/>
                <w:rtl w:val="0"/>
              </w:rPr>
              <w:t xml:space="preserve">5</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97">
            <w:pPr>
              <w:widowControl w:val="0"/>
              <w:jc w:val="left"/>
              <w:rPr>
                <w:sz w:val="20"/>
                <w:szCs w:val="20"/>
              </w:rPr>
            </w:pPr>
            <w:r w:rsidDel="00000000" w:rsidR="00000000" w:rsidRPr="00000000">
              <w:rPr>
                <w:b w:val="1"/>
                <w:sz w:val="20"/>
                <w:szCs w:val="20"/>
                <w:rtl w:val="0"/>
              </w:rPr>
              <w:t xml:space="preserve">Turistička naselja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98">
            <w:pPr>
              <w:widowControl w:val="0"/>
              <w:jc w:val="right"/>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99">
            <w:pPr>
              <w:widowControl w:val="0"/>
              <w:jc w:val="right"/>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9A">
            <w:pPr>
              <w:widowControl w:val="0"/>
              <w:jc w:val="right"/>
              <w:rPr>
                <w:sz w:val="20"/>
                <w:szCs w:val="20"/>
              </w:rPr>
            </w:pPr>
            <w:r w:rsidDel="00000000" w:rsidR="00000000" w:rsidRPr="00000000">
              <w:rPr>
                <w:sz w:val="20"/>
                <w:szCs w:val="20"/>
                <w:rtl w:val="0"/>
              </w:rPr>
              <w:t xml:space="preserve">0</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9B">
            <w:pPr>
              <w:widowControl w:val="0"/>
              <w:jc w:val="left"/>
              <w:rPr>
                <w:sz w:val="20"/>
                <w:szCs w:val="20"/>
              </w:rPr>
            </w:pPr>
            <w:r w:rsidDel="00000000" w:rsidR="00000000" w:rsidRPr="00000000">
              <w:rPr>
                <w:b w:val="1"/>
                <w:sz w:val="20"/>
                <w:szCs w:val="20"/>
                <w:rtl w:val="0"/>
              </w:rPr>
              <w:t xml:space="preserve">Turistički apartmani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9C">
            <w:pPr>
              <w:widowControl w:val="0"/>
              <w:jc w:val="right"/>
              <w:rPr>
                <w:sz w:val="20"/>
                <w:szCs w:val="20"/>
              </w:rPr>
            </w:pPr>
            <w:r w:rsidDel="00000000" w:rsidR="00000000" w:rsidRPr="00000000">
              <w:rPr>
                <w:sz w:val="20"/>
                <w:szCs w:val="20"/>
                <w:rtl w:val="0"/>
              </w:rPr>
              <w:t xml:space="preserve">19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9D">
            <w:pPr>
              <w:widowControl w:val="0"/>
              <w:jc w:val="right"/>
              <w:rPr>
                <w:sz w:val="20"/>
                <w:szCs w:val="20"/>
              </w:rPr>
            </w:pPr>
            <w:r w:rsidDel="00000000" w:rsidR="00000000" w:rsidRPr="00000000">
              <w:rPr>
                <w:sz w:val="20"/>
                <w:szCs w:val="20"/>
                <w:rtl w:val="0"/>
              </w:rPr>
              <w:t xml:space="preserve">12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9E">
            <w:pPr>
              <w:widowControl w:val="0"/>
              <w:jc w:val="right"/>
              <w:rPr>
                <w:sz w:val="20"/>
                <w:szCs w:val="20"/>
              </w:rPr>
            </w:pPr>
            <w:r w:rsidDel="00000000" w:rsidR="00000000" w:rsidRPr="00000000">
              <w:rPr>
                <w:sz w:val="20"/>
                <w:szCs w:val="20"/>
                <w:rtl w:val="0"/>
              </w:rPr>
              <w:t xml:space="preserve">12</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9F">
            <w:pPr>
              <w:widowControl w:val="0"/>
              <w:jc w:val="left"/>
              <w:rPr>
                <w:sz w:val="20"/>
                <w:szCs w:val="20"/>
              </w:rPr>
            </w:pPr>
            <w:r w:rsidDel="00000000" w:rsidR="00000000" w:rsidRPr="00000000">
              <w:rPr>
                <w:b w:val="1"/>
                <w:sz w:val="20"/>
                <w:szCs w:val="20"/>
                <w:rtl w:val="0"/>
              </w:rPr>
              <w:t xml:space="preserve">Ostalo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A0">
            <w:pPr>
              <w:widowControl w:val="0"/>
              <w:jc w:val="right"/>
              <w:rPr>
                <w:sz w:val="20"/>
                <w:szCs w:val="20"/>
              </w:rPr>
            </w:pPr>
            <w:r w:rsidDel="00000000" w:rsidR="00000000" w:rsidRPr="00000000">
              <w:rPr>
                <w:sz w:val="20"/>
                <w:szCs w:val="20"/>
                <w:rtl w:val="0"/>
              </w:rPr>
              <w:t xml:space="preserve">69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A1">
            <w:pPr>
              <w:widowControl w:val="0"/>
              <w:jc w:val="right"/>
              <w:rPr>
                <w:sz w:val="20"/>
                <w:szCs w:val="20"/>
              </w:rPr>
            </w:pPr>
            <w:r w:rsidDel="00000000" w:rsidR="00000000" w:rsidRPr="00000000">
              <w:rPr>
                <w:sz w:val="20"/>
                <w:szCs w:val="20"/>
                <w:rtl w:val="0"/>
              </w:rPr>
              <w:t xml:space="preserve">93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A2">
            <w:pPr>
              <w:widowControl w:val="0"/>
              <w:jc w:val="right"/>
              <w:rPr>
                <w:sz w:val="20"/>
                <w:szCs w:val="20"/>
              </w:rPr>
            </w:pPr>
            <w:r w:rsidDel="00000000" w:rsidR="00000000" w:rsidRPr="00000000">
              <w:rPr>
                <w:sz w:val="20"/>
                <w:szCs w:val="20"/>
                <w:rtl w:val="0"/>
              </w:rPr>
              <w:t xml:space="preserve">99</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A3">
            <w:pPr>
              <w:widowControl w:val="0"/>
              <w:jc w:val="left"/>
              <w:rPr>
                <w:sz w:val="20"/>
                <w:szCs w:val="20"/>
              </w:rPr>
            </w:pPr>
            <w:r w:rsidDel="00000000" w:rsidR="00000000" w:rsidRPr="00000000">
              <w:rPr>
                <w:b w:val="1"/>
                <w:sz w:val="20"/>
                <w:szCs w:val="20"/>
                <w:rtl w:val="0"/>
              </w:rPr>
              <w:t xml:space="preserve">Nekategorizirani objekti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A4">
            <w:pPr>
              <w:widowControl w:val="0"/>
              <w:jc w:val="right"/>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A5">
            <w:pPr>
              <w:widowControl w:val="0"/>
              <w:jc w:val="right"/>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A6">
            <w:pPr>
              <w:widowControl w:val="0"/>
              <w:jc w:val="right"/>
              <w:rPr>
                <w:sz w:val="20"/>
                <w:szCs w:val="20"/>
              </w:rPr>
            </w:pPr>
            <w:r w:rsidDel="00000000" w:rsidR="00000000" w:rsidRPr="00000000">
              <w:rPr>
                <w:sz w:val="20"/>
                <w:szCs w:val="20"/>
                <w:rtl w:val="0"/>
              </w:rPr>
              <w:t xml:space="preserve">0</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A7">
            <w:pPr>
              <w:widowControl w:val="0"/>
              <w:jc w:val="left"/>
              <w:rPr>
                <w:sz w:val="20"/>
                <w:szCs w:val="20"/>
              </w:rPr>
            </w:pPr>
            <w:r w:rsidDel="00000000" w:rsidR="00000000" w:rsidRPr="00000000">
              <w:rPr>
                <w:b w:val="1"/>
                <w:sz w:val="20"/>
                <w:szCs w:val="20"/>
                <w:rtl w:val="0"/>
              </w:rPr>
              <w:t xml:space="preserve">Nekomercijalni smještaj</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A8">
            <w:pPr>
              <w:widowControl w:val="0"/>
              <w:jc w:val="right"/>
              <w:rPr>
                <w:sz w:val="20"/>
                <w:szCs w:val="20"/>
              </w:rPr>
            </w:pPr>
            <w:r w:rsidDel="00000000" w:rsidR="00000000" w:rsidRPr="00000000">
              <w:rPr>
                <w:sz w:val="20"/>
                <w:szCs w:val="20"/>
                <w:rtl w:val="0"/>
              </w:rPr>
              <w:t xml:space="preserve">13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A9">
            <w:pPr>
              <w:widowControl w:val="0"/>
              <w:jc w:val="right"/>
              <w:rPr>
                <w:sz w:val="20"/>
                <w:szCs w:val="20"/>
              </w:rPr>
            </w:pPr>
            <w:r w:rsidDel="00000000" w:rsidR="00000000" w:rsidRPr="00000000">
              <w:rPr>
                <w:sz w:val="20"/>
                <w:szCs w:val="20"/>
                <w:rtl w:val="0"/>
              </w:rPr>
              <w:t xml:space="preserve">17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AA">
            <w:pPr>
              <w:widowControl w:val="0"/>
              <w:jc w:val="right"/>
              <w:rPr>
                <w:sz w:val="20"/>
                <w:szCs w:val="20"/>
              </w:rPr>
            </w:pPr>
            <w:r w:rsidDel="00000000" w:rsidR="00000000" w:rsidRPr="00000000">
              <w:rPr>
                <w:sz w:val="20"/>
                <w:szCs w:val="20"/>
                <w:rtl w:val="0"/>
              </w:rPr>
              <w:t xml:space="preserve">32</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AB">
            <w:pPr>
              <w:widowControl w:val="0"/>
              <w:jc w:val="center"/>
              <w:rPr>
                <w:sz w:val="20"/>
                <w:szCs w:val="20"/>
              </w:rPr>
            </w:pPr>
            <w:r w:rsidDel="00000000" w:rsidR="00000000" w:rsidRPr="00000000">
              <w:rPr>
                <w:b w:val="1"/>
                <w:sz w:val="20"/>
                <w:szCs w:val="20"/>
                <w:rtl w:val="0"/>
              </w:rPr>
              <w:t xml:space="preserve">UKUPNO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AC">
            <w:pPr>
              <w:widowControl w:val="0"/>
              <w:jc w:val="right"/>
              <w:rPr>
                <w:sz w:val="20"/>
                <w:szCs w:val="20"/>
              </w:rPr>
            </w:pPr>
            <w:r w:rsidDel="00000000" w:rsidR="00000000" w:rsidRPr="00000000">
              <w:rPr>
                <w:b w:val="1"/>
                <w:sz w:val="20"/>
                <w:szCs w:val="20"/>
                <w:rtl w:val="0"/>
              </w:rPr>
              <w:t xml:space="preserve">110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AD">
            <w:pPr>
              <w:widowControl w:val="0"/>
              <w:jc w:val="right"/>
              <w:rPr>
                <w:sz w:val="20"/>
                <w:szCs w:val="20"/>
              </w:rPr>
            </w:pPr>
            <w:r w:rsidDel="00000000" w:rsidR="00000000" w:rsidRPr="00000000">
              <w:rPr>
                <w:b w:val="1"/>
                <w:sz w:val="20"/>
                <w:szCs w:val="20"/>
                <w:rtl w:val="0"/>
              </w:rPr>
              <w:t xml:space="preserve">132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AE">
            <w:pPr>
              <w:widowControl w:val="0"/>
              <w:jc w:val="right"/>
              <w:rPr>
                <w:sz w:val="20"/>
                <w:szCs w:val="20"/>
              </w:rPr>
            </w:pPr>
            <w:r w:rsidDel="00000000" w:rsidR="00000000" w:rsidRPr="00000000">
              <w:rPr>
                <w:b w:val="1"/>
                <w:sz w:val="20"/>
                <w:szCs w:val="20"/>
                <w:rtl w:val="0"/>
              </w:rPr>
              <w:t xml:space="preserve">152</w:t>
            </w:r>
            <w:r w:rsidDel="00000000" w:rsidR="00000000" w:rsidRPr="00000000">
              <w:rPr>
                <w:rtl w:val="0"/>
              </w:rPr>
            </w:r>
          </w:p>
        </w:tc>
      </w:tr>
    </w:tbl>
    <w:p w:rsidR="00000000" w:rsidDel="00000000" w:rsidP="00000000" w:rsidRDefault="00000000" w:rsidRPr="00000000" w14:paraId="00000FAF">
      <w:pPr>
        <w:rPr>
          <w:i w:val="1"/>
          <w:sz w:val="20"/>
          <w:szCs w:val="20"/>
        </w:rPr>
      </w:pPr>
      <w:r w:rsidDel="00000000" w:rsidR="00000000" w:rsidRPr="00000000">
        <w:rPr>
          <w:i w:val="1"/>
          <w:sz w:val="20"/>
          <w:szCs w:val="20"/>
          <w:rtl w:val="0"/>
        </w:rPr>
        <w:t xml:space="preserve">Izvor: TZ Ličko-senjske županije, TZ Gospić, TZ Perušić</w:t>
      </w:r>
    </w:p>
    <w:p w:rsidR="00000000" w:rsidDel="00000000" w:rsidP="00000000" w:rsidRDefault="00000000" w:rsidRPr="00000000" w14:paraId="00000FB0">
      <w:pPr>
        <w:rPr/>
      </w:pPr>
      <w:r w:rsidDel="00000000" w:rsidR="00000000" w:rsidRPr="00000000">
        <w:rPr>
          <w:rtl w:val="0"/>
        </w:rPr>
      </w:r>
    </w:p>
    <w:p w:rsidR="00000000" w:rsidDel="00000000" w:rsidP="00000000" w:rsidRDefault="00000000" w:rsidRPr="00000000" w14:paraId="00000FB1">
      <w:pPr>
        <w:rPr/>
      </w:pPr>
      <w:r w:rsidDel="00000000" w:rsidR="00000000" w:rsidRPr="00000000">
        <w:rPr>
          <w:rtl w:val="0"/>
        </w:rPr>
        <w:t xml:space="preserve">U 2021. godini UP Gospić raspolagalo je s ukupno 1244 postelje, što je povećanje od 43,98% u odnosu na 2017. godinu. U funkciji  su bila tri hotela, jedan kamp, pet objekata sa sobama, 12 turističkih apartmana, 32 objekta nekomercijalnog smještaja te 99 ostalih vrsta objekata ( kuće  za odmor, objekti u domaćinstvu, objekti na OPG-u).</w:t>
      </w:r>
    </w:p>
    <w:p w:rsidR="00000000" w:rsidDel="00000000" w:rsidP="00000000" w:rsidRDefault="00000000" w:rsidRPr="00000000" w14:paraId="00000FB2">
      <w:pPr>
        <w:rPr/>
      </w:pPr>
      <w:r w:rsidDel="00000000" w:rsidR="00000000" w:rsidRPr="00000000">
        <w:rPr>
          <w:rtl w:val="0"/>
        </w:rPr>
      </w:r>
    </w:p>
    <w:p w:rsidR="00000000" w:rsidDel="00000000" w:rsidP="00000000" w:rsidRDefault="00000000" w:rsidRPr="00000000" w14:paraId="00000FB3">
      <w:pPr>
        <w:rPr/>
      </w:pPr>
      <w:r w:rsidDel="00000000" w:rsidR="00000000" w:rsidRPr="00000000">
        <w:rPr>
          <w:i w:val="1"/>
          <w:sz w:val="20"/>
          <w:szCs w:val="20"/>
          <w:rtl w:val="0"/>
        </w:rPr>
        <w:t xml:space="preserve">Tablica 31. Broj dolazaka i noćenja domaćih i stranih turista na UP Gospić od 2017. do 2021. godine</w:t>
      </w:r>
      <w:r w:rsidDel="00000000" w:rsidR="00000000" w:rsidRPr="00000000">
        <w:rPr>
          <w:rtl w:val="0"/>
        </w:rPr>
      </w:r>
    </w:p>
    <w:tbl>
      <w:tblPr>
        <w:tblStyle w:val="Table53"/>
        <w:tblW w:w="753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400"/>
        <w:gridCol w:w="855"/>
        <w:gridCol w:w="855"/>
        <w:gridCol w:w="855"/>
        <w:gridCol w:w="855"/>
        <w:gridCol w:w="855"/>
        <w:gridCol w:w="855"/>
        <w:tblGridChange w:id="0">
          <w:tblGrid>
            <w:gridCol w:w="2400"/>
            <w:gridCol w:w="855"/>
            <w:gridCol w:w="855"/>
            <w:gridCol w:w="855"/>
            <w:gridCol w:w="855"/>
            <w:gridCol w:w="855"/>
            <w:gridCol w:w="855"/>
          </w:tblGrid>
        </w:tblGridChange>
      </w:tblGrid>
      <w:tr>
        <w:trPr>
          <w:cantSplit w:val="0"/>
          <w:trHeight w:val="315" w:hRule="atLeast"/>
          <w:tblHeader w:val="0"/>
        </w:trPr>
        <w:tc>
          <w:tcPr>
            <w:gridSpan w:val="7"/>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B4">
            <w:pPr>
              <w:widowControl w:val="0"/>
              <w:jc w:val="center"/>
              <w:rPr>
                <w:sz w:val="20"/>
                <w:szCs w:val="20"/>
              </w:rPr>
            </w:pPr>
            <w:r w:rsidDel="00000000" w:rsidR="00000000" w:rsidRPr="00000000">
              <w:rPr>
                <w:b w:val="1"/>
                <w:color w:val="ffffff"/>
                <w:sz w:val="20"/>
                <w:szCs w:val="20"/>
                <w:rtl w:val="0"/>
              </w:rPr>
              <w:t xml:space="preserve">Urbano Područje Gospić</w:t>
            </w:r>
            <w:r w:rsidDel="00000000" w:rsidR="00000000" w:rsidRPr="00000000">
              <w:rPr>
                <w:rtl w:val="0"/>
              </w:rPr>
            </w:r>
          </w:p>
        </w:tc>
      </w:tr>
      <w:tr>
        <w:trPr>
          <w:cantSplit w:val="0"/>
          <w:trHeight w:val="315" w:hRule="atLeast"/>
          <w:tblHeader w:val="0"/>
        </w:trPr>
        <w:tc>
          <w:tcPr>
            <w:vMerge w:val="restart"/>
            <w:tcBorders>
              <w:top w:color="cccccc"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BB">
            <w:pPr>
              <w:widowControl w:val="0"/>
              <w:jc w:val="center"/>
              <w:rPr>
                <w:b w:val="1"/>
                <w:color w:val="ffffff"/>
                <w:sz w:val="20"/>
                <w:szCs w:val="20"/>
              </w:rPr>
            </w:pPr>
            <w:r w:rsidDel="00000000" w:rsidR="00000000" w:rsidRPr="00000000">
              <w:rPr>
                <w:b w:val="1"/>
                <w:color w:val="ffffff"/>
                <w:sz w:val="20"/>
                <w:szCs w:val="20"/>
                <w:rtl w:val="0"/>
              </w:rPr>
              <w:t xml:space="preserve">Godina</w:t>
            </w:r>
          </w:p>
        </w:tc>
        <w:tc>
          <w:tcPr>
            <w:gridSpan w:val="3"/>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BC">
            <w:pPr>
              <w:widowControl w:val="0"/>
              <w:jc w:val="center"/>
              <w:rPr>
                <w:sz w:val="20"/>
                <w:szCs w:val="20"/>
              </w:rPr>
            </w:pPr>
            <w:r w:rsidDel="00000000" w:rsidR="00000000" w:rsidRPr="00000000">
              <w:rPr>
                <w:b w:val="1"/>
                <w:color w:val="ffffff"/>
                <w:sz w:val="20"/>
                <w:szCs w:val="20"/>
                <w:rtl w:val="0"/>
              </w:rPr>
              <w:t xml:space="preserve">Broj dolazaka</w:t>
            </w:r>
            <w:r w:rsidDel="00000000" w:rsidR="00000000" w:rsidRPr="00000000">
              <w:rPr>
                <w:rtl w:val="0"/>
              </w:rPr>
            </w:r>
          </w:p>
        </w:tc>
        <w:tc>
          <w:tcPr>
            <w:gridSpan w:val="3"/>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BF">
            <w:pPr>
              <w:widowControl w:val="0"/>
              <w:jc w:val="center"/>
              <w:rPr>
                <w:sz w:val="20"/>
                <w:szCs w:val="20"/>
              </w:rPr>
            </w:pPr>
            <w:r w:rsidDel="00000000" w:rsidR="00000000" w:rsidRPr="00000000">
              <w:rPr>
                <w:b w:val="1"/>
                <w:color w:val="ffffff"/>
                <w:sz w:val="20"/>
                <w:szCs w:val="20"/>
                <w:rtl w:val="0"/>
              </w:rPr>
              <w:t xml:space="preserve">Broj noćenja</w:t>
            </w:r>
            <w:r w:rsidDel="00000000" w:rsidR="00000000" w:rsidRPr="00000000">
              <w:rPr>
                <w:rtl w:val="0"/>
              </w:rPr>
            </w:r>
          </w:p>
        </w:tc>
      </w:tr>
      <w:tr>
        <w:trPr>
          <w:cantSplit w:val="0"/>
          <w:trHeight w:val="315" w:hRule="atLeast"/>
          <w:tblHeader w:val="0"/>
        </w:trPr>
        <w:tc>
          <w:tcPr>
            <w:vMerge w:val="continue"/>
            <w:tcBorders>
              <w:top w:color="cccccc"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C3">
            <w:pPr>
              <w:widowControl w:val="0"/>
              <w:jc w:val="center"/>
              <w:rPr>
                <w:sz w:val="20"/>
                <w:szCs w:val="20"/>
              </w:rPr>
            </w:pPr>
            <w:r w:rsidDel="00000000" w:rsidR="00000000" w:rsidRPr="00000000">
              <w:rPr>
                <w:b w:val="1"/>
                <w:color w:val="ffffff"/>
                <w:sz w:val="20"/>
                <w:szCs w:val="20"/>
                <w:rtl w:val="0"/>
              </w:rPr>
              <w:t xml:space="preserve">Domaći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C4">
            <w:pPr>
              <w:widowControl w:val="0"/>
              <w:jc w:val="center"/>
              <w:rPr>
                <w:sz w:val="20"/>
                <w:szCs w:val="20"/>
              </w:rPr>
            </w:pPr>
            <w:r w:rsidDel="00000000" w:rsidR="00000000" w:rsidRPr="00000000">
              <w:rPr>
                <w:b w:val="1"/>
                <w:color w:val="ffffff"/>
                <w:sz w:val="20"/>
                <w:szCs w:val="20"/>
                <w:rtl w:val="0"/>
              </w:rPr>
              <w:t xml:space="preserve">Strani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C5">
            <w:pPr>
              <w:widowControl w:val="0"/>
              <w:jc w:val="center"/>
              <w:rPr>
                <w:sz w:val="20"/>
                <w:szCs w:val="20"/>
              </w:rPr>
            </w:pPr>
            <w:r w:rsidDel="00000000" w:rsidR="00000000" w:rsidRPr="00000000">
              <w:rPr>
                <w:b w:val="1"/>
                <w:color w:val="ffffff"/>
                <w:sz w:val="20"/>
                <w:szCs w:val="20"/>
                <w:rtl w:val="0"/>
              </w:rPr>
              <w:t xml:space="preserve">Ukupno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C6">
            <w:pPr>
              <w:widowControl w:val="0"/>
              <w:jc w:val="center"/>
              <w:rPr>
                <w:sz w:val="20"/>
                <w:szCs w:val="20"/>
              </w:rPr>
            </w:pPr>
            <w:r w:rsidDel="00000000" w:rsidR="00000000" w:rsidRPr="00000000">
              <w:rPr>
                <w:b w:val="1"/>
                <w:color w:val="ffffff"/>
                <w:sz w:val="20"/>
                <w:szCs w:val="20"/>
                <w:rtl w:val="0"/>
              </w:rPr>
              <w:t xml:space="preserve">Domaći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C7">
            <w:pPr>
              <w:widowControl w:val="0"/>
              <w:jc w:val="center"/>
              <w:rPr>
                <w:sz w:val="20"/>
                <w:szCs w:val="20"/>
              </w:rPr>
            </w:pPr>
            <w:r w:rsidDel="00000000" w:rsidR="00000000" w:rsidRPr="00000000">
              <w:rPr>
                <w:b w:val="1"/>
                <w:color w:val="ffffff"/>
                <w:sz w:val="20"/>
                <w:szCs w:val="20"/>
                <w:rtl w:val="0"/>
              </w:rPr>
              <w:t xml:space="preserve">Strani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C8">
            <w:pPr>
              <w:widowControl w:val="0"/>
              <w:jc w:val="center"/>
              <w:rPr>
                <w:sz w:val="20"/>
                <w:szCs w:val="20"/>
              </w:rPr>
            </w:pPr>
            <w:r w:rsidDel="00000000" w:rsidR="00000000" w:rsidRPr="00000000">
              <w:rPr>
                <w:b w:val="1"/>
                <w:color w:val="ffffff"/>
                <w:sz w:val="20"/>
                <w:szCs w:val="20"/>
                <w:rtl w:val="0"/>
              </w:rPr>
              <w:t xml:space="preserve">Ukupno</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C9">
            <w:pPr>
              <w:widowControl w:val="0"/>
              <w:jc w:val="center"/>
              <w:rPr>
                <w:sz w:val="20"/>
                <w:szCs w:val="20"/>
              </w:rPr>
            </w:pPr>
            <w:r w:rsidDel="00000000" w:rsidR="00000000" w:rsidRPr="00000000">
              <w:rPr>
                <w:b w:val="1"/>
                <w:sz w:val="20"/>
                <w:szCs w:val="20"/>
                <w:rtl w:val="0"/>
              </w:rPr>
              <w:t xml:space="preserve">2017.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CA">
            <w:pPr>
              <w:widowControl w:val="0"/>
              <w:jc w:val="right"/>
              <w:rPr>
                <w:sz w:val="20"/>
                <w:szCs w:val="20"/>
              </w:rPr>
            </w:pPr>
            <w:r w:rsidDel="00000000" w:rsidR="00000000" w:rsidRPr="00000000">
              <w:rPr>
                <w:sz w:val="20"/>
                <w:szCs w:val="20"/>
                <w:rtl w:val="0"/>
              </w:rPr>
              <w:t xml:space="preserve">3,488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CB">
            <w:pPr>
              <w:widowControl w:val="0"/>
              <w:jc w:val="right"/>
              <w:rPr>
                <w:sz w:val="20"/>
                <w:szCs w:val="20"/>
              </w:rPr>
            </w:pPr>
            <w:r w:rsidDel="00000000" w:rsidR="00000000" w:rsidRPr="00000000">
              <w:rPr>
                <w:sz w:val="20"/>
                <w:szCs w:val="20"/>
                <w:rtl w:val="0"/>
              </w:rPr>
              <w:t xml:space="preserve">11,742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CC">
            <w:pPr>
              <w:widowControl w:val="0"/>
              <w:jc w:val="right"/>
              <w:rPr>
                <w:sz w:val="20"/>
                <w:szCs w:val="20"/>
              </w:rPr>
            </w:pPr>
            <w:r w:rsidDel="00000000" w:rsidR="00000000" w:rsidRPr="00000000">
              <w:rPr>
                <w:sz w:val="20"/>
                <w:szCs w:val="20"/>
                <w:rtl w:val="0"/>
              </w:rPr>
              <w:t xml:space="preserve">15,230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CD">
            <w:pPr>
              <w:widowControl w:val="0"/>
              <w:jc w:val="right"/>
              <w:rPr>
                <w:sz w:val="20"/>
                <w:szCs w:val="20"/>
              </w:rPr>
            </w:pPr>
            <w:r w:rsidDel="00000000" w:rsidR="00000000" w:rsidRPr="00000000">
              <w:rPr>
                <w:sz w:val="20"/>
                <w:szCs w:val="20"/>
                <w:rtl w:val="0"/>
              </w:rPr>
              <w:t xml:space="preserve">9,929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CE">
            <w:pPr>
              <w:widowControl w:val="0"/>
              <w:jc w:val="right"/>
              <w:rPr>
                <w:sz w:val="20"/>
                <w:szCs w:val="20"/>
              </w:rPr>
            </w:pPr>
            <w:r w:rsidDel="00000000" w:rsidR="00000000" w:rsidRPr="00000000">
              <w:rPr>
                <w:sz w:val="20"/>
                <w:szCs w:val="20"/>
                <w:rtl w:val="0"/>
              </w:rPr>
              <w:t xml:space="preserve">18,586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CF">
            <w:pPr>
              <w:widowControl w:val="0"/>
              <w:jc w:val="right"/>
              <w:rPr>
                <w:sz w:val="20"/>
                <w:szCs w:val="20"/>
              </w:rPr>
            </w:pPr>
            <w:r w:rsidDel="00000000" w:rsidR="00000000" w:rsidRPr="00000000">
              <w:rPr>
                <w:sz w:val="20"/>
                <w:szCs w:val="20"/>
                <w:rtl w:val="0"/>
              </w:rPr>
              <w:t xml:space="preserve">28,515</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D0">
            <w:pPr>
              <w:widowControl w:val="0"/>
              <w:jc w:val="center"/>
              <w:rPr>
                <w:sz w:val="20"/>
                <w:szCs w:val="20"/>
              </w:rPr>
            </w:pPr>
            <w:r w:rsidDel="00000000" w:rsidR="00000000" w:rsidRPr="00000000">
              <w:rPr>
                <w:b w:val="1"/>
                <w:sz w:val="20"/>
                <w:szCs w:val="20"/>
                <w:rtl w:val="0"/>
              </w:rPr>
              <w:t xml:space="preserve">2018.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D1">
            <w:pPr>
              <w:widowControl w:val="0"/>
              <w:jc w:val="right"/>
              <w:rPr>
                <w:sz w:val="20"/>
                <w:szCs w:val="20"/>
              </w:rPr>
            </w:pPr>
            <w:r w:rsidDel="00000000" w:rsidR="00000000" w:rsidRPr="00000000">
              <w:rPr>
                <w:sz w:val="20"/>
                <w:szCs w:val="20"/>
                <w:rtl w:val="0"/>
              </w:rPr>
              <w:t xml:space="preserve">5,787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D2">
            <w:pPr>
              <w:widowControl w:val="0"/>
              <w:jc w:val="right"/>
              <w:rPr>
                <w:sz w:val="20"/>
                <w:szCs w:val="20"/>
              </w:rPr>
            </w:pPr>
            <w:r w:rsidDel="00000000" w:rsidR="00000000" w:rsidRPr="00000000">
              <w:rPr>
                <w:sz w:val="20"/>
                <w:szCs w:val="20"/>
                <w:rtl w:val="0"/>
              </w:rPr>
              <w:t xml:space="preserve">17,199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D3">
            <w:pPr>
              <w:widowControl w:val="0"/>
              <w:jc w:val="right"/>
              <w:rPr>
                <w:sz w:val="20"/>
                <w:szCs w:val="20"/>
              </w:rPr>
            </w:pPr>
            <w:r w:rsidDel="00000000" w:rsidR="00000000" w:rsidRPr="00000000">
              <w:rPr>
                <w:sz w:val="20"/>
                <w:szCs w:val="20"/>
                <w:rtl w:val="0"/>
              </w:rPr>
              <w:t xml:space="preserve">22,986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D4">
            <w:pPr>
              <w:widowControl w:val="0"/>
              <w:jc w:val="right"/>
              <w:rPr>
                <w:sz w:val="20"/>
                <w:szCs w:val="20"/>
              </w:rPr>
            </w:pPr>
            <w:r w:rsidDel="00000000" w:rsidR="00000000" w:rsidRPr="00000000">
              <w:rPr>
                <w:sz w:val="20"/>
                <w:szCs w:val="20"/>
                <w:rtl w:val="0"/>
              </w:rPr>
              <w:t xml:space="preserve">16,570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D5">
            <w:pPr>
              <w:widowControl w:val="0"/>
              <w:jc w:val="right"/>
              <w:rPr>
                <w:sz w:val="20"/>
                <w:szCs w:val="20"/>
              </w:rPr>
            </w:pPr>
            <w:r w:rsidDel="00000000" w:rsidR="00000000" w:rsidRPr="00000000">
              <w:rPr>
                <w:sz w:val="20"/>
                <w:szCs w:val="20"/>
                <w:rtl w:val="0"/>
              </w:rPr>
              <w:t xml:space="preserve">26,211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D6">
            <w:pPr>
              <w:widowControl w:val="0"/>
              <w:jc w:val="right"/>
              <w:rPr>
                <w:sz w:val="20"/>
                <w:szCs w:val="20"/>
              </w:rPr>
            </w:pPr>
            <w:r w:rsidDel="00000000" w:rsidR="00000000" w:rsidRPr="00000000">
              <w:rPr>
                <w:sz w:val="20"/>
                <w:szCs w:val="20"/>
                <w:rtl w:val="0"/>
              </w:rPr>
              <w:t xml:space="preserve">42,781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D7">
            <w:pPr>
              <w:widowControl w:val="0"/>
              <w:jc w:val="center"/>
              <w:rPr>
                <w:sz w:val="20"/>
                <w:szCs w:val="20"/>
              </w:rPr>
            </w:pPr>
            <w:r w:rsidDel="00000000" w:rsidR="00000000" w:rsidRPr="00000000">
              <w:rPr>
                <w:b w:val="1"/>
                <w:sz w:val="20"/>
                <w:szCs w:val="20"/>
                <w:rtl w:val="0"/>
              </w:rPr>
              <w:t xml:space="preserve">2019.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D8">
            <w:pPr>
              <w:widowControl w:val="0"/>
              <w:jc w:val="right"/>
              <w:rPr>
                <w:sz w:val="20"/>
                <w:szCs w:val="20"/>
              </w:rPr>
            </w:pPr>
            <w:r w:rsidDel="00000000" w:rsidR="00000000" w:rsidRPr="00000000">
              <w:rPr>
                <w:sz w:val="20"/>
                <w:szCs w:val="20"/>
                <w:rtl w:val="0"/>
              </w:rPr>
              <w:t xml:space="preserve">6,107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D9">
            <w:pPr>
              <w:widowControl w:val="0"/>
              <w:jc w:val="right"/>
              <w:rPr>
                <w:sz w:val="20"/>
                <w:szCs w:val="20"/>
              </w:rPr>
            </w:pPr>
            <w:r w:rsidDel="00000000" w:rsidR="00000000" w:rsidRPr="00000000">
              <w:rPr>
                <w:sz w:val="20"/>
                <w:szCs w:val="20"/>
                <w:rtl w:val="0"/>
              </w:rPr>
              <w:t xml:space="preserve">17,056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DA">
            <w:pPr>
              <w:widowControl w:val="0"/>
              <w:jc w:val="right"/>
              <w:rPr>
                <w:sz w:val="20"/>
                <w:szCs w:val="20"/>
              </w:rPr>
            </w:pPr>
            <w:r w:rsidDel="00000000" w:rsidR="00000000" w:rsidRPr="00000000">
              <w:rPr>
                <w:sz w:val="20"/>
                <w:szCs w:val="20"/>
                <w:rtl w:val="0"/>
              </w:rPr>
              <w:t xml:space="preserve">23,163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DB">
            <w:pPr>
              <w:widowControl w:val="0"/>
              <w:jc w:val="right"/>
              <w:rPr>
                <w:sz w:val="20"/>
                <w:szCs w:val="20"/>
              </w:rPr>
            </w:pPr>
            <w:r w:rsidDel="00000000" w:rsidR="00000000" w:rsidRPr="00000000">
              <w:rPr>
                <w:sz w:val="20"/>
                <w:szCs w:val="20"/>
                <w:rtl w:val="0"/>
              </w:rPr>
              <w:t xml:space="preserve">18,387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DC">
            <w:pPr>
              <w:widowControl w:val="0"/>
              <w:jc w:val="right"/>
              <w:rPr>
                <w:sz w:val="20"/>
                <w:szCs w:val="20"/>
              </w:rPr>
            </w:pPr>
            <w:r w:rsidDel="00000000" w:rsidR="00000000" w:rsidRPr="00000000">
              <w:rPr>
                <w:sz w:val="20"/>
                <w:szCs w:val="20"/>
                <w:rtl w:val="0"/>
              </w:rPr>
              <w:t xml:space="preserve">27,116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DD">
            <w:pPr>
              <w:widowControl w:val="0"/>
              <w:jc w:val="right"/>
              <w:rPr>
                <w:sz w:val="20"/>
                <w:szCs w:val="20"/>
              </w:rPr>
            </w:pPr>
            <w:r w:rsidDel="00000000" w:rsidR="00000000" w:rsidRPr="00000000">
              <w:rPr>
                <w:sz w:val="20"/>
                <w:szCs w:val="20"/>
                <w:rtl w:val="0"/>
              </w:rPr>
              <w:t xml:space="preserve">45,503</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DE">
            <w:pPr>
              <w:widowControl w:val="0"/>
              <w:jc w:val="center"/>
              <w:rPr>
                <w:sz w:val="20"/>
                <w:szCs w:val="20"/>
              </w:rPr>
            </w:pPr>
            <w:r w:rsidDel="00000000" w:rsidR="00000000" w:rsidRPr="00000000">
              <w:rPr>
                <w:b w:val="1"/>
                <w:sz w:val="20"/>
                <w:szCs w:val="20"/>
                <w:rtl w:val="0"/>
              </w:rPr>
              <w:t xml:space="preserve">2020.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DF">
            <w:pPr>
              <w:widowControl w:val="0"/>
              <w:jc w:val="right"/>
              <w:rPr>
                <w:sz w:val="20"/>
                <w:szCs w:val="20"/>
              </w:rPr>
            </w:pPr>
            <w:r w:rsidDel="00000000" w:rsidR="00000000" w:rsidRPr="00000000">
              <w:rPr>
                <w:sz w:val="20"/>
                <w:szCs w:val="20"/>
                <w:rtl w:val="0"/>
              </w:rPr>
              <w:t xml:space="preserve">5,142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E0">
            <w:pPr>
              <w:widowControl w:val="0"/>
              <w:jc w:val="right"/>
              <w:rPr>
                <w:sz w:val="20"/>
                <w:szCs w:val="20"/>
              </w:rPr>
            </w:pPr>
            <w:r w:rsidDel="00000000" w:rsidR="00000000" w:rsidRPr="00000000">
              <w:rPr>
                <w:sz w:val="20"/>
                <w:szCs w:val="20"/>
                <w:rtl w:val="0"/>
              </w:rPr>
              <w:t xml:space="preserve">3,921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E1">
            <w:pPr>
              <w:widowControl w:val="0"/>
              <w:jc w:val="right"/>
              <w:rPr>
                <w:sz w:val="20"/>
                <w:szCs w:val="20"/>
              </w:rPr>
            </w:pPr>
            <w:r w:rsidDel="00000000" w:rsidR="00000000" w:rsidRPr="00000000">
              <w:rPr>
                <w:sz w:val="20"/>
                <w:szCs w:val="20"/>
                <w:rtl w:val="0"/>
              </w:rPr>
              <w:t xml:space="preserve">9,063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E2">
            <w:pPr>
              <w:widowControl w:val="0"/>
              <w:jc w:val="right"/>
              <w:rPr>
                <w:sz w:val="20"/>
                <w:szCs w:val="20"/>
              </w:rPr>
            </w:pPr>
            <w:r w:rsidDel="00000000" w:rsidR="00000000" w:rsidRPr="00000000">
              <w:rPr>
                <w:sz w:val="20"/>
                <w:szCs w:val="20"/>
                <w:rtl w:val="0"/>
              </w:rPr>
              <w:t xml:space="preserve">17,891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E3">
            <w:pPr>
              <w:widowControl w:val="0"/>
              <w:jc w:val="right"/>
              <w:rPr>
                <w:sz w:val="20"/>
                <w:szCs w:val="20"/>
              </w:rPr>
            </w:pPr>
            <w:r w:rsidDel="00000000" w:rsidR="00000000" w:rsidRPr="00000000">
              <w:rPr>
                <w:sz w:val="20"/>
                <w:szCs w:val="20"/>
                <w:rtl w:val="0"/>
              </w:rPr>
              <w:t xml:space="preserve">9,835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E4">
            <w:pPr>
              <w:widowControl w:val="0"/>
              <w:jc w:val="right"/>
              <w:rPr>
                <w:sz w:val="20"/>
                <w:szCs w:val="20"/>
              </w:rPr>
            </w:pPr>
            <w:r w:rsidDel="00000000" w:rsidR="00000000" w:rsidRPr="00000000">
              <w:rPr>
                <w:sz w:val="20"/>
                <w:szCs w:val="20"/>
                <w:rtl w:val="0"/>
              </w:rPr>
              <w:t xml:space="preserve">27,726</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0FE5">
            <w:pPr>
              <w:widowControl w:val="0"/>
              <w:jc w:val="center"/>
              <w:rPr>
                <w:sz w:val="20"/>
                <w:szCs w:val="20"/>
              </w:rPr>
            </w:pPr>
            <w:r w:rsidDel="00000000" w:rsidR="00000000" w:rsidRPr="00000000">
              <w:rPr>
                <w:b w:val="1"/>
                <w:sz w:val="20"/>
                <w:szCs w:val="20"/>
                <w:rtl w:val="0"/>
              </w:rPr>
              <w:t xml:space="preserve">2021.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E6">
            <w:pPr>
              <w:widowControl w:val="0"/>
              <w:jc w:val="right"/>
              <w:rPr>
                <w:sz w:val="20"/>
                <w:szCs w:val="20"/>
              </w:rPr>
            </w:pPr>
            <w:r w:rsidDel="00000000" w:rsidR="00000000" w:rsidRPr="00000000">
              <w:rPr>
                <w:sz w:val="20"/>
                <w:szCs w:val="20"/>
                <w:rtl w:val="0"/>
              </w:rPr>
              <w:t xml:space="preserve">6,978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E7">
            <w:pPr>
              <w:widowControl w:val="0"/>
              <w:jc w:val="right"/>
              <w:rPr>
                <w:sz w:val="20"/>
                <w:szCs w:val="20"/>
              </w:rPr>
            </w:pPr>
            <w:r w:rsidDel="00000000" w:rsidR="00000000" w:rsidRPr="00000000">
              <w:rPr>
                <w:sz w:val="20"/>
                <w:szCs w:val="20"/>
                <w:rtl w:val="0"/>
              </w:rPr>
              <w:t xml:space="preserve">10,125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E8">
            <w:pPr>
              <w:widowControl w:val="0"/>
              <w:jc w:val="right"/>
              <w:rPr>
                <w:sz w:val="20"/>
                <w:szCs w:val="20"/>
              </w:rPr>
            </w:pPr>
            <w:r w:rsidDel="00000000" w:rsidR="00000000" w:rsidRPr="00000000">
              <w:rPr>
                <w:sz w:val="20"/>
                <w:szCs w:val="20"/>
                <w:rtl w:val="0"/>
              </w:rPr>
              <w:t xml:space="preserve">17,103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E9">
            <w:pPr>
              <w:widowControl w:val="0"/>
              <w:jc w:val="right"/>
              <w:rPr>
                <w:sz w:val="20"/>
                <w:szCs w:val="20"/>
              </w:rPr>
            </w:pPr>
            <w:r w:rsidDel="00000000" w:rsidR="00000000" w:rsidRPr="00000000">
              <w:rPr>
                <w:sz w:val="20"/>
                <w:szCs w:val="20"/>
                <w:rtl w:val="0"/>
              </w:rPr>
              <w:t xml:space="preserve">16,155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EA">
            <w:pPr>
              <w:widowControl w:val="0"/>
              <w:jc w:val="right"/>
              <w:rPr>
                <w:sz w:val="20"/>
                <w:szCs w:val="20"/>
              </w:rPr>
            </w:pPr>
            <w:r w:rsidDel="00000000" w:rsidR="00000000" w:rsidRPr="00000000">
              <w:rPr>
                <w:sz w:val="20"/>
                <w:szCs w:val="20"/>
                <w:rtl w:val="0"/>
              </w:rPr>
              <w:t xml:space="preserve">21,457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0FEB">
            <w:pPr>
              <w:widowControl w:val="0"/>
              <w:jc w:val="right"/>
              <w:rPr>
                <w:sz w:val="20"/>
                <w:szCs w:val="20"/>
              </w:rPr>
            </w:pPr>
            <w:r w:rsidDel="00000000" w:rsidR="00000000" w:rsidRPr="00000000">
              <w:rPr>
                <w:sz w:val="20"/>
                <w:szCs w:val="20"/>
                <w:rtl w:val="0"/>
              </w:rPr>
              <w:t xml:space="preserve">37,612</w:t>
            </w:r>
          </w:p>
        </w:tc>
      </w:tr>
    </w:tbl>
    <w:p w:rsidR="00000000" w:rsidDel="00000000" w:rsidP="00000000" w:rsidRDefault="00000000" w:rsidRPr="00000000" w14:paraId="00000FEC">
      <w:pPr>
        <w:rPr>
          <w:i w:val="1"/>
          <w:sz w:val="20"/>
          <w:szCs w:val="20"/>
        </w:rPr>
      </w:pPr>
      <w:r w:rsidDel="00000000" w:rsidR="00000000" w:rsidRPr="00000000">
        <w:rPr>
          <w:i w:val="1"/>
          <w:sz w:val="20"/>
          <w:szCs w:val="20"/>
          <w:rtl w:val="0"/>
        </w:rPr>
        <w:t xml:space="preserve">Izvor: TZ Ličko-senjske županije, TZ Gospić, TZ Perušić</w:t>
      </w:r>
    </w:p>
    <w:p w:rsidR="00000000" w:rsidDel="00000000" w:rsidP="00000000" w:rsidRDefault="00000000" w:rsidRPr="00000000" w14:paraId="00000FED">
      <w:pPr>
        <w:rPr/>
      </w:pPr>
      <w:r w:rsidDel="00000000" w:rsidR="00000000" w:rsidRPr="00000000">
        <w:rPr>
          <w:rtl w:val="0"/>
        </w:rPr>
      </w:r>
    </w:p>
    <w:p w:rsidR="00000000" w:rsidDel="00000000" w:rsidP="00000000" w:rsidRDefault="00000000" w:rsidRPr="00000000" w14:paraId="00000FEE">
      <w:pPr>
        <w:rPr/>
      </w:pPr>
      <w:r w:rsidDel="00000000" w:rsidR="00000000" w:rsidRPr="00000000">
        <w:rPr>
          <w:rtl w:val="0"/>
        </w:rPr>
        <w:t xml:space="preserve">Promatrajući podatke o omjeru dolazaka i noćenja domaćih i stranih turista može se zaključiti da UP Gospić  bilježi veći broj dolazaka i noćenja stranih u odnosu na domaće turiste, uz iznimku 2020. godine kada su dominirali domaći turisti. Također, vidljivo je da se broj i jednih i drugih konstantno povećavao, osim u pandemijskoj 2020. godini, a što se blago preslikalo i na 2021. godinu.</w:t>
      </w:r>
    </w:p>
    <w:p w:rsidR="00000000" w:rsidDel="00000000" w:rsidP="00000000" w:rsidRDefault="00000000" w:rsidRPr="00000000" w14:paraId="00000FEF">
      <w:pPr>
        <w:rPr/>
      </w:pPr>
      <w:r w:rsidDel="00000000" w:rsidR="00000000" w:rsidRPr="00000000">
        <w:rPr>
          <w:rtl w:val="0"/>
        </w:rPr>
      </w:r>
    </w:p>
    <w:p w:rsidR="00000000" w:rsidDel="00000000" w:rsidP="00000000" w:rsidRDefault="00000000" w:rsidRPr="00000000" w14:paraId="00000FF0">
      <w:pPr>
        <w:rPr/>
      </w:pPr>
      <w:r w:rsidDel="00000000" w:rsidR="00000000" w:rsidRPr="00000000">
        <w:rPr>
          <w:i w:val="1"/>
          <w:sz w:val="20"/>
          <w:szCs w:val="20"/>
          <w:rtl w:val="0"/>
        </w:rPr>
        <w:t xml:space="preserve">Tablica 32. Dolasci i noćenja turista u UP Gospić prema zemlji prebivališta 2017. do 2021. godine</w:t>
      </w:r>
      <w:r w:rsidDel="00000000" w:rsidR="00000000" w:rsidRPr="00000000">
        <w:rPr>
          <w:rtl w:val="0"/>
        </w:rPr>
      </w:r>
    </w:p>
    <w:tbl>
      <w:tblPr>
        <w:tblStyle w:val="Table54"/>
        <w:tblW w:w="9058.999999999998"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169"/>
        <w:gridCol w:w="789"/>
        <w:gridCol w:w="789"/>
        <w:gridCol w:w="789"/>
        <w:gridCol w:w="789"/>
        <w:gridCol w:w="789"/>
        <w:gridCol w:w="789"/>
        <w:gridCol w:w="789"/>
        <w:gridCol w:w="789"/>
        <w:gridCol w:w="789"/>
        <w:gridCol w:w="789"/>
        <w:tblGridChange w:id="0">
          <w:tblGrid>
            <w:gridCol w:w="1169"/>
            <w:gridCol w:w="789"/>
            <w:gridCol w:w="789"/>
            <w:gridCol w:w="789"/>
            <w:gridCol w:w="789"/>
            <w:gridCol w:w="789"/>
            <w:gridCol w:w="789"/>
            <w:gridCol w:w="789"/>
            <w:gridCol w:w="789"/>
            <w:gridCol w:w="789"/>
            <w:gridCol w:w="789"/>
          </w:tblGrid>
        </w:tblGridChange>
      </w:tblGrid>
      <w:tr>
        <w:trPr>
          <w:cantSplit w:val="0"/>
          <w:trHeight w:val="315" w:hRule="atLeast"/>
          <w:tblHeader w:val="1"/>
        </w:trPr>
        <w:tc>
          <w:tcPr>
            <w:vMerge w:val="restart"/>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F1">
            <w:pPr>
              <w:widowControl w:val="0"/>
              <w:jc w:val="center"/>
              <w:rPr>
                <w:b w:val="1"/>
                <w:color w:val="ffffff"/>
                <w:sz w:val="18"/>
                <w:szCs w:val="18"/>
              </w:rPr>
            </w:pPr>
            <w:r w:rsidDel="00000000" w:rsidR="00000000" w:rsidRPr="00000000">
              <w:rPr>
                <w:b w:val="1"/>
                <w:color w:val="ffffff"/>
                <w:sz w:val="18"/>
                <w:szCs w:val="18"/>
                <w:rtl w:val="0"/>
              </w:rPr>
              <w:t xml:space="preserve">Zemlja prebivališta</w:t>
            </w:r>
          </w:p>
        </w:tc>
        <w:tc>
          <w:tcPr>
            <w:gridSpan w:val="10"/>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F2">
            <w:pPr>
              <w:widowControl w:val="0"/>
              <w:jc w:val="center"/>
              <w:rPr>
                <w:sz w:val="18"/>
                <w:szCs w:val="18"/>
              </w:rPr>
            </w:pPr>
            <w:r w:rsidDel="00000000" w:rsidR="00000000" w:rsidRPr="00000000">
              <w:rPr>
                <w:b w:val="1"/>
                <w:color w:val="ffffff"/>
                <w:sz w:val="18"/>
                <w:szCs w:val="18"/>
                <w:rtl w:val="0"/>
              </w:rPr>
              <w:t xml:space="preserve">Godina</w:t>
            </w:r>
            <w:r w:rsidDel="00000000" w:rsidR="00000000" w:rsidRPr="00000000">
              <w:rPr>
                <w:rtl w:val="0"/>
              </w:rPr>
            </w:r>
          </w:p>
        </w:tc>
      </w:tr>
      <w:tr>
        <w:trPr>
          <w:cantSplit w:val="0"/>
          <w:trHeight w:val="315" w:hRule="atLeast"/>
          <w:tblHeader w:val="1"/>
        </w:trPr>
        <w:tc>
          <w:tcPr>
            <w:vMerge w:val="continue"/>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gridSpan w:val="2"/>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FD">
            <w:pPr>
              <w:widowControl w:val="0"/>
              <w:jc w:val="center"/>
              <w:rPr>
                <w:sz w:val="18"/>
                <w:szCs w:val="18"/>
              </w:rPr>
            </w:pPr>
            <w:r w:rsidDel="00000000" w:rsidR="00000000" w:rsidRPr="00000000">
              <w:rPr>
                <w:b w:val="1"/>
                <w:color w:val="ffffff"/>
                <w:sz w:val="18"/>
                <w:szCs w:val="18"/>
                <w:rtl w:val="0"/>
              </w:rPr>
              <w:t xml:space="preserve">2017.</w:t>
            </w:r>
            <w:r w:rsidDel="00000000" w:rsidR="00000000" w:rsidRPr="00000000">
              <w:rPr>
                <w:rtl w:val="0"/>
              </w:rPr>
            </w:r>
          </w:p>
        </w:tc>
        <w:tc>
          <w:tcPr>
            <w:gridSpan w:val="2"/>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0FFF">
            <w:pPr>
              <w:widowControl w:val="0"/>
              <w:jc w:val="center"/>
              <w:rPr>
                <w:sz w:val="18"/>
                <w:szCs w:val="18"/>
              </w:rPr>
            </w:pPr>
            <w:r w:rsidDel="00000000" w:rsidR="00000000" w:rsidRPr="00000000">
              <w:rPr>
                <w:b w:val="1"/>
                <w:color w:val="ffffff"/>
                <w:sz w:val="18"/>
                <w:szCs w:val="18"/>
                <w:rtl w:val="0"/>
              </w:rPr>
              <w:t xml:space="preserve">2018.</w:t>
            </w:r>
            <w:r w:rsidDel="00000000" w:rsidR="00000000" w:rsidRPr="00000000">
              <w:rPr>
                <w:rtl w:val="0"/>
              </w:rPr>
            </w:r>
          </w:p>
        </w:tc>
        <w:tc>
          <w:tcPr>
            <w:gridSpan w:val="2"/>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01">
            <w:pPr>
              <w:widowControl w:val="0"/>
              <w:jc w:val="center"/>
              <w:rPr>
                <w:sz w:val="18"/>
                <w:szCs w:val="18"/>
              </w:rPr>
            </w:pPr>
            <w:r w:rsidDel="00000000" w:rsidR="00000000" w:rsidRPr="00000000">
              <w:rPr>
                <w:b w:val="1"/>
                <w:color w:val="ffffff"/>
                <w:sz w:val="18"/>
                <w:szCs w:val="18"/>
                <w:rtl w:val="0"/>
              </w:rPr>
              <w:t xml:space="preserve">2019.</w:t>
            </w:r>
            <w:r w:rsidDel="00000000" w:rsidR="00000000" w:rsidRPr="00000000">
              <w:rPr>
                <w:rtl w:val="0"/>
              </w:rPr>
            </w:r>
          </w:p>
        </w:tc>
        <w:tc>
          <w:tcPr>
            <w:gridSpan w:val="2"/>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03">
            <w:pPr>
              <w:widowControl w:val="0"/>
              <w:jc w:val="center"/>
              <w:rPr>
                <w:sz w:val="18"/>
                <w:szCs w:val="18"/>
              </w:rPr>
            </w:pPr>
            <w:r w:rsidDel="00000000" w:rsidR="00000000" w:rsidRPr="00000000">
              <w:rPr>
                <w:b w:val="1"/>
                <w:color w:val="ffffff"/>
                <w:sz w:val="18"/>
                <w:szCs w:val="18"/>
                <w:rtl w:val="0"/>
              </w:rPr>
              <w:t xml:space="preserve">2020.</w:t>
            </w:r>
            <w:r w:rsidDel="00000000" w:rsidR="00000000" w:rsidRPr="00000000">
              <w:rPr>
                <w:rtl w:val="0"/>
              </w:rPr>
            </w:r>
          </w:p>
        </w:tc>
        <w:tc>
          <w:tcPr>
            <w:gridSpan w:val="2"/>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05">
            <w:pPr>
              <w:widowControl w:val="0"/>
              <w:jc w:val="center"/>
              <w:rPr>
                <w:sz w:val="18"/>
                <w:szCs w:val="18"/>
              </w:rPr>
            </w:pPr>
            <w:r w:rsidDel="00000000" w:rsidR="00000000" w:rsidRPr="00000000">
              <w:rPr>
                <w:b w:val="1"/>
                <w:color w:val="ffffff"/>
                <w:sz w:val="18"/>
                <w:szCs w:val="18"/>
                <w:rtl w:val="0"/>
              </w:rPr>
              <w:t xml:space="preserve">2021.</w:t>
            </w:r>
            <w:r w:rsidDel="00000000" w:rsidR="00000000" w:rsidRPr="00000000">
              <w:rPr>
                <w:rtl w:val="0"/>
              </w:rPr>
            </w:r>
          </w:p>
        </w:tc>
      </w:tr>
      <w:tr>
        <w:trPr>
          <w:cantSplit w:val="0"/>
          <w:trHeight w:val="315" w:hRule="atLeast"/>
          <w:tblHeader w:val="1"/>
        </w:trPr>
        <w:tc>
          <w:tcPr>
            <w:vMerge w:val="continue"/>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08">
            <w:pPr>
              <w:widowControl w:val="0"/>
              <w:jc w:val="center"/>
              <w:rPr>
                <w:sz w:val="18"/>
                <w:szCs w:val="18"/>
              </w:rPr>
            </w:pPr>
            <w:r w:rsidDel="00000000" w:rsidR="00000000" w:rsidRPr="00000000">
              <w:rPr>
                <w:b w:val="1"/>
                <w:color w:val="ffffff"/>
                <w:sz w:val="18"/>
                <w:szCs w:val="18"/>
                <w:rtl w:val="0"/>
              </w:rPr>
              <w:t xml:space="preserve">Dolasci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09">
            <w:pPr>
              <w:widowControl w:val="0"/>
              <w:jc w:val="center"/>
              <w:rPr>
                <w:sz w:val="18"/>
                <w:szCs w:val="18"/>
              </w:rPr>
            </w:pPr>
            <w:r w:rsidDel="00000000" w:rsidR="00000000" w:rsidRPr="00000000">
              <w:rPr>
                <w:b w:val="1"/>
                <w:color w:val="ffffff"/>
                <w:sz w:val="18"/>
                <w:szCs w:val="18"/>
                <w:rtl w:val="0"/>
              </w:rPr>
              <w:t xml:space="preserve">Noćenja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0A">
            <w:pPr>
              <w:widowControl w:val="0"/>
              <w:jc w:val="center"/>
              <w:rPr>
                <w:sz w:val="18"/>
                <w:szCs w:val="18"/>
              </w:rPr>
            </w:pPr>
            <w:r w:rsidDel="00000000" w:rsidR="00000000" w:rsidRPr="00000000">
              <w:rPr>
                <w:b w:val="1"/>
                <w:color w:val="ffffff"/>
                <w:sz w:val="18"/>
                <w:szCs w:val="18"/>
                <w:rtl w:val="0"/>
              </w:rPr>
              <w:t xml:space="preserve">Dolasci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0B">
            <w:pPr>
              <w:widowControl w:val="0"/>
              <w:jc w:val="center"/>
              <w:rPr>
                <w:sz w:val="18"/>
                <w:szCs w:val="18"/>
              </w:rPr>
            </w:pPr>
            <w:r w:rsidDel="00000000" w:rsidR="00000000" w:rsidRPr="00000000">
              <w:rPr>
                <w:b w:val="1"/>
                <w:color w:val="ffffff"/>
                <w:sz w:val="18"/>
                <w:szCs w:val="18"/>
                <w:rtl w:val="0"/>
              </w:rPr>
              <w:t xml:space="preserve">Noćenja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0C">
            <w:pPr>
              <w:widowControl w:val="0"/>
              <w:jc w:val="center"/>
              <w:rPr>
                <w:sz w:val="18"/>
                <w:szCs w:val="18"/>
              </w:rPr>
            </w:pPr>
            <w:r w:rsidDel="00000000" w:rsidR="00000000" w:rsidRPr="00000000">
              <w:rPr>
                <w:b w:val="1"/>
                <w:color w:val="ffffff"/>
                <w:sz w:val="18"/>
                <w:szCs w:val="18"/>
                <w:rtl w:val="0"/>
              </w:rPr>
              <w:t xml:space="preserve">Dolasci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0D">
            <w:pPr>
              <w:widowControl w:val="0"/>
              <w:jc w:val="center"/>
              <w:rPr>
                <w:sz w:val="18"/>
                <w:szCs w:val="18"/>
              </w:rPr>
            </w:pPr>
            <w:r w:rsidDel="00000000" w:rsidR="00000000" w:rsidRPr="00000000">
              <w:rPr>
                <w:b w:val="1"/>
                <w:color w:val="ffffff"/>
                <w:sz w:val="18"/>
                <w:szCs w:val="18"/>
                <w:rtl w:val="0"/>
              </w:rPr>
              <w:t xml:space="preserve">Noćenja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0E">
            <w:pPr>
              <w:widowControl w:val="0"/>
              <w:jc w:val="center"/>
              <w:rPr>
                <w:sz w:val="18"/>
                <w:szCs w:val="18"/>
              </w:rPr>
            </w:pPr>
            <w:r w:rsidDel="00000000" w:rsidR="00000000" w:rsidRPr="00000000">
              <w:rPr>
                <w:b w:val="1"/>
                <w:color w:val="ffffff"/>
                <w:sz w:val="18"/>
                <w:szCs w:val="18"/>
                <w:rtl w:val="0"/>
              </w:rPr>
              <w:t xml:space="preserve">Dolasci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0F">
            <w:pPr>
              <w:widowControl w:val="0"/>
              <w:jc w:val="center"/>
              <w:rPr>
                <w:sz w:val="18"/>
                <w:szCs w:val="18"/>
              </w:rPr>
            </w:pPr>
            <w:r w:rsidDel="00000000" w:rsidR="00000000" w:rsidRPr="00000000">
              <w:rPr>
                <w:b w:val="1"/>
                <w:color w:val="ffffff"/>
                <w:sz w:val="18"/>
                <w:szCs w:val="18"/>
                <w:rtl w:val="0"/>
              </w:rPr>
              <w:t xml:space="preserve">Noćenja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10">
            <w:pPr>
              <w:widowControl w:val="0"/>
              <w:jc w:val="center"/>
              <w:rPr>
                <w:sz w:val="18"/>
                <w:szCs w:val="18"/>
              </w:rPr>
            </w:pPr>
            <w:r w:rsidDel="00000000" w:rsidR="00000000" w:rsidRPr="00000000">
              <w:rPr>
                <w:b w:val="1"/>
                <w:color w:val="ffffff"/>
                <w:sz w:val="18"/>
                <w:szCs w:val="18"/>
                <w:rtl w:val="0"/>
              </w:rPr>
              <w:t xml:space="preserve">Dolasci</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11">
            <w:pPr>
              <w:widowControl w:val="0"/>
              <w:jc w:val="center"/>
              <w:rPr>
                <w:sz w:val="18"/>
                <w:szCs w:val="18"/>
              </w:rPr>
            </w:pPr>
            <w:r w:rsidDel="00000000" w:rsidR="00000000" w:rsidRPr="00000000">
              <w:rPr>
                <w:b w:val="1"/>
                <w:color w:val="ffffff"/>
                <w:sz w:val="18"/>
                <w:szCs w:val="18"/>
                <w:rtl w:val="0"/>
              </w:rPr>
              <w:t xml:space="preserve">Noćenja</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12">
            <w:pPr>
              <w:widowControl w:val="0"/>
              <w:jc w:val="left"/>
              <w:rPr>
                <w:sz w:val="18"/>
                <w:szCs w:val="18"/>
              </w:rPr>
            </w:pPr>
            <w:r w:rsidDel="00000000" w:rsidR="00000000" w:rsidRPr="00000000">
              <w:rPr>
                <w:b w:val="1"/>
                <w:sz w:val="18"/>
                <w:szCs w:val="18"/>
                <w:rtl w:val="0"/>
              </w:rPr>
              <w:t xml:space="preserve">Hrvatska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13">
            <w:pPr>
              <w:widowControl w:val="0"/>
              <w:jc w:val="right"/>
              <w:rPr>
                <w:sz w:val="18"/>
                <w:szCs w:val="18"/>
              </w:rPr>
            </w:pPr>
            <w:r w:rsidDel="00000000" w:rsidR="00000000" w:rsidRPr="00000000">
              <w:rPr>
                <w:sz w:val="18"/>
                <w:szCs w:val="18"/>
                <w:rtl w:val="0"/>
              </w:rPr>
              <w:t xml:space="preserve">3,488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14">
            <w:pPr>
              <w:widowControl w:val="0"/>
              <w:jc w:val="right"/>
              <w:rPr>
                <w:sz w:val="18"/>
                <w:szCs w:val="18"/>
              </w:rPr>
            </w:pPr>
            <w:r w:rsidDel="00000000" w:rsidR="00000000" w:rsidRPr="00000000">
              <w:rPr>
                <w:sz w:val="18"/>
                <w:szCs w:val="18"/>
                <w:rtl w:val="0"/>
              </w:rPr>
              <w:t xml:space="preserve">9,929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15">
            <w:pPr>
              <w:widowControl w:val="0"/>
              <w:jc w:val="right"/>
              <w:rPr>
                <w:sz w:val="18"/>
                <w:szCs w:val="18"/>
              </w:rPr>
            </w:pPr>
            <w:r w:rsidDel="00000000" w:rsidR="00000000" w:rsidRPr="00000000">
              <w:rPr>
                <w:sz w:val="18"/>
                <w:szCs w:val="18"/>
                <w:rtl w:val="0"/>
              </w:rPr>
              <w:t xml:space="preserve">5,787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16">
            <w:pPr>
              <w:widowControl w:val="0"/>
              <w:jc w:val="right"/>
              <w:rPr>
                <w:sz w:val="18"/>
                <w:szCs w:val="18"/>
              </w:rPr>
            </w:pPr>
            <w:r w:rsidDel="00000000" w:rsidR="00000000" w:rsidRPr="00000000">
              <w:rPr>
                <w:sz w:val="18"/>
                <w:szCs w:val="18"/>
                <w:rtl w:val="0"/>
              </w:rPr>
              <w:t xml:space="preserve">16,570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17">
            <w:pPr>
              <w:widowControl w:val="0"/>
              <w:jc w:val="right"/>
              <w:rPr>
                <w:sz w:val="18"/>
                <w:szCs w:val="18"/>
              </w:rPr>
            </w:pPr>
            <w:r w:rsidDel="00000000" w:rsidR="00000000" w:rsidRPr="00000000">
              <w:rPr>
                <w:sz w:val="18"/>
                <w:szCs w:val="18"/>
                <w:rtl w:val="0"/>
              </w:rPr>
              <w:t xml:space="preserve">6,107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18">
            <w:pPr>
              <w:widowControl w:val="0"/>
              <w:jc w:val="right"/>
              <w:rPr>
                <w:sz w:val="18"/>
                <w:szCs w:val="18"/>
              </w:rPr>
            </w:pPr>
            <w:r w:rsidDel="00000000" w:rsidR="00000000" w:rsidRPr="00000000">
              <w:rPr>
                <w:sz w:val="18"/>
                <w:szCs w:val="18"/>
                <w:rtl w:val="0"/>
              </w:rPr>
              <w:t xml:space="preserve">17,662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19">
            <w:pPr>
              <w:widowControl w:val="0"/>
              <w:jc w:val="right"/>
              <w:rPr>
                <w:sz w:val="18"/>
                <w:szCs w:val="18"/>
              </w:rPr>
            </w:pPr>
            <w:r w:rsidDel="00000000" w:rsidR="00000000" w:rsidRPr="00000000">
              <w:rPr>
                <w:sz w:val="18"/>
                <w:szCs w:val="18"/>
                <w:rtl w:val="0"/>
              </w:rPr>
              <w:t xml:space="preserve">5,142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1A">
            <w:pPr>
              <w:widowControl w:val="0"/>
              <w:jc w:val="right"/>
              <w:rPr>
                <w:sz w:val="18"/>
                <w:szCs w:val="18"/>
              </w:rPr>
            </w:pPr>
            <w:r w:rsidDel="00000000" w:rsidR="00000000" w:rsidRPr="00000000">
              <w:rPr>
                <w:sz w:val="18"/>
                <w:szCs w:val="18"/>
                <w:rtl w:val="0"/>
              </w:rPr>
              <w:t xml:space="preserve">17,891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1B">
            <w:pPr>
              <w:widowControl w:val="0"/>
              <w:jc w:val="right"/>
              <w:rPr>
                <w:sz w:val="18"/>
                <w:szCs w:val="18"/>
              </w:rPr>
            </w:pPr>
            <w:r w:rsidDel="00000000" w:rsidR="00000000" w:rsidRPr="00000000">
              <w:rPr>
                <w:sz w:val="18"/>
                <w:szCs w:val="18"/>
                <w:rtl w:val="0"/>
              </w:rPr>
              <w:t xml:space="preserve">6,978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1C">
            <w:pPr>
              <w:widowControl w:val="0"/>
              <w:jc w:val="right"/>
              <w:rPr>
                <w:sz w:val="18"/>
                <w:szCs w:val="18"/>
              </w:rPr>
            </w:pPr>
            <w:r w:rsidDel="00000000" w:rsidR="00000000" w:rsidRPr="00000000">
              <w:rPr>
                <w:sz w:val="18"/>
                <w:szCs w:val="18"/>
                <w:rtl w:val="0"/>
              </w:rPr>
              <w:t xml:space="preserve">16,155</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1D">
            <w:pPr>
              <w:widowControl w:val="0"/>
              <w:jc w:val="left"/>
              <w:rPr>
                <w:sz w:val="18"/>
                <w:szCs w:val="18"/>
              </w:rPr>
            </w:pPr>
            <w:r w:rsidDel="00000000" w:rsidR="00000000" w:rsidRPr="00000000">
              <w:rPr>
                <w:b w:val="1"/>
                <w:sz w:val="18"/>
                <w:szCs w:val="18"/>
                <w:rtl w:val="0"/>
              </w:rPr>
              <w:t xml:space="preserve">Njemačka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1E">
            <w:pPr>
              <w:widowControl w:val="0"/>
              <w:jc w:val="right"/>
              <w:rPr>
                <w:sz w:val="18"/>
                <w:szCs w:val="18"/>
              </w:rPr>
            </w:pPr>
            <w:r w:rsidDel="00000000" w:rsidR="00000000" w:rsidRPr="00000000">
              <w:rPr>
                <w:sz w:val="18"/>
                <w:szCs w:val="18"/>
                <w:rtl w:val="0"/>
              </w:rPr>
              <w:t xml:space="preserve">1,363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1F">
            <w:pPr>
              <w:widowControl w:val="0"/>
              <w:jc w:val="right"/>
              <w:rPr>
                <w:sz w:val="18"/>
                <w:szCs w:val="18"/>
              </w:rPr>
            </w:pPr>
            <w:r w:rsidDel="00000000" w:rsidR="00000000" w:rsidRPr="00000000">
              <w:rPr>
                <w:sz w:val="18"/>
                <w:szCs w:val="18"/>
                <w:rtl w:val="0"/>
              </w:rPr>
              <w:t xml:space="preserve">2,024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20">
            <w:pPr>
              <w:widowControl w:val="0"/>
              <w:jc w:val="right"/>
              <w:rPr>
                <w:sz w:val="18"/>
                <w:szCs w:val="18"/>
              </w:rPr>
            </w:pPr>
            <w:r w:rsidDel="00000000" w:rsidR="00000000" w:rsidRPr="00000000">
              <w:rPr>
                <w:sz w:val="18"/>
                <w:szCs w:val="18"/>
                <w:rtl w:val="0"/>
              </w:rPr>
              <w:t xml:space="preserve">1,792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21">
            <w:pPr>
              <w:widowControl w:val="0"/>
              <w:jc w:val="right"/>
              <w:rPr>
                <w:sz w:val="18"/>
                <w:szCs w:val="18"/>
              </w:rPr>
            </w:pPr>
            <w:r w:rsidDel="00000000" w:rsidR="00000000" w:rsidRPr="00000000">
              <w:rPr>
                <w:sz w:val="18"/>
                <w:szCs w:val="18"/>
                <w:rtl w:val="0"/>
              </w:rPr>
              <w:t xml:space="preserve">2,892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22">
            <w:pPr>
              <w:widowControl w:val="0"/>
              <w:jc w:val="right"/>
              <w:rPr>
                <w:sz w:val="18"/>
                <w:szCs w:val="18"/>
              </w:rPr>
            </w:pPr>
            <w:r w:rsidDel="00000000" w:rsidR="00000000" w:rsidRPr="00000000">
              <w:rPr>
                <w:sz w:val="18"/>
                <w:szCs w:val="18"/>
                <w:rtl w:val="0"/>
              </w:rPr>
              <w:t xml:space="preserve">1,815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23">
            <w:pPr>
              <w:widowControl w:val="0"/>
              <w:jc w:val="right"/>
              <w:rPr>
                <w:sz w:val="18"/>
                <w:szCs w:val="18"/>
              </w:rPr>
            </w:pPr>
            <w:r w:rsidDel="00000000" w:rsidR="00000000" w:rsidRPr="00000000">
              <w:rPr>
                <w:sz w:val="18"/>
                <w:szCs w:val="18"/>
                <w:rtl w:val="0"/>
              </w:rPr>
              <w:t xml:space="preserve">3,560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24">
            <w:pPr>
              <w:widowControl w:val="0"/>
              <w:jc w:val="right"/>
              <w:rPr>
                <w:sz w:val="18"/>
                <w:szCs w:val="18"/>
              </w:rPr>
            </w:pPr>
            <w:r w:rsidDel="00000000" w:rsidR="00000000" w:rsidRPr="00000000">
              <w:rPr>
                <w:sz w:val="18"/>
                <w:szCs w:val="18"/>
                <w:rtl w:val="0"/>
              </w:rPr>
              <w:t xml:space="preserve">724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25">
            <w:pPr>
              <w:widowControl w:val="0"/>
              <w:jc w:val="right"/>
              <w:rPr>
                <w:sz w:val="18"/>
                <w:szCs w:val="18"/>
              </w:rPr>
            </w:pPr>
            <w:r w:rsidDel="00000000" w:rsidR="00000000" w:rsidRPr="00000000">
              <w:rPr>
                <w:sz w:val="18"/>
                <w:szCs w:val="18"/>
                <w:rtl w:val="0"/>
              </w:rPr>
              <w:t xml:space="preserve">2,331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26">
            <w:pPr>
              <w:widowControl w:val="0"/>
              <w:jc w:val="right"/>
              <w:rPr>
                <w:sz w:val="18"/>
                <w:szCs w:val="18"/>
              </w:rPr>
            </w:pPr>
            <w:r w:rsidDel="00000000" w:rsidR="00000000" w:rsidRPr="00000000">
              <w:rPr>
                <w:sz w:val="18"/>
                <w:szCs w:val="18"/>
                <w:rtl w:val="0"/>
              </w:rPr>
              <w:t xml:space="preserve">2,107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27">
            <w:pPr>
              <w:widowControl w:val="0"/>
              <w:jc w:val="right"/>
              <w:rPr>
                <w:sz w:val="18"/>
                <w:szCs w:val="18"/>
              </w:rPr>
            </w:pPr>
            <w:r w:rsidDel="00000000" w:rsidR="00000000" w:rsidRPr="00000000">
              <w:rPr>
                <w:sz w:val="18"/>
                <w:szCs w:val="18"/>
                <w:rtl w:val="0"/>
              </w:rPr>
              <w:t xml:space="preserve">5,127</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28">
            <w:pPr>
              <w:widowControl w:val="0"/>
              <w:jc w:val="left"/>
              <w:rPr>
                <w:sz w:val="18"/>
                <w:szCs w:val="18"/>
              </w:rPr>
            </w:pPr>
            <w:r w:rsidDel="00000000" w:rsidR="00000000" w:rsidRPr="00000000">
              <w:rPr>
                <w:b w:val="1"/>
                <w:sz w:val="18"/>
                <w:szCs w:val="18"/>
                <w:rtl w:val="0"/>
              </w:rPr>
              <w:t xml:space="preserve">Italija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29">
            <w:pPr>
              <w:widowControl w:val="0"/>
              <w:jc w:val="right"/>
              <w:rPr>
                <w:sz w:val="18"/>
                <w:szCs w:val="18"/>
              </w:rPr>
            </w:pPr>
            <w:r w:rsidDel="00000000" w:rsidR="00000000" w:rsidRPr="00000000">
              <w:rPr>
                <w:sz w:val="18"/>
                <w:szCs w:val="18"/>
                <w:rtl w:val="0"/>
              </w:rPr>
              <w:t xml:space="preserve">2,593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2A">
            <w:pPr>
              <w:widowControl w:val="0"/>
              <w:jc w:val="right"/>
              <w:rPr>
                <w:sz w:val="18"/>
                <w:szCs w:val="18"/>
              </w:rPr>
            </w:pPr>
            <w:r w:rsidDel="00000000" w:rsidR="00000000" w:rsidRPr="00000000">
              <w:rPr>
                <w:sz w:val="18"/>
                <w:szCs w:val="18"/>
                <w:rtl w:val="0"/>
              </w:rPr>
              <w:t xml:space="preserve">3,386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2B">
            <w:pPr>
              <w:widowControl w:val="0"/>
              <w:jc w:val="right"/>
              <w:rPr>
                <w:sz w:val="18"/>
                <w:szCs w:val="18"/>
              </w:rPr>
            </w:pPr>
            <w:r w:rsidDel="00000000" w:rsidR="00000000" w:rsidRPr="00000000">
              <w:rPr>
                <w:sz w:val="18"/>
                <w:szCs w:val="18"/>
                <w:rtl w:val="0"/>
              </w:rPr>
              <w:t xml:space="preserve">3,061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2C">
            <w:pPr>
              <w:widowControl w:val="0"/>
              <w:jc w:val="right"/>
              <w:rPr>
                <w:sz w:val="18"/>
                <w:szCs w:val="18"/>
              </w:rPr>
            </w:pPr>
            <w:r w:rsidDel="00000000" w:rsidR="00000000" w:rsidRPr="00000000">
              <w:rPr>
                <w:sz w:val="18"/>
                <w:szCs w:val="18"/>
                <w:rtl w:val="0"/>
              </w:rPr>
              <w:t xml:space="preserve">4,362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2D">
            <w:pPr>
              <w:widowControl w:val="0"/>
              <w:jc w:val="right"/>
              <w:rPr>
                <w:sz w:val="18"/>
                <w:szCs w:val="18"/>
              </w:rPr>
            </w:pPr>
            <w:r w:rsidDel="00000000" w:rsidR="00000000" w:rsidRPr="00000000">
              <w:rPr>
                <w:sz w:val="18"/>
                <w:szCs w:val="18"/>
                <w:rtl w:val="0"/>
              </w:rPr>
              <w:t xml:space="preserve">3,244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2E">
            <w:pPr>
              <w:widowControl w:val="0"/>
              <w:jc w:val="right"/>
              <w:rPr>
                <w:sz w:val="18"/>
                <w:szCs w:val="18"/>
              </w:rPr>
            </w:pPr>
            <w:r w:rsidDel="00000000" w:rsidR="00000000" w:rsidRPr="00000000">
              <w:rPr>
                <w:sz w:val="18"/>
                <w:szCs w:val="18"/>
                <w:rtl w:val="0"/>
              </w:rPr>
              <w:t xml:space="preserve">4,943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2F">
            <w:pPr>
              <w:widowControl w:val="0"/>
              <w:jc w:val="right"/>
              <w:rPr>
                <w:sz w:val="18"/>
                <w:szCs w:val="18"/>
              </w:rPr>
            </w:pPr>
            <w:r w:rsidDel="00000000" w:rsidR="00000000" w:rsidRPr="00000000">
              <w:rPr>
                <w:sz w:val="18"/>
                <w:szCs w:val="18"/>
                <w:rtl w:val="0"/>
              </w:rPr>
              <w:t xml:space="preserve">366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30">
            <w:pPr>
              <w:widowControl w:val="0"/>
              <w:jc w:val="right"/>
              <w:rPr>
                <w:sz w:val="18"/>
                <w:szCs w:val="18"/>
              </w:rPr>
            </w:pPr>
            <w:r w:rsidDel="00000000" w:rsidR="00000000" w:rsidRPr="00000000">
              <w:rPr>
                <w:sz w:val="18"/>
                <w:szCs w:val="18"/>
                <w:rtl w:val="0"/>
              </w:rPr>
              <w:t xml:space="preserve">864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31">
            <w:pPr>
              <w:widowControl w:val="0"/>
              <w:jc w:val="right"/>
              <w:rPr>
                <w:sz w:val="18"/>
                <w:szCs w:val="18"/>
              </w:rPr>
            </w:pPr>
            <w:r w:rsidDel="00000000" w:rsidR="00000000" w:rsidRPr="00000000">
              <w:rPr>
                <w:sz w:val="18"/>
                <w:szCs w:val="18"/>
                <w:rtl w:val="0"/>
              </w:rPr>
              <w:t xml:space="preserve">698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32">
            <w:pPr>
              <w:widowControl w:val="0"/>
              <w:jc w:val="right"/>
              <w:rPr>
                <w:sz w:val="18"/>
                <w:szCs w:val="18"/>
              </w:rPr>
            </w:pPr>
            <w:r w:rsidDel="00000000" w:rsidR="00000000" w:rsidRPr="00000000">
              <w:rPr>
                <w:sz w:val="18"/>
                <w:szCs w:val="18"/>
                <w:rtl w:val="0"/>
              </w:rPr>
              <w:t xml:space="preserve">1,322</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33">
            <w:pPr>
              <w:widowControl w:val="0"/>
              <w:jc w:val="left"/>
              <w:rPr>
                <w:sz w:val="18"/>
                <w:szCs w:val="18"/>
              </w:rPr>
            </w:pPr>
            <w:r w:rsidDel="00000000" w:rsidR="00000000" w:rsidRPr="00000000">
              <w:rPr>
                <w:b w:val="1"/>
                <w:sz w:val="18"/>
                <w:szCs w:val="18"/>
                <w:rtl w:val="0"/>
              </w:rPr>
              <w:t xml:space="preserve">Poljska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34">
            <w:pPr>
              <w:widowControl w:val="0"/>
              <w:jc w:val="right"/>
              <w:rPr>
                <w:sz w:val="18"/>
                <w:szCs w:val="18"/>
              </w:rPr>
            </w:pPr>
            <w:r w:rsidDel="00000000" w:rsidR="00000000" w:rsidRPr="00000000">
              <w:rPr>
                <w:sz w:val="18"/>
                <w:szCs w:val="18"/>
                <w:rtl w:val="0"/>
              </w:rPr>
              <w:t xml:space="preserve">682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35">
            <w:pPr>
              <w:widowControl w:val="0"/>
              <w:jc w:val="right"/>
              <w:rPr>
                <w:sz w:val="18"/>
                <w:szCs w:val="18"/>
              </w:rPr>
            </w:pPr>
            <w:r w:rsidDel="00000000" w:rsidR="00000000" w:rsidRPr="00000000">
              <w:rPr>
                <w:sz w:val="18"/>
                <w:szCs w:val="18"/>
                <w:rtl w:val="0"/>
              </w:rPr>
              <w:t xml:space="preserve">918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36">
            <w:pPr>
              <w:widowControl w:val="0"/>
              <w:jc w:val="right"/>
              <w:rPr>
                <w:sz w:val="18"/>
                <w:szCs w:val="18"/>
              </w:rPr>
            </w:pPr>
            <w:r w:rsidDel="00000000" w:rsidR="00000000" w:rsidRPr="00000000">
              <w:rPr>
                <w:sz w:val="18"/>
                <w:szCs w:val="18"/>
                <w:rtl w:val="0"/>
              </w:rPr>
              <w:t xml:space="preserve">658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37">
            <w:pPr>
              <w:widowControl w:val="0"/>
              <w:jc w:val="right"/>
              <w:rPr>
                <w:sz w:val="18"/>
                <w:szCs w:val="18"/>
              </w:rPr>
            </w:pPr>
            <w:r w:rsidDel="00000000" w:rsidR="00000000" w:rsidRPr="00000000">
              <w:rPr>
                <w:sz w:val="18"/>
                <w:szCs w:val="18"/>
                <w:rtl w:val="0"/>
              </w:rPr>
              <w:t xml:space="preserve">1,033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38">
            <w:pPr>
              <w:widowControl w:val="0"/>
              <w:jc w:val="right"/>
              <w:rPr>
                <w:sz w:val="18"/>
                <w:szCs w:val="18"/>
              </w:rPr>
            </w:pPr>
            <w:r w:rsidDel="00000000" w:rsidR="00000000" w:rsidRPr="00000000">
              <w:rPr>
                <w:sz w:val="18"/>
                <w:szCs w:val="18"/>
                <w:rtl w:val="0"/>
              </w:rPr>
              <w:t xml:space="preserve">687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39">
            <w:pPr>
              <w:widowControl w:val="0"/>
              <w:jc w:val="right"/>
              <w:rPr>
                <w:sz w:val="18"/>
                <w:szCs w:val="18"/>
              </w:rPr>
            </w:pPr>
            <w:r w:rsidDel="00000000" w:rsidR="00000000" w:rsidRPr="00000000">
              <w:rPr>
                <w:sz w:val="18"/>
                <w:szCs w:val="18"/>
                <w:rtl w:val="0"/>
              </w:rPr>
              <w:t xml:space="preserve">1,648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3A">
            <w:pPr>
              <w:widowControl w:val="0"/>
              <w:jc w:val="right"/>
              <w:rPr>
                <w:sz w:val="18"/>
                <w:szCs w:val="18"/>
              </w:rPr>
            </w:pPr>
            <w:r w:rsidDel="00000000" w:rsidR="00000000" w:rsidRPr="00000000">
              <w:rPr>
                <w:sz w:val="18"/>
                <w:szCs w:val="18"/>
                <w:rtl w:val="0"/>
              </w:rPr>
              <w:t xml:space="preserve">275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3B">
            <w:pPr>
              <w:widowControl w:val="0"/>
              <w:jc w:val="right"/>
              <w:rPr>
                <w:sz w:val="18"/>
                <w:szCs w:val="18"/>
              </w:rPr>
            </w:pPr>
            <w:r w:rsidDel="00000000" w:rsidR="00000000" w:rsidRPr="00000000">
              <w:rPr>
                <w:sz w:val="18"/>
                <w:szCs w:val="18"/>
                <w:rtl w:val="0"/>
              </w:rPr>
              <w:t xml:space="preserve">426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3C">
            <w:pPr>
              <w:widowControl w:val="0"/>
              <w:jc w:val="right"/>
              <w:rPr>
                <w:sz w:val="18"/>
                <w:szCs w:val="18"/>
              </w:rPr>
            </w:pPr>
            <w:r w:rsidDel="00000000" w:rsidR="00000000" w:rsidRPr="00000000">
              <w:rPr>
                <w:sz w:val="18"/>
                <w:szCs w:val="18"/>
                <w:rtl w:val="0"/>
              </w:rPr>
              <w:t xml:space="preserve">801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3D">
            <w:pPr>
              <w:widowControl w:val="0"/>
              <w:jc w:val="right"/>
              <w:rPr>
                <w:sz w:val="18"/>
                <w:szCs w:val="18"/>
              </w:rPr>
            </w:pPr>
            <w:r w:rsidDel="00000000" w:rsidR="00000000" w:rsidRPr="00000000">
              <w:rPr>
                <w:sz w:val="18"/>
                <w:szCs w:val="18"/>
                <w:rtl w:val="0"/>
              </w:rPr>
              <w:t xml:space="preserve">1,532</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3E">
            <w:pPr>
              <w:widowControl w:val="0"/>
              <w:jc w:val="left"/>
              <w:rPr>
                <w:sz w:val="18"/>
                <w:szCs w:val="18"/>
              </w:rPr>
            </w:pPr>
            <w:r w:rsidDel="00000000" w:rsidR="00000000" w:rsidRPr="00000000">
              <w:rPr>
                <w:b w:val="1"/>
                <w:sz w:val="18"/>
                <w:szCs w:val="18"/>
                <w:rtl w:val="0"/>
              </w:rPr>
              <w:t xml:space="preserve">Nizozemska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3F">
            <w:pPr>
              <w:widowControl w:val="0"/>
              <w:jc w:val="right"/>
              <w:rPr>
                <w:sz w:val="18"/>
                <w:szCs w:val="18"/>
              </w:rPr>
            </w:pPr>
            <w:r w:rsidDel="00000000" w:rsidR="00000000" w:rsidRPr="00000000">
              <w:rPr>
                <w:sz w:val="18"/>
                <w:szCs w:val="18"/>
                <w:rtl w:val="0"/>
              </w:rPr>
              <w:t xml:space="preserve">179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40">
            <w:pPr>
              <w:widowControl w:val="0"/>
              <w:jc w:val="right"/>
              <w:rPr>
                <w:sz w:val="18"/>
                <w:szCs w:val="18"/>
              </w:rPr>
            </w:pPr>
            <w:r w:rsidDel="00000000" w:rsidR="00000000" w:rsidRPr="00000000">
              <w:rPr>
                <w:sz w:val="18"/>
                <w:szCs w:val="18"/>
                <w:rtl w:val="0"/>
              </w:rPr>
              <w:t xml:space="preserve">401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41">
            <w:pPr>
              <w:widowControl w:val="0"/>
              <w:jc w:val="right"/>
              <w:rPr>
                <w:sz w:val="18"/>
                <w:szCs w:val="18"/>
              </w:rPr>
            </w:pPr>
            <w:r w:rsidDel="00000000" w:rsidR="00000000" w:rsidRPr="00000000">
              <w:rPr>
                <w:sz w:val="18"/>
                <w:szCs w:val="18"/>
                <w:rtl w:val="0"/>
              </w:rPr>
              <w:t xml:space="preserve">554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42">
            <w:pPr>
              <w:widowControl w:val="0"/>
              <w:jc w:val="right"/>
              <w:rPr>
                <w:sz w:val="18"/>
                <w:szCs w:val="18"/>
              </w:rPr>
            </w:pPr>
            <w:r w:rsidDel="00000000" w:rsidR="00000000" w:rsidRPr="00000000">
              <w:rPr>
                <w:sz w:val="18"/>
                <w:szCs w:val="18"/>
                <w:rtl w:val="0"/>
              </w:rPr>
              <w:t xml:space="preserve">1,358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43">
            <w:pPr>
              <w:widowControl w:val="0"/>
              <w:jc w:val="right"/>
              <w:rPr>
                <w:sz w:val="18"/>
                <w:szCs w:val="18"/>
              </w:rPr>
            </w:pPr>
            <w:r w:rsidDel="00000000" w:rsidR="00000000" w:rsidRPr="00000000">
              <w:rPr>
                <w:sz w:val="18"/>
                <w:szCs w:val="18"/>
                <w:rtl w:val="0"/>
              </w:rPr>
              <w:t xml:space="preserve">474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44">
            <w:pPr>
              <w:widowControl w:val="0"/>
              <w:jc w:val="right"/>
              <w:rPr>
                <w:sz w:val="18"/>
                <w:szCs w:val="18"/>
              </w:rPr>
            </w:pPr>
            <w:r w:rsidDel="00000000" w:rsidR="00000000" w:rsidRPr="00000000">
              <w:rPr>
                <w:sz w:val="18"/>
                <w:szCs w:val="18"/>
                <w:rtl w:val="0"/>
              </w:rPr>
              <w:t xml:space="preserve">1,094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45">
            <w:pPr>
              <w:widowControl w:val="0"/>
              <w:jc w:val="right"/>
              <w:rPr>
                <w:sz w:val="18"/>
                <w:szCs w:val="18"/>
              </w:rPr>
            </w:pPr>
            <w:r w:rsidDel="00000000" w:rsidR="00000000" w:rsidRPr="00000000">
              <w:rPr>
                <w:sz w:val="18"/>
                <w:szCs w:val="18"/>
                <w:rtl w:val="0"/>
              </w:rPr>
              <w:t xml:space="preserve">114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46">
            <w:pPr>
              <w:widowControl w:val="0"/>
              <w:jc w:val="right"/>
              <w:rPr>
                <w:sz w:val="18"/>
                <w:szCs w:val="18"/>
              </w:rPr>
            </w:pPr>
            <w:r w:rsidDel="00000000" w:rsidR="00000000" w:rsidRPr="00000000">
              <w:rPr>
                <w:sz w:val="18"/>
                <w:szCs w:val="18"/>
                <w:rtl w:val="0"/>
              </w:rPr>
              <w:t xml:space="preserve">394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47">
            <w:pPr>
              <w:widowControl w:val="0"/>
              <w:jc w:val="right"/>
              <w:rPr>
                <w:sz w:val="18"/>
                <w:szCs w:val="18"/>
              </w:rPr>
            </w:pPr>
            <w:r w:rsidDel="00000000" w:rsidR="00000000" w:rsidRPr="00000000">
              <w:rPr>
                <w:sz w:val="18"/>
                <w:szCs w:val="18"/>
                <w:rtl w:val="0"/>
              </w:rPr>
              <w:t xml:space="preserve">732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48">
            <w:pPr>
              <w:widowControl w:val="0"/>
              <w:jc w:val="right"/>
              <w:rPr>
                <w:sz w:val="18"/>
                <w:szCs w:val="18"/>
              </w:rPr>
            </w:pPr>
            <w:r w:rsidDel="00000000" w:rsidR="00000000" w:rsidRPr="00000000">
              <w:rPr>
                <w:sz w:val="18"/>
                <w:szCs w:val="18"/>
                <w:rtl w:val="0"/>
              </w:rPr>
              <w:t xml:space="preserve">1,901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49">
            <w:pPr>
              <w:widowControl w:val="0"/>
              <w:jc w:val="left"/>
              <w:rPr>
                <w:sz w:val="18"/>
                <w:szCs w:val="18"/>
              </w:rPr>
            </w:pPr>
            <w:r w:rsidDel="00000000" w:rsidR="00000000" w:rsidRPr="00000000">
              <w:rPr>
                <w:b w:val="1"/>
                <w:sz w:val="18"/>
                <w:szCs w:val="18"/>
                <w:rtl w:val="0"/>
              </w:rPr>
              <w:t xml:space="preserve">Francuska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4A">
            <w:pPr>
              <w:widowControl w:val="0"/>
              <w:jc w:val="right"/>
              <w:rPr>
                <w:sz w:val="18"/>
                <w:szCs w:val="18"/>
              </w:rPr>
            </w:pPr>
            <w:r w:rsidDel="00000000" w:rsidR="00000000" w:rsidRPr="00000000">
              <w:rPr>
                <w:sz w:val="18"/>
                <w:szCs w:val="18"/>
                <w:rtl w:val="0"/>
              </w:rPr>
              <w:t xml:space="preserve">411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4B">
            <w:pPr>
              <w:widowControl w:val="0"/>
              <w:jc w:val="right"/>
              <w:rPr>
                <w:sz w:val="18"/>
                <w:szCs w:val="18"/>
              </w:rPr>
            </w:pPr>
            <w:r w:rsidDel="00000000" w:rsidR="00000000" w:rsidRPr="00000000">
              <w:rPr>
                <w:sz w:val="18"/>
                <w:szCs w:val="18"/>
                <w:rtl w:val="0"/>
              </w:rPr>
              <w:t xml:space="preserve">717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4C">
            <w:pPr>
              <w:widowControl w:val="0"/>
              <w:jc w:val="right"/>
              <w:rPr>
                <w:sz w:val="18"/>
                <w:szCs w:val="18"/>
              </w:rPr>
            </w:pPr>
            <w:r w:rsidDel="00000000" w:rsidR="00000000" w:rsidRPr="00000000">
              <w:rPr>
                <w:sz w:val="18"/>
                <w:szCs w:val="18"/>
                <w:rtl w:val="0"/>
              </w:rPr>
              <w:t xml:space="preserve">814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4D">
            <w:pPr>
              <w:widowControl w:val="0"/>
              <w:jc w:val="right"/>
              <w:rPr>
                <w:sz w:val="18"/>
                <w:szCs w:val="18"/>
              </w:rPr>
            </w:pPr>
            <w:r w:rsidDel="00000000" w:rsidR="00000000" w:rsidRPr="00000000">
              <w:rPr>
                <w:sz w:val="18"/>
                <w:szCs w:val="18"/>
                <w:rtl w:val="0"/>
              </w:rPr>
              <w:t xml:space="preserve">1,382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4E">
            <w:pPr>
              <w:widowControl w:val="0"/>
              <w:jc w:val="right"/>
              <w:rPr>
                <w:sz w:val="18"/>
                <w:szCs w:val="18"/>
              </w:rPr>
            </w:pPr>
            <w:r w:rsidDel="00000000" w:rsidR="00000000" w:rsidRPr="00000000">
              <w:rPr>
                <w:sz w:val="18"/>
                <w:szCs w:val="18"/>
                <w:rtl w:val="0"/>
              </w:rPr>
              <w:t xml:space="preserve">724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4F">
            <w:pPr>
              <w:widowControl w:val="0"/>
              <w:jc w:val="right"/>
              <w:rPr>
                <w:sz w:val="18"/>
                <w:szCs w:val="18"/>
              </w:rPr>
            </w:pPr>
            <w:r w:rsidDel="00000000" w:rsidR="00000000" w:rsidRPr="00000000">
              <w:rPr>
                <w:sz w:val="18"/>
                <w:szCs w:val="18"/>
                <w:rtl w:val="0"/>
              </w:rPr>
              <w:t xml:space="preserve">1,248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50">
            <w:pPr>
              <w:widowControl w:val="0"/>
              <w:jc w:val="right"/>
              <w:rPr>
                <w:sz w:val="18"/>
                <w:szCs w:val="18"/>
              </w:rPr>
            </w:pPr>
            <w:r w:rsidDel="00000000" w:rsidR="00000000" w:rsidRPr="00000000">
              <w:rPr>
                <w:sz w:val="18"/>
                <w:szCs w:val="18"/>
                <w:rtl w:val="0"/>
              </w:rPr>
              <w:t xml:space="preserve">175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51">
            <w:pPr>
              <w:widowControl w:val="0"/>
              <w:jc w:val="right"/>
              <w:rPr>
                <w:sz w:val="18"/>
                <w:szCs w:val="18"/>
              </w:rPr>
            </w:pPr>
            <w:r w:rsidDel="00000000" w:rsidR="00000000" w:rsidRPr="00000000">
              <w:rPr>
                <w:sz w:val="18"/>
                <w:szCs w:val="18"/>
                <w:rtl w:val="0"/>
              </w:rPr>
              <w:t xml:space="preserve">317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52">
            <w:pPr>
              <w:widowControl w:val="0"/>
              <w:jc w:val="right"/>
              <w:rPr>
                <w:sz w:val="18"/>
                <w:szCs w:val="18"/>
              </w:rPr>
            </w:pPr>
            <w:r w:rsidDel="00000000" w:rsidR="00000000" w:rsidRPr="00000000">
              <w:rPr>
                <w:sz w:val="18"/>
                <w:szCs w:val="18"/>
                <w:rtl w:val="0"/>
              </w:rPr>
              <w:t xml:space="preserve">598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53">
            <w:pPr>
              <w:widowControl w:val="0"/>
              <w:jc w:val="right"/>
              <w:rPr>
                <w:sz w:val="18"/>
                <w:szCs w:val="18"/>
              </w:rPr>
            </w:pPr>
            <w:r w:rsidDel="00000000" w:rsidR="00000000" w:rsidRPr="00000000">
              <w:rPr>
                <w:sz w:val="18"/>
                <w:szCs w:val="18"/>
                <w:rtl w:val="0"/>
              </w:rPr>
              <w:t xml:space="preserve">1,127</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54">
            <w:pPr>
              <w:widowControl w:val="0"/>
              <w:jc w:val="left"/>
              <w:rPr>
                <w:sz w:val="18"/>
                <w:szCs w:val="18"/>
              </w:rPr>
            </w:pPr>
            <w:r w:rsidDel="00000000" w:rsidR="00000000" w:rsidRPr="00000000">
              <w:rPr>
                <w:b w:val="1"/>
                <w:sz w:val="18"/>
                <w:szCs w:val="18"/>
                <w:rtl w:val="0"/>
              </w:rPr>
              <w:t xml:space="preserve">Češka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55">
            <w:pPr>
              <w:widowControl w:val="0"/>
              <w:jc w:val="right"/>
              <w:rPr>
                <w:sz w:val="18"/>
                <w:szCs w:val="18"/>
              </w:rPr>
            </w:pPr>
            <w:r w:rsidDel="00000000" w:rsidR="00000000" w:rsidRPr="00000000">
              <w:rPr>
                <w:sz w:val="18"/>
                <w:szCs w:val="18"/>
                <w:rtl w:val="0"/>
              </w:rPr>
              <w:t xml:space="preserve">359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56">
            <w:pPr>
              <w:widowControl w:val="0"/>
              <w:jc w:val="right"/>
              <w:rPr>
                <w:sz w:val="18"/>
                <w:szCs w:val="18"/>
              </w:rPr>
            </w:pPr>
            <w:r w:rsidDel="00000000" w:rsidR="00000000" w:rsidRPr="00000000">
              <w:rPr>
                <w:sz w:val="18"/>
                <w:szCs w:val="18"/>
                <w:rtl w:val="0"/>
              </w:rPr>
              <w:t xml:space="preserve">473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57">
            <w:pPr>
              <w:widowControl w:val="0"/>
              <w:jc w:val="right"/>
              <w:rPr>
                <w:sz w:val="18"/>
                <w:szCs w:val="18"/>
              </w:rPr>
            </w:pPr>
            <w:r w:rsidDel="00000000" w:rsidR="00000000" w:rsidRPr="00000000">
              <w:rPr>
                <w:sz w:val="18"/>
                <w:szCs w:val="18"/>
                <w:rtl w:val="0"/>
              </w:rPr>
              <w:t xml:space="preserve">453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58">
            <w:pPr>
              <w:widowControl w:val="0"/>
              <w:jc w:val="right"/>
              <w:rPr>
                <w:sz w:val="18"/>
                <w:szCs w:val="18"/>
              </w:rPr>
            </w:pPr>
            <w:r w:rsidDel="00000000" w:rsidR="00000000" w:rsidRPr="00000000">
              <w:rPr>
                <w:sz w:val="18"/>
                <w:szCs w:val="18"/>
                <w:rtl w:val="0"/>
              </w:rPr>
              <w:t xml:space="preserve">538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59">
            <w:pPr>
              <w:widowControl w:val="0"/>
              <w:jc w:val="right"/>
              <w:rPr>
                <w:sz w:val="18"/>
                <w:szCs w:val="18"/>
              </w:rPr>
            </w:pPr>
            <w:r w:rsidDel="00000000" w:rsidR="00000000" w:rsidRPr="00000000">
              <w:rPr>
                <w:sz w:val="18"/>
                <w:szCs w:val="18"/>
                <w:rtl w:val="0"/>
              </w:rPr>
              <w:t xml:space="preserve">433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5A">
            <w:pPr>
              <w:widowControl w:val="0"/>
              <w:jc w:val="right"/>
              <w:rPr>
                <w:sz w:val="18"/>
                <w:szCs w:val="18"/>
              </w:rPr>
            </w:pPr>
            <w:r w:rsidDel="00000000" w:rsidR="00000000" w:rsidRPr="00000000">
              <w:rPr>
                <w:sz w:val="18"/>
                <w:szCs w:val="18"/>
                <w:rtl w:val="0"/>
              </w:rPr>
              <w:t xml:space="preserve">474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5B">
            <w:pPr>
              <w:widowControl w:val="0"/>
              <w:jc w:val="right"/>
              <w:rPr>
                <w:sz w:val="18"/>
                <w:szCs w:val="18"/>
              </w:rPr>
            </w:pPr>
            <w:r w:rsidDel="00000000" w:rsidR="00000000" w:rsidRPr="00000000">
              <w:rPr>
                <w:sz w:val="18"/>
                <w:szCs w:val="18"/>
                <w:rtl w:val="0"/>
              </w:rPr>
              <w:t xml:space="preserve">225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5C">
            <w:pPr>
              <w:widowControl w:val="0"/>
              <w:jc w:val="right"/>
              <w:rPr>
                <w:sz w:val="18"/>
                <w:szCs w:val="18"/>
              </w:rPr>
            </w:pPr>
            <w:r w:rsidDel="00000000" w:rsidR="00000000" w:rsidRPr="00000000">
              <w:rPr>
                <w:sz w:val="18"/>
                <w:szCs w:val="18"/>
                <w:rtl w:val="0"/>
              </w:rPr>
              <w:t xml:space="preserve">319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5D">
            <w:pPr>
              <w:widowControl w:val="0"/>
              <w:jc w:val="right"/>
              <w:rPr>
                <w:sz w:val="18"/>
                <w:szCs w:val="18"/>
              </w:rPr>
            </w:pPr>
            <w:r w:rsidDel="00000000" w:rsidR="00000000" w:rsidRPr="00000000">
              <w:rPr>
                <w:sz w:val="18"/>
                <w:szCs w:val="18"/>
                <w:rtl w:val="0"/>
              </w:rPr>
              <w:t xml:space="preserve">550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5E">
            <w:pPr>
              <w:widowControl w:val="0"/>
              <w:jc w:val="right"/>
              <w:rPr>
                <w:sz w:val="18"/>
                <w:szCs w:val="18"/>
              </w:rPr>
            </w:pPr>
            <w:r w:rsidDel="00000000" w:rsidR="00000000" w:rsidRPr="00000000">
              <w:rPr>
                <w:sz w:val="18"/>
                <w:szCs w:val="18"/>
                <w:rtl w:val="0"/>
              </w:rPr>
              <w:t xml:space="preserve">1,001</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5F">
            <w:pPr>
              <w:widowControl w:val="0"/>
              <w:jc w:val="left"/>
              <w:rPr>
                <w:sz w:val="18"/>
                <w:szCs w:val="18"/>
              </w:rPr>
            </w:pPr>
            <w:r w:rsidDel="00000000" w:rsidR="00000000" w:rsidRPr="00000000">
              <w:rPr>
                <w:b w:val="1"/>
                <w:sz w:val="18"/>
                <w:szCs w:val="18"/>
                <w:rtl w:val="0"/>
              </w:rPr>
              <w:t xml:space="preserve">Austrija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60">
            <w:pPr>
              <w:widowControl w:val="0"/>
              <w:jc w:val="right"/>
              <w:rPr>
                <w:sz w:val="18"/>
                <w:szCs w:val="18"/>
              </w:rPr>
            </w:pPr>
            <w:r w:rsidDel="00000000" w:rsidR="00000000" w:rsidRPr="00000000">
              <w:rPr>
                <w:sz w:val="18"/>
                <w:szCs w:val="18"/>
                <w:rtl w:val="0"/>
              </w:rPr>
              <w:t xml:space="preserve">247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61">
            <w:pPr>
              <w:widowControl w:val="0"/>
              <w:jc w:val="right"/>
              <w:rPr>
                <w:sz w:val="18"/>
                <w:szCs w:val="18"/>
              </w:rPr>
            </w:pPr>
            <w:r w:rsidDel="00000000" w:rsidR="00000000" w:rsidRPr="00000000">
              <w:rPr>
                <w:sz w:val="18"/>
                <w:szCs w:val="18"/>
                <w:rtl w:val="0"/>
              </w:rPr>
              <w:t xml:space="preserve">415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62">
            <w:pPr>
              <w:widowControl w:val="0"/>
              <w:jc w:val="right"/>
              <w:rPr>
                <w:sz w:val="18"/>
                <w:szCs w:val="18"/>
              </w:rPr>
            </w:pPr>
            <w:r w:rsidDel="00000000" w:rsidR="00000000" w:rsidRPr="00000000">
              <w:rPr>
                <w:sz w:val="18"/>
                <w:szCs w:val="18"/>
                <w:rtl w:val="0"/>
              </w:rPr>
              <w:t xml:space="preserve">441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63">
            <w:pPr>
              <w:widowControl w:val="0"/>
              <w:jc w:val="right"/>
              <w:rPr>
                <w:sz w:val="18"/>
                <w:szCs w:val="18"/>
              </w:rPr>
            </w:pPr>
            <w:r w:rsidDel="00000000" w:rsidR="00000000" w:rsidRPr="00000000">
              <w:rPr>
                <w:sz w:val="18"/>
                <w:szCs w:val="18"/>
                <w:rtl w:val="0"/>
              </w:rPr>
              <w:t xml:space="preserve">579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64">
            <w:pPr>
              <w:widowControl w:val="0"/>
              <w:jc w:val="right"/>
              <w:rPr>
                <w:sz w:val="18"/>
                <w:szCs w:val="18"/>
              </w:rPr>
            </w:pPr>
            <w:r w:rsidDel="00000000" w:rsidR="00000000" w:rsidRPr="00000000">
              <w:rPr>
                <w:sz w:val="18"/>
                <w:szCs w:val="18"/>
                <w:rtl w:val="0"/>
              </w:rPr>
              <w:t xml:space="preserve">454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65">
            <w:pPr>
              <w:widowControl w:val="0"/>
              <w:jc w:val="right"/>
              <w:rPr>
                <w:sz w:val="18"/>
                <w:szCs w:val="18"/>
              </w:rPr>
            </w:pPr>
            <w:r w:rsidDel="00000000" w:rsidR="00000000" w:rsidRPr="00000000">
              <w:rPr>
                <w:sz w:val="18"/>
                <w:szCs w:val="18"/>
                <w:rtl w:val="0"/>
              </w:rPr>
              <w:t xml:space="preserve">725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66">
            <w:pPr>
              <w:widowControl w:val="0"/>
              <w:jc w:val="right"/>
              <w:rPr>
                <w:sz w:val="18"/>
                <w:szCs w:val="18"/>
              </w:rPr>
            </w:pPr>
            <w:r w:rsidDel="00000000" w:rsidR="00000000" w:rsidRPr="00000000">
              <w:rPr>
                <w:sz w:val="18"/>
                <w:szCs w:val="18"/>
                <w:rtl w:val="0"/>
              </w:rPr>
              <w:t xml:space="preserve">146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67">
            <w:pPr>
              <w:widowControl w:val="0"/>
              <w:jc w:val="right"/>
              <w:rPr>
                <w:sz w:val="18"/>
                <w:szCs w:val="18"/>
              </w:rPr>
            </w:pPr>
            <w:r w:rsidDel="00000000" w:rsidR="00000000" w:rsidRPr="00000000">
              <w:rPr>
                <w:sz w:val="18"/>
                <w:szCs w:val="18"/>
                <w:rtl w:val="0"/>
              </w:rPr>
              <w:t xml:space="preserve">250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68">
            <w:pPr>
              <w:widowControl w:val="0"/>
              <w:jc w:val="right"/>
              <w:rPr>
                <w:sz w:val="18"/>
                <w:szCs w:val="18"/>
              </w:rPr>
            </w:pPr>
            <w:r w:rsidDel="00000000" w:rsidR="00000000" w:rsidRPr="00000000">
              <w:rPr>
                <w:sz w:val="18"/>
                <w:szCs w:val="18"/>
                <w:rtl w:val="0"/>
              </w:rPr>
              <w:t xml:space="preserve">399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69">
            <w:pPr>
              <w:widowControl w:val="0"/>
              <w:jc w:val="right"/>
              <w:rPr>
                <w:sz w:val="18"/>
                <w:szCs w:val="18"/>
              </w:rPr>
            </w:pPr>
            <w:r w:rsidDel="00000000" w:rsidR="00000000" w:rsidRPr="00000000">
              <w:rPr>
                <w:sz w:val="18"/>
                <w:szCs w:val="18"/>
                <w:rtl w:val="0"/>
              </w:rPr>
              <w:t xml:space="preserve">820</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6A">
            <w:pPr>
              <w:widowControl w:val="0"/>
              <w:jc w:val="left"/>
              <w:rPr>
                <w:sz w:val="18"/>
                <w:szCs w:val="18"/>
              </w:rPr>
            </w:pPr>
            <w:r w:rsidDel="00000000" w:rsidR="00000000" w:rsidRPr="00000000">
              <w:rPr>
                <w:b w:val="1"/>
                <w:sz w:val="18"/>
                <w:szCs w:val="18"/>
                <w:rtl w:val="0"/>
              </w:rPr>
              <w:t xml:space="preserve">Ostalo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6B">
            <w:pPr>
              <w:widowControl w:val="0"/>
              <w:jc w:val="right"/>
              <w:rPr>
                <w:sz w:val="18"/>
                <w:szCs w:val="18"/>
              </w:rPr>
            </w:pPr>
            <w:r w:rsidDel="00000000" w:rsidR="00000000" w:rsidRPr="00000000">
              <w:rPr>
                <w:sz w:val="18"/>
                <w:szCs w:val="18"/>
                <w:rtl w:val="0"/>
              </w:rPr>
              <w:t xml:space="preserve">5,910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6C">
            <w:pPr>
              <w:widowControl w:val="0"/>
              <w:jc w:val="right"/>
              <w:rPr>
                <w:sz w:val="18"/>
                <w:szCs w:val="18"/>
              </w:rPr>
            </w:pPr>
            <w:r w:rsidDel="00000000" w:rsidR="00000000" w:rsidRPr="00000000">
              <w:rPr>
                <w:sz w:val="18"/>
                <w:szCs w:val="18"/>
                <w:rtl w:val="0"/>
              </w:rPr>
              <w:t xml:space="preserve">10,252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6D">
            <w:pPr>
              <w:widowControl w:val="0"/>
              <w:jc w:val="right"/>
              <w:rPr>
                <w:sz w:val="18"/>
                <w:szCs w:val="18"/>
              </w:rPr>
            </w:pPr>
            <w:r w:rsidDel="00000000" w:rsidR="00000000" w:rsidRPr="00000000">
              <w:rPr>
                <w:sz w:val="18"/>
                <w:szCs w:val="18"/>
                <w:rtl w:val="0"/>
              </w:rPr>
              <w:t xml:space="preserve">9,426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6E">
            <w:pPr>
              <w:widowControl w:val="0"/>
              <w:jc w:val="right"/>
              <w:rPr>
                <w:sz w:val="18"/>
                <w:szCs w:val="18"/>
              </w:rPr>
            </w:pPr>
            <w:r w:rsidDel="00000000" w:rsidR="00000000" w:rsidRPr="00000000">
              <w:rPr>
                <w:sz w:val="18"/>
                <w:szCs w:val="18"/>
                <w:rtl w:val="0"/>
              </w:rPr>
              <w:t xml:space="preserve">14,067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6F">
            <w:pPr>
              <w:widowControl w:val="0"/>
              <w:jc w:val="right"/>
              <w:rPr>
                <w:sz w:val="18"/>
                <w:szCs w:val="18"/>
              </w:rPr>
            </w:pPr>
            <w:r w:rsidDel="00000000" w:rsidR="00000000" w:rsidRPr="00000000">
              <w:rPr>
                <w:sz w:val="18"/>
                <w:szCs w:val="18"/>
                <w:rtl w:val="0"/>
              </w:rPr>
              <w:t xml:space="preserve">9,225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70">
            <w:pPr>
              <w:widowControl w:val="0"/>
              <w:jc w:val="right"/>
              <w:rPr>
                <w:sz w:val="18"/>
                <w:szCs w:val="18"/>
              </w:rPr>
            </w:pPr>
            <w:r w:rsidDel="00000000" w:rsidR="00000000" w:rsidRPr="00000000">
              <w:rPr>
                <w:sz w:val="18"/>
                <w:szCs w:val="18"/>
                <w:rtl w:val="0"/>
              </w:rPr>
              <w:t xml:space="preserve">14,149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71">
            <w:pPr>
              <w:widowControl w:val="0"/>
              <w:jc w:val="right"/>
              <w:rPr>
                <w:sz w:val="18"/>
                <w:szCs w:val="18"/>
              </w:rPr>
            </w:pPr>
            <w:r w:rsidDel="00000000" w:rsidR="00000000" w:rsidRPr="00000000">
              <w:rPr>
                <w:sz w:val="18"/>
                <w:szCs w:val="18"/>
                <w:rtl w:val="0"/>
              </w:rPr>
              <w:t xml:space="preserve">1,896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72">
            <w:pPr>
              <w:widowControl w:val="0"/>
              <w:jc w:val="right"/>
              <w:rPr>
                <w:sz w:val="18"/>
                <w:szCs w:val="18"/>
              </w:rPr>
            </w:pPr>
            <w:r w:rsidDel="00000000" w:rsidR="00000000" w:rsidRPr="00000000">
              <w:rPr>
                <w:sz w:val="18"/>
                <w:szCs w:val="18"/>
                <w:rtl w:val="0"/>
              </w:rPr>
              <w:t xml:space="preserve">4,934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73">
            <w:pPr>
              <w:widowControl w:val="0"/>
              <w:jc w:val="right"/>
              <w:rPr>
                <w:sz w:val="18"/>
                <w:szCs w:val="18"/>
              </w:rPr>
            </w:pPr>
            <w:r w:rsidDel="00000000" w:rsidR="00000000" w:rsidRPr="00000000">
              <w:rPr>
                <w:sz w:val="18"/>
                <w:szCs w:val="18"/>
                <w:rtl w:val="0"/>
              </w:rPr>
              <w:t xml:space="preserve">4,240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74">
            <w:pPr>
              <w:widowControl w:val="0"/>
              <w:jc w:val="right"/>
              <w:rPr>
                <w:sz w:val="18"/>
                <w:szCs w:val="18"/>
              </w:rPr>
            </w:pPr>
            <w:r w:rsidDel="00000000" w:rsidR="00000000" w:rsidRPr="00000000">
              <w:rPr>
                <w:sz w:val="18"/>
                <w:szCs w:val="18"/>
                <w:rtl w:val="0"/>
              </w:rPr>
              <w:t xml:space="preserve">8,627</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75">
            <w:pPr>
              <w:widowControl w:val="0"/>
              <w:jc w:val="left"/>
              <w:rPr>
                <w:sz w:val="18"/>
                <w:szCs w:val="18"/>
              </w:rPr>
            </w:pPr>
            <w:r w:rsidDel="00000000" w:rsidR="00000000" w:rsidRPr="00000000">
              <w:rPr>
                <w:b w:val="1"/>
                <w:sz w:val="18"/>
                <w:szCs w:val="18"/>
                <w:rtl w:val="0"/>
              </w:rPr>
              <w:t xml:space="preserve">UKUPNO</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76">
            <w:pPr>
              <w:widowControl w:val="0"/>
              <w:jc w:val="right"/>
              <w:rPr>
                <w:sz w:val="18"/>
                <w:szCs w:val="18"/>
              </w:rPr>
            </w:pPr>
            <w:r w:rsidDel="00000000" w:rsidR="00000000" w:rsidRPr="00000000">
              <w:rPr>
                <w:b w:val="1"/>
                <w:sz w:val="18"/>
                <w:szCs w:val="18"/>
                <w:rtl w:val="0"/>
              </w:rPr>
              <w:t xml:space="preserve">15,232</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77">
            <w:pPr>
              <w:widowControl w:val="0"/>
              <w:jc w:val="right"/>
              <w:rPr>
                <w:sz w:val="18"/>
                <w:szCs w:val="18"/>
              </w:rPr>
            </w:pPr>
            <w:r w:rsidDel="00000000" w:rsidR="00000000" w:rsidRPr="00000000">
              <w:rPr>
                <w:b w:val="1"/>
                <w:sz w:val="18"/>
                <w:szCs w:val="18"/>
                <w:rtl w:val="0"/>
              </w:rPr>
              <w:t xml:space="preserve">28,515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78">
            <w:pPr>
              <w:widowControl w:val="0"/>
              <w:jc w:val="right"/>
              <w:rPr>
                <w:sz w:val="18"/>
                <w:szCs w:val="18"/>
              </w:rPr>
            </w:pPr>
            <w:r w:rsidDel="00000000" w:rsidR="00000000" w:rsidRPr="00000000">
              <w:rPr>
                <w:b w:val="1"/>
                <w:sz w:val="18"/>
                <w:szCs w:val="18"/>
                <w:rtl w:val="0"/>
              </w:rPr>
              <w:t xml:space="preserve">22,986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79">
            <w:pPr>
              <w:widowControl w:val="0"/>
              <w:jc w:val="right"/>
              <w:rPr>
                <w:sz w:val="18"/>
                <w:szCs w:val="18"/>
              </w:rPr>
            </w:pPr>
            <w:r w:rsidDel="00000000" w:rsidR="00000000" w:rsidRPr="00000000">
              <w:rPr>
                <w:b w:val="1"/>
                <w:sz w:val="18"/>
                <w:szCs w:val="18"/>
                <w:rtl w:val="0"/>
              </w:rPr>
              <w:t xml:space="preserve">42,781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7A">
            <w:pPr>
              <w:widowControl w:val="0"/>
              <w:jc w:val="right"/>
              <w:rPr>
                <w:sz w:val="18"/>
                <w:szCs w:val="18"/>
              </w:rPr>
            </w:pPr>
            <w:r w:rsidDel="00000000" w:rsidR="00000000" w:rsidRPr="00000000">
              <w:rPr>
                <w:b w:val="1"/>
                <w:sz w:val="18"/>
                <w:szCs w:val="18"/>
                <w:rtl w:val="0"/>
              </w:rPr>
              <w:t xml:space="preserve">23,163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7B">
            <w:pPr>
              <w:widowControl w:val="0"/>
              <w:jc w:val="right"/>
              <w:rPr>
                <w:sz w:val="18"/>
                <w:szCs w:val="18"/>
              </w:rPr>
            </w:pPr>
            <w:r w:rsidDel="00000000" w:rsidR="00000000" w:rsidRPr="00000000">
              <w:rPr>
                <w:b w:val="1"/>
                <w:sz w:val="18"/>
                <w:szCs w:val="18"/>
                <w:rtl w:val="0"/>
              </w:rPr>
              <w:t xml:space="preserve">45,503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7C">
            <w:pPr>
              <w:widowControl w:val="0"/>
              <w:jc w:val="right"/>
              <w:rPr>
                <w:sz w:val="18"/>
                <w:szCs w:val="18"/>
              </w:rPr>
            </w:pPr>
            <w:r w:rsidDel="00000000" w:rsidR="00000000" w:rsidRPr="00000000">
              <w:rPr>
                <w:b w:val="1"/>
                <w:sz w:val="18"/>
                <w:szCs w:val="18"/>
                <w:rtl w:val="0"/>
              </w:rPr>
              <w:t xml:space="preserve">9,063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7D">
            <w:pPr>
              <w:widowControl w:val="0"/>
              <w:jc w:val="right"/>
              <w:rPr>
                <w:sz w:val="18"/>
                <w:szCs w:val="18"/>
              </w:rPr>
            </w:pPr>
            <w:r w:rsidDel="00000000" w:rsidR="00000000" w:rsidRPr="00000000">
              <w:rPr>
                <w:b w:val="1"/>
                <w:sz w:val="18"/>
                <w:szCs w:val="18"/>
                <w:rtl w:val="0"/>
              </w:rPr>
              <w:t xml:space="preserve">27,726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7E">
            <w:pPr>
              <w:widowControl w:val="0"/>
              <w:jc w:val="right"/>
              <w:rPr>
                <w:sz w:val="18"/>
                <w:szCs w:val="18"/>
              </w:rPr>
            </w:pPr>
            <w:r w:rsidDel="00000000" w:rsidR="00000000" w:rsidRPr="00000000">
              <w:rPr>
                <w:b w:val="1"/>
                <w:sz w:val="18"/>
                <w:szCs w:val="18"/>
                <w:rtl w:val="0"/>
              </w:rPr>
              <w:t xml:space="preserve">17,103</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7F">
            <w:pPr>
              <w:widowControl w:val="0"/>
              <w:jc w:val="right"/>
              <w:rPr>
                <w:sz w:val="18"/>
                <w:szCs w:val="18"/>
              </w:rPr>
            </w:pPr>
            <w:r w:rsidDel="00000000" w:rsidR="00000000" w:rsidRPr="00000000">
              <w:rPr>
                <w:b w:val="1"/>
                <w:sz w:val="18"/>
                <w:szCs w:val="18"/>
                <w:rtl w:val="0"/>
              </w:rPr>
              <w:t xml:space="preserve">37,612</w:t>
            </w:r>
            <w:r w:rsidDel="00000000" w:rsidR="00000000" w:rsidRPr="00000000">
              <w:rPr>
                <w:rtl w:val="0"/>
              </w:rPr>
            </w:r>
          </w:p>
        </w:tc>
      </w:tr>
    </w:tbl>
    <w:p w:rsidR="00000000" w:rsidDel="00000000" w:rsidP="00000000" w:rsidRDefault="00000000" w:rsidRPr="00000000" w14:paraId="00001080">
      <w:pPr>
        <w:rPr>
          <w:i w:val="1"/>
          <w:sz w:val="20"/>
          <w:szCs w:val="20"/>
        </w:rPr>
      </w:pPr>
      <w:r w:rsidDel="00000000" w:rsidR="00000000" w:rsidRPr="00000000">
        <w:rPr>
          <w:i w:val="1"/>
          <w:sz w:val="20"/>
          <w:szCs w:val="20"/>
          <w:rtl w:val="0"/>
        </w:rPr>
        <w:t xml:space="preserve">Izvor: TZ Ličko-senjske županije, TZ Gospić, TZ Perušić</w:t>
      </w:r>
    </w:p>
    <w:p w:rsidR="00000000" w:rsidDel="00000000" w:rsidP="00000000" w:rsidRDefault="00000000" w:rsidRPr="00000000" w14:paraId="00001081">
      <w:pPr>
        <w:rPr/>
      </w:pPr>
      <w:r w:rsidDel="00000000" w:rsidR="00000000" w:rsidRPr="00000000">
        <w:rPr>
          <w:rtl w:val="0"/>
        </w:rPr>
      </w:r>
    </w:p>
    <w:p w:rsidR="00000000" w:rsidDel="00000000" w:rsidP="00000000" w:rsidRDefault="00000000" w:rsidRPr="00000000" w14:paraId="00001082">
      <w:pPr>
        <w:rPr/>
      </w:pPr>
      <w:r w:rsidDel="00000000" w:rsidR="00000000" w:rsidRPr="00000000">
        <w:rPr>
          <w:rtl w:val="0"/>
        </w:rPr>
        <w:t xml:space="preserve">Prema podacima TZ Ličko-senjske županije, TZ Gospić i TZ Perušić, u periodu od 2017. do 2021. godini prema adresi prebivališta, na UP Gospić, najviše dolazaka i noćenja (gledajući pojedinačno) ostvarili su domaći turisti. Od stranih turista najviše dolazaka i noćenja, uz određene oscilacije, ostvarili su turisti iz Njemačke, Italije, Poljske i Nizozemske. Zanimljivo je za istaknuti da od izdvojenih deset zemalja samo dvije imaju kopnenu granicu s RH.</w:t>
      </w:r>
    </w:p>
    <w:p w:rsidR="00000000" w:rsidDel="00000000" w:rsidP="00000000" w:rsidRDefault="00000000" w:rsidRPr="00000000" w14:paraId="00001083">
      <w:pPr>
        <w:rPr/>
      </w:pPr>
      <w:r w:rsidDel="00000000" w:rsidR="00000000" w:rsidRPr="00000000">
        <w:rPr>
          <w:rtl w:val="0"/>
        </w:rPr>
      </w:r>
    </w:p>
    <w:p w:rsidR="00000000" w:rsidDel="00000000" w:rsidP="00000000" w:rsidRDefault="00000000" w:rsidRPr="00000000" w14:paraId="00001084">
      <w:pPr>
        <w:rPr/>
      </w:pPr>
      <w:r w:rsidDel="00000000" w:rsidR="00000000" w:rsidRPr="00000000">
        <w:rPr>
          <w:b w:val="1"/>
          <w:i w:val="1"/>
          <w:rtl w:val="0"/>
        </w:rPr>
        <w:t xml:space="preserve">Analiza pokazatelja poslovanja poduzetnika UP Gospić u turizmu</w:t>
      </w:r>
      <w:r w:rsidDel="00000000" w:rsidR="00000000" w:rsidRPr="00000000">
        <w:rPr>
          <w:rtl w:val="0"/>
        </w:rPr>
      </w:r>
    </w:p>
    <w:p w:rsidR="00000000" w:rsidDel="00000000" w:rsidP="00000000" w:rsidRDefault="00000000" w:rsidRPr="00000000" w14:paraId="00001085">
      <w:pPr>
        <w:rPr/>
      </w:pPr>
      <w:r w:rsidDel="00000000" w:rsidR="00000000" w:rsidRPr="00000000">
        <w:rPr>
          <w:rtl w:val="0"/>
        </w:rPr>
      </w:r>
    </w:p>
    <w:p w:rsidR="00000000" w:rsidDel="00000000" w:rsidP="00000000" w:rsidRDefault="00000000" w:rsidRPr="00000000" w14:paraId="00001086">
      <w:pPr>
        <w:rPr/>
      </w:pPr>
      <w:r w:rsidDel="00000000" w:rsidR="00000000" w:rsidRPr="00000000">
        <w:rPr>
          <w:rtl w:val="0"/>
        </w:rPr>
        <w:t xml:space="preserve">Analiza osnovnih ekonomsko-financijskih pokazatelja poduzetnika UP Gospić u turizmu od 2016. do 2020. godine rađena je u skladu s metodologijom HTZ i u istu su uzeti samo podaci o djelatnostima direktno vezanima za turizam. Djelatnosti poput trgovine i prometa također doprinose ekonomskim performansama turizma i u UP Gospić, obzirom na obilježja i prometni položaj, čine veliki udio financijskih podataka poslovanja poduzetnika u turizmu.</w:t>
      </w:r>
    </w:p>
    <w:p w:rsidR="00000000" w:rsidDel="00000000" w:rsidP="00000000" w:rsidRDefault="00000000" w:rsidRPr="00000000" w14:paraId="00001087">
      <w:pPr>
        <w:rPr/>
      </w:pPr>
      <w:r w:rsidDel="00000000" w:rsidR="00000000" w:rsidRPr="00000000">
        <w:rPr>
          <w:rtl w:val="0"/>
        </w:rPr>
        <w:t xml:space="preserve">Turističke djelatnosti uzete u obzir za prikupljanje, analizu i obradu financijskih podataka poslovanja poduzetnika u turizmu su (prema NKD-u): Djelatnosti pružanja smještaja te pripreme i usluživanja hrane (među koje se ubrajaju djelatnost 55 – Smještaj te 56 - Priprema i usluživanje hrane i pića) i Administrativne i pomoćne uslužne djelatnosti (79 – Putničke agencije, organizatori putovanja i ostalo).</w:t>
      </w:r>
    </w:p>
    <w:p w:rsidR="00000000" w:rsidDel="00000000" w:rsidP="00000000" w:rsidRDefault="00000000" w:rsidRPr="00000000" w14:paraId="00001088">
      <w:pPr>
        <w:rPr/>
      </w:pPr>
      <w:r w:rsidDel="00000000" w:rsidR="00000000" w:rsidRPr="00000000">
        <w:rPr>
          <w:rtl w:val="0"/>
        </w:rPr>
      </w:r>
    </w:p>
    <w:p w:rsidR="00000000" w:rsidDel="00000000" w:rsidP="00000000" w:rsidRDefault="00000000" w:rsidRPr="00000000" w14:paraId="00001089">
      <w:pPr>
        <w:rPr/>
      </w:pPr>
      <w:r w:rsidDel="00000000" w:rsidR="00000000" w:rsidRPr="00000000">
        <w:rPr>
          <w:rtl w:val="0"/>
        </w:rPr>
        <w:t xml:space="preserve">U 2020. godini ukupan broj subjekata u sve tri turističke djelatnosti iznosio je 43, što je za 11 subjekata (34,38%) više nego u 2016. godini. Ukupan broj zaposlenih od 2016. do 2019. godine bilježio je trend rasta, a u 2020. godini dolazi do blagog pada (5,51%) u odnosu na 2019. godinu. U odnosu na početak promatranog razdoblja, broj zaposlenih porastao je za 26,85%. Omjer dobitaša i gubitaša od 2016. do 2020. godine bio je na strani dobitaša. Obrazac rasta pokazatelja od 2016. do 2019. godine te pada u 2020. godini (COVID-19) ponavlja se i u pokazateljima ukupni prihodi, ukupni rashodi, dobit ili gubitak razdoblja te prihodi od prodaje u inozemstvu. Pokazatelj bruto investicije samo u novu dugotrajnu imovinu imao je dosta oscilacija, u 2017. pad, u 2018. rast, u 2019. veliki pad pa opet u 2020. blagi rast. Najznačajnije promjene dogodile su se u pokazateljima Prihodi od prodaje u inozemstvu i Bruto investicije samo u novu dugotrajnu imovinu. Prihoda od prodaje u inozemstvu na početku promatranog razdoblja nije bilo, a u 2020. godini iznosile su 604.056,00 HRK. </w:t>
      </w:r>
    </w:p>
    <w:p w:rsidR="00000000" w:rsidDel="00000000" w:rsidP="00000000" w:rsidRDefault="00000000" w:rsidRPr="00000000" w14:paraId="0000108A">
      <w:pPr>
        <w:rPr/>
      </w:pPr>
      <w:r w:rsidDel="00000000" w:rsidR="00000000" w:rsidRPr="00000000">
        <w:rPr>
          <w:rtl w:val="0"/>
        </w:rPr>
      </w:r>
    </w:p>
    <w:p w:rsidR="00000000" w:rsidDel="00000000" w:rsidP="00000000" w:rsidRDefault="00000000" w:rsidRPr="00000000" w14:paraId="0000108B">
      <w:pPr>
        <w:rPr/>
      </w:pPr>
      <w:r w:rsidDel="00000000" w:rsidR="00000000" w:rsidRPr="00000000">
        <w:rPr>
          <w:i w:val="1"/>
          <w:sz w:val="20"/>
          <w:szCs w:val="20"/>
          <w:rtl w:val="0"/>
        </w:rPr>
        <w:t xml:space="preserve">Tablica 33. Osnovni ekonomsko-financijski pokazatelji poduzetnika LSŽ u turizmu od 2016. do 2020.</w:t>
      </w:r>
      <w:r w:rsidDel="00000000" w:rsidR="00000000" w:rsidRPr="00000000">
        <w:rPr>
          <w:rtl w:val="0"/>
        </w:rPr>
      </w:r>
    </w:p>
    <w:tbl>
      <w:tblPr>
        <w:tblStyle w:val="Table55"/>
        <w:tblW w:w="8970.000000000002"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585"/>
        <w:gridCol w:w="1077"/>
        <w:gridCol w:w="1077"/>
        <w:gridCol w:w="1077"/>
        <w:gridCol w:w="1077"/>
        <w:gridCol w:w="1077"/>
        <w:tblGridChange w:id="0">
          <w:tblGrid>
            <w:gridCol w:w="3585"/>
            <w:gridCol w:w="1077"/>
            <w:gridCol w:w="1077"/>
            <w:gridCol w:w="1077"/>
            <w:gridCol w:w="1077"/>
            <w:gridCol w:w="1077"/>
          </w:tblGrid>
        </w:tblGridChange>
      </w:tblGrid>
      <w:tr>
        <w:trPr>
          <w:cantSplit w:val="0"/>
          <w:trHeight w:val="315" w:hRule="atLeast"/>
          <w:tblHeader w:val="0"/>
        </w:trPr>
        <w:tc>
          <w:tcPr>
            <w:vMerge w:val="restart"/>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8C">
            <w:pPr>
              <w:widowControl w:val="0"/>
              <w:jc w:val="center"/>
              <w:rPr>
                <w:b w:val="1"/>
                <w:color w:val="ffffff"/>
                <w:sz w:val="20"/>
                <w:szCs w:val="20"/>
              </w:rPr>
            </w:pPr>
            <w:r w:rsidDel="00000000" w:rsidR="00000000" w:rsidRPr="00000000">
              <w:rPr>
                <w:b w:val="1"/>
                <w:color w:val="ffffff"/>
                <w:sz w:val="20"/>
                <w:szCs w:val="20"/>
                <w:rtl w:val="0"/>
              </w:rPr>
              <w:t xml:space="preserve">Pokazatelj</w:t>
            </w:r>
          </w:p>
        </w:tc>
        <w:tc>
          <w:tcPr>
            <w:gridSpan w:val="5"/>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8D">
            <w:pPr>
              <w:widowControl w:val="0"/>
              <w:jc w:val="center"/>
              <w:rPr>
                <w:sz w:val="20"/>
                <w:szCs w:val="20"/>
              </w:rPr>
            </w:pPr>
            <w:r w:rsidDel="00000000" w:rsidR="00000000" w:rsidRPr="00000000">
              <w:rPr>
                <w:b w:val="1"/>
                <w:color w:val="ffffff"/>
                <w:sz w:val="20"/>
                <w:szCs w:val="20"/>
                <w:rtl w:val="0"/>
              </w:rPr>
              <w:t xml:space="preserve">Godina</w:t>
            </w:r>
            <w:r w:rsidDel="00000000" w:rsidR="00000000" w:rsidRPr="00000000">
              <w:rPr>
                <w:rtl w:val="0"/>
              </w:rPr>
            </w:r>
          </w:p>
        </w:tc>
      </w:tr>
      <w:tr>
        <w:trPr>
          <w:cantSplit w:val="0"/>
          <w:trHeight w:val="315" w:hRule="atLeast"/>
          <w:tblHeader w:val="0"/>
        </w:trPr>
        <w:tc>
          <w:tcPr>
            <w:vMerge w:val="continue"/>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93">
            <w:pPr>
              <w:widowControl w:val="0"/>
              <w:jc w:val="center"/>
              <w:rPr>
                <w:sz w:val="20"/>
                <w:szCs w:val="20"/>
              </w:rPr>
            </w:pPr>
            <w:r w:rsidDel="00000000" w:rsidR="00000000" w:rsidRPr="00000000">
              <w:rPr>
                <w:b w:val="1"/>
                <w:color w:val="ffffff"/>
                <w:sz w:val="20"/>
                <w:szCs w:val="20"/>
                <w:rtl w:val="0"/>
              </w:rPr>
              <w:t xml:space="preserve">2016.</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94">
            <w:pPr>
              <w:widowControl w:val="0"/>
              <w:jc w:val="center"/>
              <w:rPr>
                <w:sz w:val="20"/>
                <w:szCs w:val="20"/>
              </w:rPr>
            </w:pPr>
            <w:r w:rsidDel="00000000" w:rsidR="00000000" w:rsidRPr="00000000">
              <w:rPr>
                <w:b w:val="1"/>
                <w:color w:val="ffffff"/>
                <w:sz w:val="20"/>
                <w:szCs w:val="20"/>
                <w:rtl w:val="0"/>
              </w:rPr>
              <w:t xml:space="preserve">2017.</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95">
            <w:pPr>
              <w:widowControl w:val="0"/>
              <w:jc w:val="center"/>
              <w:rPr>
                <w:sz w:val="20"/>
                <w:szCs w:val="20"/>
              </w:rPr>
            </w:pPr>
            <w:r w:rsidDel="00000000" w:rsidR="00000000" w:rsidRPr="00000000">
              <w:rPr>
                <w:b w:val="1"/>
                <w:color w:val="ffffff"/>
                <w:sz w:val="20"/>
                <w:szCs w:val="20"/>
                <w:rtl w:val="0"/>
              </w:rPr>
              <w:t xml:space="preserve">2018.</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96">
            <w:pPr>
              <w:widowControl w:val="0"/>
              <w:jc w:val="center"/>
              <w:rPr>
                <w:sz w:val="20"/>
                <w:szCs w:val="20"/>
              </w:rPr>
            </w:pPr>
            <w:r w:rsidDel="00000000" w:rsidR="00000000" w:rsidRPr="00000000">
              <w:rPr>
                <w:b w:val="1"/>
                <w:color w:val="ffffff"/>
                <w:sz w:val="20"/>
                <w:szCs w:val="20"/>
                <w:rtl w:val="0"/>
              </w:rPr>
              <w:t xml:space="preserve">2019.</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97">
            <w:pPr>
              <w:widowControl w:val="0"/>
              <w:jc w:val="center"/>
              <w:rPr>
                <w:sz w:val="20"/>
                <w:szCs w:val="20"/>
              </w:rPr>
            </w:pPr>
            <w:r w:rsidDel="00000000" w:rsidR="00000000" w:rsidRPr="00000000">
              <w:rPr>
                <w:b w:val="1"/>
                <w:color w:val="ffffff"/>
                <w:sz w:val="20"/>
                <w:szCs w:val="20"/>
                <w:rtl w:val="0"/>
              </w:rPr>
              <w:t xml:space="preserve">2020.</w:t>
            </w:r>
            <w:r w:rsidDel="00000000" w:rsidR="00000000" w:rsidRPr="00000000">
              <w:rPr>
                <w:rtl w:val="0"/>
              </w:rPr>
            </w:r>
          </w:p>
        </w:tc>
      </w:tr>
      <w:tr>
        <w:trPr>
          <w:cantSplit w:val="0"/>
          <w:trHeight w:val="37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98">
            <w:pPr>
              <w:widowControl w:val="0"/>
              <w:jc w:val="left"/>
              <w:rPr>
                <w:sz w:val="20"/>
                <w:szCs w:val="20"/>
              </w:rPr>
            </w:pPr>
            <w:r w:rsidDel="00000000" w:rsidR="00000000" w:rsidRPr="00000000">
              <w:rPr>
                <w:b w:val="1"/>
                <w:sz w:val="20"/>
                <w:szCs w:val="20"/>
                <w:rtl w:val="0"/>
              </w:rPr>
              <w:t xml:space="preserve">Broj poduzetnika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1099">
            <w:pPr>
              <w:widowControl w:val="0"/>
              <w:jc w:val="right"/>
              <w:rPr>
                <w:sz w:val="20"/>
                <w:szCs w:val="20"/>
              </w:rPr>
            </w:pPr>
            <w:r w:rsidDel="00000000" w:rsidR="00000000" w:rsidRPr="00000000">
              <w:rPr>
                <w:sz w:val="20"/>
                <w:szCs w:val="20"/>
                <w:rtl w:val="0"/>
              </w:rPr>
              <w:t xml:space="preserve">32</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109A">
            <w:pPr>
              <w:widowControl w:val="0"/>
              <w:jc w:val="right"/>
              <w:rPr>
                <w:sz w:val="20"/>
                <w:szCs w:val="20"/>
              </w:rPr>
            </w:pPr>
            <w:r w:rsidDel="00000000" w:rsidR="00000000" w:rsidRPr="00000000">
              <w:rPr>
                <w:sz w:val="20"/>
                <w:szCs w:val="20"/>
                <w:rtl w:val="0"/>
              </w:rPr>
              <w:t xml:space="preserve">35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9B">
            <w:pPr>
              <w:widowControl w:val="0"/>
              <w:jc w:val="right"/>
              <w:rPr>
                <w:sz w:val="20"/>
                <w:szCs w:val="20"/>
              </w:rPr>
            </w:pPr>
            <w:r w:rsidDel="00000000" w:rsidR="00000000" w:rsidRPr="00000000">
              <w:rPr>
                <w:sz w:val="20"/>
                <w:szCs w:val="20"/>
                <w:rtl w:val="0"/>
              </w:rPr>
              <w:t xml:space="preserve">43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9C">
            <w:pPr>
              <w:widowControl w:val="0"/>
              <w:jc w:val="right"/>
              <w:rPr>
                <w:sz w:val="20"/>
                <w:szCs w:val="20"/>
              </w:rPr>
            </w:pPr>
            <w:r w:rsidDel="00000000" w:rsidR="00000000" w:rsidRPr="00000000">
              <w:rPr>
                <w:sz w:val="20"/>
                <w:szCs w:val="20"/>
                <w:rtl w:val="0"/>
              </w:rPr>
              <w:t xml:space="preserve">41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9D">
            <w:pPr>
              <w:widowControl w:val="0"/>
              <w:jc w:val="right"/>
              <w:rPr>
                <w:sz w:val="20"/>
                <w:szCs w:val="20"/>
              </w:rPr>
            </w:pPr>
            <w:r w:rsidDel="00000000" w:rsidR="00000000" w:rsidRPr="00000000">
              <w:rPr>
                <w:sz w:val="20"/>
                <w:szCs w:val="20"/>
                <w:rtl w:val="0"/>
              </w:rPr>
              <w:t xml:space="preserve">43</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9E">
            <w:pPr>
              <w:widowControl w:val="0"/>
              <w:jc w:val="left"/>
              <w:rPr>
                <w:sz w:val="20"/>
                <w:szCs w:val="20"/>
              </w:rPr>
            </w:pPr>
            <w:r w:rsidDel="00000000" w:rsidR="00000000" w:rsidRPr="00000000">
              <w:rPr>
                <w:b w:val="1"/>
                <w:sz w:val="20"/>
                <w:szCs w:val="20"/>
                <w:rtl w:val="0"/>
              </w:rPr>
              <w:t xml:space="preserve">Broj zaposlenih</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109F">
            <w:pPr>
              <w:widowControl w:val="0"/>
              <w:jc w:val="right"/>
              <w:rPr>
                <w:sz w:val="20"/>
                <w:szCs w:val="20"/>
              </w:rPr>
            </w:pPr>
            <w:r w:rsidDel="00000000" w:rsidR="00000000" w:rsidRPr="00000000">
              <w:rPr>
                <w:sz w:val="20"/>
                <w:szCs w:val="20"/>
                <w:rtl w:val="0"/>
              </w:rPr>
              <w:t xml:space="preserve">108</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10A0">
            <w:pPr>
              <w:widowControl w:val="0"/>
              <w:jc w:val="right"/>
              <w:rPr>
                <w:sz w:val="20"/>
                <w:szCs w:val="20"/>
              </w:rPr>
            </w:pPr>
            <w:r w:rsidDel="00000000" w:rsidR="00000000" w:rsidRPr="00000000">
              <w:rPr>
                <w:sz w:val="20"/>
                <w:szCs w:val="20"/>
                <w:rtl w:val="0"/>
              </w:rPr>
              <w:t xml:space="preserve">128</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A1">
            <w:pPr>
              <w:widowControl w:val="0"/>
              <w:jc w:val="right"/>
              <w:rPr>
                <w:sz w:val="20"/>
                <w:szCs w:val="20"/>
              </w:rPr>
            </w:pPr>
            <w:r w:rsidDel="00000000" w:rsidR="00000000" w:rsidRPr="00000000">
              <w:rPr>
                <w:sz w:val="20"/>
                <w:szCs w:val="20"/>
                <w:rtl w:val="0"/>
              </w:rPr>
              <w:t xml:space="preserve">147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A2">
            <w:pPr>
              <w:widowControl w:val="0"/>
              <w:jc w:val="right"/>
              <w:rPr>
                <w:sz w:val="20"/>
                <w:szCs w:val="20"/>
              </w:rPr>
            </w:pPr>
            <w:r w:rsidDel="00000000" w:rsidR="00000000" w:rsidRPr="00000000">
              <w:rPr>
                <w:sz w:val="20"/>
                <w:szCs w:val="20"/>
                <w:rtl w:val="0"/>
              </w:rPr>
              <w:t xml:space="preserve">145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A3">
            <w:pPr>
              <w:widowControl w:val="0"/>
              <w:jc w:val="right"/>
              <w:rPr>
                <w:sz w:val="20"/>
                <w:szCs w:val="20"/>
              </w:rPr>
            </w:pPr>
            <w:r w:rsidDel="00000000" w:rsidR="00000000" w:rsidRPr="00000000">
              <w:rPr>
                <w:sz w:val="20"/>
                <w:szCs w:val="20"/>
                <w:rtl w:val="0"/>
              </w:rPr>
              <w:t xml:space="preserve">137</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A4">
            <w:pPr>
              <w:widowControl w:val="0"/>
              <w:jc w:val="left"/>
              <w:rPr>
                <w:sz w:val="20"/>
                <w:szCs w:val="20"/>
              </w:rPr>
            </w:pPr>
            <w:r w:rsidDel="00000000" w:rsidR="00000000" w:rsidRPr="00000000">
              <w:rPr>
                <w:b w:val="1"/>
                <w:sz w:val="20"/>
                <w:szCs w:val="20"/>
                <w:rtl w:val="0"/>
              </w:rPr>
              <w:t xml:space="preserve">Broj dobitaša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10A5">
            <w:pPr>
              <w:widowControl w:val="0"/>
              <w:jc w:val="right"/>
              <w:rPr>
                <w:sz w:val="20"/>
                <w:szCs w:val="20"/>
              </w:rPr>
            </w:pPr>
            <w:r w:rsidDel="00000000" w:rsidR="00000000" w:rsidRPr="00000000">
              <w:rPr>
                <w:sz w:val="20"/>
                <w:szCs w:val="20"/>
                <w:rtl w:val="0"/>
              </w:rPr>
              <w:t xml:space="preserve">18</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10A6">
            <w:pPr>
              <w:widowControl w:val="0"/>
              <w:jc w:val="right"/>
              <w:rPr>
                <w:sz w:val="20"/>
                <w:szCs w:val="20"/>
              </w:rPr>
            </w:pPr>
            <w:r w:rsidDel="00000000" w:rsidR="00000000" w:rsidRPr="00000000">
              <w:rPr>
                <w:sz w:val="20"/>
                <w:szCs w:val="20"/>
                <w:rtl w:val="0"/>
              </w:rPr>
              <w:t xml:space="preserve">25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A7">
            <w:pPr>
              <w:widowControl w:val="0"/>
              <w:jc w:val="right"/>
              <w:rPr>
                <w:sz w:val="20"/>
                <w:szCs w:val="20"/>
              </w:rPr>
            </w:pPr>
            <w:r w:rsidDel="00000000" w:rsidR="00000000" w:rsidRPr="00000000">
              <w:rPr>
                <w:sz w:val="20"/>
                <w:szCs w:val="20"/>
                <w:rtl w:val="0"/>
              </w:rPr>
              <w:t xml:space="preserve">26</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A8">
            <w:pPr>
              <w:widowControl w:val="0"/>
              <w:jc w:val="right"/>
              <w:rPr>
                <w:sz w:val="20"/>
                <w:szCs w:val="20"/>
              </w:rPr>
            </w:pPr>
            <w:r w:rsidDel="00000000" w:rsidR="00000000" w:rsidRPr="00000000">
              <w:rPr>
                <w:sz w:val="20"/>
                <w:szCs w:val="20"/>
                <w:rtl w:val="0"/>
              </w:rPr>
              <w:t xml:space="preserve">29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A9">
            <w:pPr>
              <w:widowControl w:val="0"/>
              <w:jc w:val="right"/>
              <w:rPr>
                <w:sz w:val="20"/>
                <w:szCs w:val="20"/>
              </w:rPr>
            </w:pPr>
            <w:r w:rsidDel="00000000" w:rsidR="00000000" w:rsidRPr="00000000">
              <w:rPr>
                <w:sz w:val="20"/>
                <w:szCs w:val="20"/>
                <w:rtl w:val="0"/>
              </w:rPr>
              <w:t xml:space="preserve">26</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AA">
            <w:pPr>
              <w:widowControl w:val="0"/>
              <w:jc w:val="left"/>
              <w:rPr>
                <w:sz w:val="20"/>
                <w:szCs w:val="20"/>
              </w:rPr>
            </w:pPr>
            <w:r w:rsidDel="00000000" w:rsidR="00000000" w:rsidRPr="00000000">
              <w:rPr>
                <w:b w:val="1"/>
                <w:sz w:val="20"/>
                <w:szCs w:val="20"/>
                <w:rtl w:val="0"/>
              </w:rPr>
              <w:t xml:space="preserve">Broj gubitaša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10AB">
            <w:pPr>
              <w:widowControl w:val="0"/>
              <w:jc w:val="right"/>
              <w:rPr>
                <w:sz w:val="20"/>
                <w:szCs w:val="20"/>
              </w:rPr>
            </w:pPr>
            <w:r w:rsidDel="00000000" w:rsidR="00000000" w:rsidRPr="00000000">
              <w:rPr>
                <w:sz w:val="20"/>
                <w:szCs w:val="20"/>
                <w:rtl w:val="0"/>
              </w:rPr>
              <w:t xml:space="preserve">14</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10AC">
            <w:pPr>
              <w:widowControl w:val="0"/>
              <w:jc w:val="right"/>
              <w:rPr>
                <w:sz w:val="20"/>
                <w:szCs w:val="20"/>
              </w:rPr>
            </w:pPr>
            <w:r w:rsidDel="00000000" w:rsidR="00000000" w:rsidRPr="00000000">
              <w:rPr>
                <w:sz w:val="20"/>
                <w:szCs w:val="20"/>
                <w:rtl w:val="0"/>
              </w:rPr>
              <w:t xml:space="preserve">10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AD">
            <w:pPr>
              <w:widowControl w:val="0"/>
              <w:jc w:val="right"/>
              <w:rPr>
                <w:sz w:val="20"/>
                <w:szCs w:val="20"/>
              </w:rPr>
            </w:pPr>
            <w:r w:rsidDel="00000000" w:rsidR="00000000" w:rsidRPr="00000000">
              <w:rPr>
                <w:sz w:val="20"/>
                <w:szCs w:val="20"/>
                <w:rtl w:val="0"/>
              </w:rPr>
              <w:t xml:space="preserve">17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AE">
            <w:pPr>
              <w:widowControl w:val="0"/>
              <w:jc w:val="right"/>
              <w:rPr>
                <w:sz w:val="20"/>
                <w:szCs w:val="20"/>
              </w:rPr>
            </w:pPr>
            <w:r w:rsidDel="00000000" w:rsidR="00000000" w:rsidRPr="00000000">
              <w:rPr>
                <w:sz w:val="20"/>
                <w:szCs w:val="20"/>
                <w:rtl w:val="0"/>
              </w:rPr>
              <w:t xml:space="preserve">12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AF">
            <w:pPr>
              <w:widowControl w:val="0"/>
              <w:jc w:val="right"/>
              <w:rPr>
                <w:sz w:val="20"/>
                <w:szCs w:val="20"/>
              </w:rPr>
            </w:pPr>
            <w:r w:rsidDel="00000000" w:rsidR="00000000" w:rsidRPr="00000000">
              <w:rPr>
                <w:sz w:val="20"/>
                <w:szCs w:val="20"/>
                <w:rtl w:val="0"/>
              </w:rPr>
              <w:t xml:space="preserve">17</w:t>
            </w:r>
          </w:p>
        </w:tc>
      </w:tr>
      <w:tr>
        <w:trPr>
          <w:cantSplit w:val="0"/>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B0">
            <w:pPr>
              <w:widowControl w:val="0"/>
              <w:jc w:val="left"/>
              <w:rPr>
                <w:sz w:val="20"/>
                <w:szCs w:val="20"/>
              </w:rPr>
            </w:pPr>
            <w:r w:rsidDel="00000000" w:rsidR="00000000" w:rsidRPr="00000000">
              <w:rPr>
                <w:b w:val="1"/>
                <w:sz w:val="20"/>
                <w:szCs w:val="20"/>
                <w:rtl w:val="0"/>
              </w:rPr>
              <w:t xml:space="preserve">Ukupni prihodi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10B1">
            <w:pPr>
              <w:widowControl w:val="0"/>
              <w:jc w:val="right"/>
              <w:rPr>
                <w:sz w:val="20"/>
                <w:szCs w:val="20"/>
              </w:rPr>
            </w:pPr>
            <w:r w:rsidDel="00000000" w:rsidR="00000000" w:rsidRPr="00000000">
              <w:rPr>
                <w:sz w:val="20"/>
                <w:szCs w:val="20"/>
                <w:rtl w:val="0"/>
              </w:rPr>
              <w:t xml:space="preserve">27.865.584</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10B2">
            <w:pPr>
              <w:widowControl w:val="0"/>
              <w:jc w:val="right"/>
              <w:rPr>
                <w:sz w:val="20"/>
                <w:szCs w:val="20"/>
              </w:rPr>
            </w:pPr>
            <w:r w:rsidDel="00000000" w:rsidR="00000000" w:rsidRPr="00000000">
              <w:rPr>
                <w:sz w:val="20"/>
                <w:szCs w:val="20"/>
                <w:rtl w:val="0"/>
              </w:rPr>
              <w:t xml:space="preserve">33.189.377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B3">
            <w:pPr>
              <w:widowControl w:val="0"/>
              <w:jc w:val="right"/>
              <w:rPr>
                <w:sz w:val="20"/>
                <w:szCs w:val="20"/>
              </w:rPr>
            </w:pPr>
            <w:r w:rsidDel="00000000" w:rsidR="00000000" w:rsidRPr="00000000">
              <w:rPr>
                <w:sz w:val="20"/>
                <w:szCs w:val="20"/>
                <w:rtl w:val="0"/>
              </w:rPr>
              <w:t xml:space="preserve">40.012.621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B4">
            <w:pPr>
              <w:widowControl w:val="0"/>
              <w:jc w:val="right"/>
              <w:rPr>
                <w:sz w:val="20"/>
                <w:szCs w:val="20"/>
              </w:rPr>
            </w:pPr>
            <w:r w:rsidDel="00000000" w:rsidR="00000000" w:rsidRPr="00000000">
              <w:rPr>
                <w:sz w:val="20"/>
                <w:szCs w:val="20"/>
                <w:rtl w:val="0"/>
              </w:rPr>
              <w:t xml:space="preserve">40.111.454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B5">
            <w:pPr>
              <w:widowControl w:val="0"/>
              <w:jc w:val="right"/>
              <w:rPr>
                <w:sz w:val="20"/>
                <w:szCs w:val="20"/>
              </w:rPr>
            </w:pPr>
            <w:r w:rsidDel="00000000" w:rsidR="00000000" w:rsidRPr="00000000">
              <w:rPr>
                <w:sz w:val="20"/>
                <w:szCs w:val="20"/>
                <w:rtl w:val="0"/>
              </w:rPr>
              <w:t xml:space="preserve">32.087.205</w:t>
            </w:r>
          </w:p>
        </w:tc>
      </w:tr>
      <w:tr>
        <w:trPr>
          <w:cantSplit w:val="0"/>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B6">
            <w:pPr>
              <w:widowControl w:val="0"/>
              <w:jc w:val="left"/>
              <w:rPr>
                <w:sz w:val="20"/>
                <w:szCs w:val="20"/>
              </w:rPr>
            </w:pPr>
            <w:r w:rsidDel="00000000" w:rsidR="00000000" w:rsidRPr="00000000">
              <w:rPr>
                <w:b w:val="1"/>
                <w:sz w:val="20"/>
                <w:szCs w:val="20"/>
                <w:rtl w:val="0"/>
              </w:rPr>
              <w:t xml:space="preserve">Ukupni rashodi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10B7">
            <w:pPr>
              <w:widowControl w:val="0"/>
              <w:jc w:val="right"/>
              <w:rPr>
                <w:sz w:val="20"/>
                <w:szCs w:val="20"/>
              </w:rPr>
            </w:pPr>
            <w:r w:rsidDel="00000000" w:rsidR="00000000" w:rsidRPr="00000000">
              <w:rPr>
                <w:sz w:val="20"/>
                <w:szCs w:val="20"/>
                <w:rtl w:val="0"/>
              </w:rPr>
              <w:t xml:space="preserve">26.914.396</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10B8">
            <w:pPr>
              <w:widowControl w:val="0"/>
              <w:jc w:val="right"/>
              <w:rPr>
                <w:sz w:val="20"/>
                <w:szCs w:val="20"/>
              </w:rPr>
            </w:pPr>
            <w:r w:rsidDel="00000000" w:rsidR="00000000" w:rsidRPr="00000000">
              <w:rPr>
                <w:sz w:val="20"/>
                <w:szCs w:val="20"/>
                <w:rtl w:val="0"/>
              </w:rPr>
              <w:t xml:space="preserve">31.395.932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B9">
            <w:pPr>
              <w:widowControl w:val="0"/>
              <w:jc w:val="right"/>
              <w:rPr>
                <w:sz w:val="20"/>
                <w:szCs w:val="20"/>
              </w:rPr>
            </w:pPr>
            <w:r w:rsidDel="00000000" w:rsidR="00000000" w:rsidRPr="00000000">
              <w:rPr>
                <w:sz w:val="20"/>
                <w:szCs w:val="20"/>
                <w:rtl w:val="0"/>
              </w:rPr>
              <w:t xml:space="preserve">37.688.674</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BA">
            <w:pPr>
              <w:widowControl w:val="0"/>
              <w:jc w:val="right"/>
              <w:rPr>
                <w:sz w:val="20"/>
                <w:szCs w:val="20"/>
              </w:rPr>
            </w:pPr>
            <w:r w:rsidDel="00000000" w:rsidR="00000000" w:rsidRPr="00000000">
              <w:rPr>
                <w:sz w:val="20"/>
                <w:szCs w:val="20"/>
                <w:rtl w:val="0"/>
              </w:rPr>
              <w:t xml:space="preserve">37.849.229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BB">
            <w:pPr>
              <w:widowControl w:val="0"/>
              <w:jc w:val="right"/>
              <w:rPr>
                <w:sz w:val="20"/>
                <w:szCs w:val="20"/>
              </w:rPr>
            </w:pPr>
            <w:r w:rsidDel="00000000" w:rsidR="00000000" w:rsidRPr="00000000">
              <w:rPr>
                <w:sz w:val="20"/>
                <w:szCs w:val="20"/>
                <w:rtl w:val="0"/>
              </w:rPr>
              <w:t xml:space="preserve">30.959.780</w:t>
            </w:r>
          </w:p>
        </w:tc>
      </w:tr>
      <w:tr>
        <w:trPr>
          <w:cantSplit w:val="0"/>
          <w:trHeight w:val="25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BC">
            <w:pPr>
              <w:widowControl w:val="0"/>
              <w:jc w:val="left"/>
              <w:rPr>
                <w:sz w:val="20"/>
                <w:szCs w:val="20"/>
              </w:rPr>
            </w:pPr>
            <w:r w:rsidDel="00000000" w:rsidR="00000000" w:rsidRPr="00000000">
              <w:rPr>
                <w:b w:val="1"/>
                <w:sz w:val="20"/>
                <w:szCs w:val="20"/>
                <w:rtl w:val="0"/>
              </w:rPr>
              <w:t xml:space="preserve">Dobit ili gubitak razdoblja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10BD">
            <w:pPr>
              <w:widowControl w:val="0"/>
              <w:jc w:val="right"/>
              <w:rPr>
                <w:sz w:val="20"/>
                <w:szCs w:val="20"/>
              </w:rPr>
            </w:pPr>
            <w:r w:rsidDel="00000000" w:rsidR="00000000" w:rsidRPr="00000000">
              <w:rPr>
                <w:sz w:val="20"/>
                <w:szCs w:val="20"/>
                <w:rtl w:val="0"/>
              </w:rPr>
              <w:t xml:space="preserve">666.729</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10BE">
            <w:pPr>
              <w:widowControl w:val="0"/>
              <w:jc w:val="right"/>
              <w:rPr>
                <w:sz w:val="20"/>
                <w:szCs w:val="20"/>
              </w:rPr>
            </w:pPr>
            <w:r w:rsidDel="00000000" w:rsidR="00000000" w:rsidRPr="00000000">
              <w:rPr>
                <w:sz w:val="20"/>
                <w:szCs w:val="20"/>
                <w:rtl w:val="0"/>
              </w:rPr>
              <w:t xml:space="preserve">1.444.142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BF">
            <w:pPr>
              <w:widowControl w:val="0"/>
              <w:jc w:val="right"/>
              <w:rPr>
                <w:sz w:val="20"/>
                <w:szCs w:val="20"/>
              </w:rPr>
            </w:pPr>
            <w:r w:rsidDel="00000000" w:rsidR="00000000" w:rsidRPr="00000000">
              <w:rPr>
                <w:sz w:val="20"/>
                <w:szCs w:val="20"/>
                <w:rtl w:val="0"/>
              </w:rPr>
              <w:t xml:space="preserve">1.652.912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C0">
            <w:pPr>
              <w:widowControl w:val="0"/>
              <w:jc w:val="right"/>
              <w:rPr>
                <w:sz w:val="20"/>
                <w:szCs w:val="20"/>
              </w:rPr>
            </w:pPr>
            <w:r w:rsidDel="00000000" w:rsidR="00000000" w:rsidRPr="00000000">
              <w:rPr>
                <w:sz w:val="20"/>
                <w:szCs w:val="20"/>
                <w:rtl w:val="0"/>
              </w:rPr>
              <w:t xml:space="preserve">1.874.027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C1">
            <w:pPr>
              <w:widowControl w:val="0"/>
              <w:jc w:val="right"/>
              <w:rPr>
                <w:sz w:val="20"/>
                <w:szCs w:val="20"/>
              </w:rPr>
            </w:pPr>
            <w:r w:rsidDel="00000000" w:rsidR="00000000" w:rsidRPr="00000000">
              <w:rPr>
                <w:sz w:val="20"/>
                <w:szCs w:val="20"/>
                <w:rtl w:val="0"/>
              </w:rPr>
              <w:t xml:space="preserve">1.023.385</w:t>
            </w:r>
          </w:p>
        </w:tc>
      </w:tr>
      <w:tr>
        <w:trPr>
          <w:cantSplit w:val="0"/>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C2">
            <w:pPr>
              <w:widowControl w:val="0"/>
              <w:jc w:val="left"/>
              <w:rPr>
                <w:sz w:val="20"/>
                <w:szCs w:val="20"/>
              </w:rPr>
            </w:pPr>
            <w:r w:rsidDel="00000000" w:rsidR="00000000" w:rsidRPr="00000000">
              <w:rPr>
                <w:b w:val="1"/>
                <w:sz w:val="20"/>
                <w:szCs w:val="20"/>
                <w:rtl w:val="0"/>
              </w:rPr>
              <w:t xml:space="preserve">Prihodi od prodaje u inozemstvu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10C3">
            <w:pPr>
              <w:widowControl w:val="0"/>
              <w:jc w:val="right"/>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10C4">
            <w:pPr>
              <w:widowControl w:val="0"/>
              <w:jc w:val="right"/>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C5">
            <w:pPr>
              <w:widowControl w:val="0"/>
              <w:jc w:val="right"/>
              <w:rPr>
                <w:sz w:val="20"/>
                <w:szCs w:val="20"/>
              </w:rPr>
            </w:pPr>
            <w:r w:rsidDel="00000000" w:rsidR="00000000" w:rsidRPr="00000000">
              <w:rPr>
                <w:sz w:val="20"/>
                <w:szCs w:val="20"/>
                <w:rtl w:val="0"/>
              </w:rPr>
              <w:t xml:space="preserve">30.325</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C6">
            <w:pPr>
              <w:widowControl w:val="0"/>
              <w:jc w:val="right"/>
              <w:rPr>
                <w:sz w:val="20"/>
                <w:szCs w:val="20"/>
              </w:rPr>
            </w:pPr>
            <w:r w:rsidDel="00000000" w:rsidR="00000000" w:rsidRPr="00000000">
              <w:rPr>
                <w:sz w:val="20"/>
                <w:szCs w:val="20"/>
                <w:rtl w:val="0"/>
              </w:rPr>
              <w:t xml:space="preserve">484.501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C7">
            <w:pPr>
              <w:widowControl w:val="0"/>
              <w:jc w:val="right"/>
              <w:rPr>
                <w:sz w:val="20"/>
                <w:szCs w:val="20"/>
              </w:rPr>
            </w:pPr>
            <w:r w:rsidDel="00000000" w:rsidR="00000000" w:rsidRPr="00000000">
              <w:rPr>
                <w:sz w:val="20"/>
                <w:szCs w:val="20"/>
                <w:rtl w:val="0"/>
              </w:rPr>
              <w:t xml:space="preserve">604.056</w:t>
            </w:r>
          </w:p>
        </w:tc>
      </w:tr>
      <w:tr>
        <w:trPr>
          <w:cantSplit w:val="0"/>
          <w:trHeight w:val="25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C8">
            <w:pPr>
              <w:widowControl w:val="0"/>
              <w:jc w:val="left"/>
              <w:rPr>
                <w:sz w:val="20"/>
                <w:szCs w:val="20"/>
              </w:rPr>
            </w:pPr>
            <w:r w:rsidDel="00000000" w:rsidR="00000000" w:rsidRPr="00000000">
              <w:rPr>
                <w:b w:val="1"/>
                <w:sz w:val="20"/>
                <w:szCs w:val="20"/>
                <w:rtl w:val="0"/>
              </w:rPr>
              <w:t xml:space="preserve">Bruto investicije samo u novu dugotrajnu imovinu (HRK)</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10C9">
            <w:pPr>
              <w:widowControl w:val="0"/>
              <w:jc w:val="right"/>
              <w:rPr>
                <w:sz w:val="20"/>
                <w:szCs w:val="20"/>
              </w:rPr>
            </w:pPr>
            <w:r w:rsidDel="00000000" w:rsidR="00000000" w:rsidRPr="00000000">
              <w:rPr>
                <w:sz w:val="20"/>
                <w:szCs w:val="20"/>
                <w:rtl w:val="0"/>
              </w:rPr>
              <w:t xml:space="preserve">1.328.509</w:t>
            </w:r>
          </w:p>
        </w:tc>
        <w:tc>
          <w:tcPr>
            <w:tcBorders>
              <w:top w:color="cccccc" w:space="0" w:sz="6" w:val="single"/>
              <w:left w:color="cccccc" w:space="0" w:sz="6" w:val="single"/>
              <w:bottom w:color="000000" w:space="0" w:sz="6" w:val="single"/>
              <w:right w:color="000000" w:space="0" w:sz="6" w:val="single"/>
            </w:tcBorders>
            <w:shd w:fill="ffffff" w:val="clear"/>
            <w:tcMar>
              <w:top w:w="40.0" w:type="dxa"/>
              <w:left w:w="40.0" w:type="dxa"/>
              <w:bottom w:w="40.0" w:type="dxa"/>
              <w:right w:w="40.0" w:type="dxa"/>
            </w:tcMar>
            <w:vAlign w:val="center"/>
          </w:tcPr>
          <w:p w:rsidR="00000000" w:rsidDel="00000000" w:rsidP="00000000" w:rsidRDefault="00000000" w:rsidRPr="00000000" w14:paraId="000010CA">
            <w:pPr>
              <w:widowControl w:val="0"/>
              <w:jc w:val="right"/>
              <w:rPr>
                <w:sz w:val="20"/>
                <w:szCs w:val="20"/>
              </w:rPr>
            </w:pPr>
            <w:r w:rsidDel="00000000" w:rsidR="00000000" w:rsidRPr="00000000">
              <w:rPr>
                <w:sz w:val="20"/>
                <w:szCs w:val="20"/>
                <w:rtl w:val="0"/>
              </w:rPr>
              <w:t xml:space="preserve">801.479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CB">
            <w:pPr>
              <w:widowControl w:val="0"/>
              <w:jc w:val="right"/>
              <w:rPr>
                <w:sz w:val="20"/>
                <w:szCs w:val="20"/>
              </w:rPr>
            </w:pPr>
            <w:r w:rsidDel="00000000" w:rsidR="00000000" w:rsidRPr="00000000">
              <w:rPr>
                <w:sz w:val="20"/>
                <w:szCs w:val="20"/>
                <w:rtl w:val="0"/>
              </w:rPr>
              <w:t xml:space="preserve">2.220.221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CC">
            <w:pPr>
              <w:widowControl w:val="0"/>
              <w:jc w:val="right"/>
              <w:rPr>
                <w:sz w:val="20"/>
                <w:szCs w:val="20"/>
              </w:rPr>
            </w:pPr>
            <w:r w:rsidDel="00000000" w:rsidR="00000000" w:rsidRPr="00000000">
              <w:rPr>
                <w:sz w:val="20"/>
                <w:szCs w:val="20"/>
                <w:rtl w:val="0"/>
              </w:rPr>
              <w:t xml:space="preserve">1.960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0CD">
            <w:pPr>
              <w:widowControl w:val="0"/>
              <w:jc w:val="right"/>
              <w:rPr>
                <w:sz w:val="20"/>
                <w:szCs w:val="20"/>
              </w:rPr>
            </w:pPr>
            <w:r w:rsidDel="00000000" w:rsidR="00000000" w:rsidRPr="00000000">
              <w:rPr>
                <w:sz w:val="20"/>
                <w:szCs w:val="20"/>
                <w:rtl w:val="0"/>
              </w:rPr>
              <w:t xml:space="preserve">6.763</w:t>
            </w:r>
          </w:p>
        </w:tc>
      </w:tr>
    </w:tbl>
    <w:p w:rsidR="00000000" w:rsidDel="00000000" w:rsidP="00000000" w:rsidRDefault="00000000" w:rsidRPr="00000000" w14:paraId="000010CE">
      <w:pPr>
        <w:rPr/>
      </w:pPr>
      <w:r w:rsidDel="00000000" w:rsidR="00000000" w:rsidRPr="00000000">
        <w:rPr>
          <w:i w:val="1"/>
          <w:sz w:val="20"/>
          <w:szCs w:val="20"/>
          <w:rtl w:val="0"/>
        </w:rPr>
        <w:t xml:space="preserve">Izvor: Izrada autora prema FINA (</w:t>
      </w:r>
      <w:hyperlink r:id="rId45">
        <w:r w:rsidDel="00000000" w:rsidR="00000000" w:rsidRPr="00000000">
          <w:rPr>
            <w:i w:val="1"/>
            <w:color w:val="1155cc"/>
            <w:sz w:val="20"/>
            <w:szCs w:val="20"/>
            <w:u w:val="single"/>
            <w:rtl w:val="0"/>
          </w:rPr>
          <w:t xml:space="preserve">https://infobiz.fina.hr/</w:t>
        </w:r>
      </w:hyperlink>
      <w:r w:rsidDel="00000000" w:rsidR="00000000" w:rsidRPr="00000000">
        <w:rPr>
          <w:i w:val="1"/>
          <w:sz w:val="20"/>
          <w:szCs w:val="20"/>
          <w:rtl w:val="0"/>
        </w:rPr>
        <w:t xml:space="preserve">)</w:t>
      </w:r>
      <w:r w:rsidDel="00000000" w:rsidR="00000000" w:rsidRPr="00000000">
        <w:rPr>
          <w:rtl w:val="0"/>
        </w:rPr>
      </w:r>
    </w:p>
    <w:p w:rsidR="00000000" w:rsidDel="00000000" w:rsidP="00000000" w:rsidRDefault="00000000" w:rsidRPr="00000000" w14:paraId="000010CF">
      <w:pPr>
        <w:rPr/>
      </w:pPr>
      <w:r w:rsidDel="00000000" w:rsidR="00000000" w:rsidRPr="00000000">
        <w:rPr>
          <w:rtl w:val="0"/>
        </w:rPr>
      </w:r>
    </w:p>
    <w:p w:rsidR="00000000" w:rsidDel="00000000" w:rsidP="00000000" w:rsidRDefault="00000000" w:rsidRPr="00000000" w14:paraId="000010D0">
      <w:pPr>
        <w:rPr/>
      </w:pPr>
      <w:r w:rsidDel="00000000" w:rsidR="00000000" w:rsidRPr="00000000">
        <w:rPr>
          <w:rtl w:val="0"/>
        </w:rPr>
        <w:t xml:space="preserve">Turizam na UP Gospić, prema većini pokazatelja, od 2017. do 2019. godine bilježio je značajan porast. U 2020. godini, obzirom na pandemiju COVID-19, izražen je pad broja dolazaka i noćenja stranih turista što je ostavilo veliki trag na ukupnom broju dolazaka i noćenja turista. U promatranom periodu zabilježen je konstantni porast smještajnih kapaciteta, no usporedno s istim zabilježen je pad postotka popunjenosti smještajnih kapaciteta te prosječnog broja noćenja po postelji (iako je zabilježen porast od 2017. do 2019. godine). Također, 2020., godinu obilježio je i značajan pad dolazaka i noćenja stranih turista dok se isti pokazatelji vezani za domaće turiste nisu značajno mijenjali. Trenutna popunjenost smještajnih kapaciteta je nezadovoljavajuća (u 2021. godini samo 8.28%) što ukazuje na nedovoljnu suradnju turističkih subjekata s gospodarskim, obrazovnim i kulturnim subjektima kao i nedovoljnu prepoznatljivost članica UP-a kao turističkih destinacija.</w:t>
      </w:r>
    </w:p>
    <w:p w:rsidR="00000000" w:rsidDel="00000000" w:rsidP="00000000" w:rsidRDefault="00000000" w:rsidRPr="00000000" w14:paraId="000010D1">
      <w:pPr>
        <w:rPr/>
      </w:pPr>
      <w:r w:rsidDel="00000000" w:rsidR="00000000" w:rsidRPr="00000000">
        <w:rPr>
          <w:rtl w:val="0"/>
        </w:rPr>
        <w:t xml:space="preserve">Kako bi se unaprijedilo turizam i turističku ponudu na UP Gospić potrebno je: </w:t>
      </w:r>
    </w:p>
    <w:p w:rsidR="00000000" w:rsidDel="00000000" w:rsidP="00000000" w:rsidRDefault="00000000" w:rsidRPr="00000000" w14:paraId="000010D2">
      <w:pPr>
        <w:numPr>
          <w:ilvl w:val="0"/>
          <w:numId w:val="8"/>
        </w:numPr>
        <w:ind w:left="720" w:hanging="360"/>
        <w:rPr/>
      </w:pPr>
      <w:r w:rsidDel="00000000" w:rsidR="00000000" w:rsidRPr="00000000">
        <w:rPr>
          <w:rtl w:val="0"/>
        </w:rPr>
        <w:t xml:space="preserve">ostvariti kvalitetniju suradnju s turističkim posrednicima i Klasterom Lika Destination kako bi se osmislili novi turistički programi te potakla prodaja u samoj destinaciji,</w:t>
      </w:r>
    </w:p>
    <w:p w:rsidR="00000000" w:rsidDel="00000000" w:rsidP="00000000" w:rsidRDefault="00000000" w:rsidRPr="00000000" w14:paraId="000010D3">
      <w:pPr>
        <w:numPr>
          <w:ilvl w:val="0"/>
          <w:numId w:val="8"/>
        </w:numPr>
        <w:ind w:left="720" w:hanging="360"/>
        <w:rPr/>
      </w:pPr>
      <w:r w:rsidDel="00000000" w:rsidR="00000000" w:rsidRPr="00000000">
        <w:rPr>
          <w:rtl w:val="0"/>
        </w:rPr>
        <w:t xml:space="preserve">iskoristiti potencijal povezivanja sektora poljoprivrede i sektora turizma (ponajviše kroz plasiranje domaćih proizvoda u gastronomsku ponudu destinacija),</w:t>
      </w:r>
    </w:p>
    <w:p w:rsidR="00000000" w:rsidDel="00000000" w:rsidP="00000000" w:rsidRDefault="00000000" w:rsidRPr="00000000" w14:paraId="000010D4">
      <w:pPr>
        <w:numPr>
          <w:ilvl w:val="0"/>
          <w:numId w:val="8"/>
        </w:numPr>
        <w:ind w:left="720" w:hanging="360"/>
        <w:rPr/>
      </w:pPr>
      <w:r w:rsidDel="00000000" w:rsidR="00000000" w:rsidRPr="00000000">
        <w:rPr>
          <w:rtl w:val="0"/>
        </w:rPr>
        <w:t xml:space="preserve">dodatan angažman ostalih turističkih subjekata (činitelja turističke ponude) u povećanju ponude te jačanju promocije članica UP-a kao turističkih destinacija,</w:t>
      </w:r>
    </w:p>
    <w:p w:rsidR="00000000" w:rsidDel="00000000" w:rsidP="00000000" w:rsidRDefault="00000000" w:rsidRPr="00000000" w14:paraId="000010D5">
      <w:pPr>
        <w:numPr>
          <w:ilvl w:val="0"/>
          <w:numId w:val="8"/>
        </w:numPr>
        <w:ind w:left="720" w:hanging="360"/>
        <w:rPr/>
      </w:pPr>
      <w:r w:rsidDel="00000000" w:rsidR="00000000" w:rsidRPr="00000000">
        <w:rPr>
          <w:rtl w:val="0"/>
        </w:rPr>
        <w:t xml:space="preserve">razviti nove sadržaje, </w:t>
      </w:r>
    </w:p>
    <w:p w:rsidR="00000000" w:rsidDel="00000000" w:rsidP="00000000" w:rsidRDefault="00000000" w:rsidRPr="00000000" w14:paraId="000010D6">
      <w:pPr>
        <w:numPr>
          <w:ilvl w:val="0"/>
          <w:numId w:val="8"/>
        </w:numPr>
        <w:ind w:left="720" w:hanging="360"/>
        <w:rPr/>
      </w:pPr>
      <w:r w:rsidDel="00000000" w:rsidR="00000000" w:rsidRPr="00000000">
        <w:rPr>
          <w:rtl w:val="0"/>
        </w:rPr>
        <w:t xml:space="preserve">revitalizirati i valorizirati kulturno-povijesnu i prirodnu baštinu,</w:t>
      </w:r>
    </w:p>
    <w:p w:rsidR="00000000" w:rsidDel="00000000" w:rsidP="00000000" w:rsidRDefault="00000000" w:rsidRPr="00000000" w14:paraId="000010D7">
      <w:pPr>
        <w:numPr>
          <w:ilvl w:val="0"/>
          <w:numId w:val="8"/>
        </w:numPr>
        <w:ind w:left="720" w:hanging="360"/>
        <w:rPr/>
      </w:pPr>
      <w:r w:rsidDel="00000000" w:rsidR="00000000" w:rsidRPr="00000000">
        <w:rPr>
          <w:rtl w:val="0"/>
        </w:rPr>
        <w:t xml:space="preserve">poticati MSP-ove u turističkim djelatnostima,</w:t>
      </w:r>
    </w:p>
    <w:p w:rsidR="00000000" w:rsidDel="00000000" w:rsidP="00000000" w:rsidRDefault="00000000" w:rsidRPr="00000000" w14:paraId="000010D8">
      <w:pPr>
        <w:numPr>
          <w:ilvl w:val="0"/>
          <w:numId w:val="8"/>
        </w:numPr>
        <w:ind w:left="720" w:hanging="360"/>
        <w:rPr/>
      </w:pPr>
      <w:r w:rsidDel="00000000" w:rsidR="00000000" w:rsidRPr="00000000">
        <w:rPr>
          <w:rtl w:val="0"/>
        </w:rPr>
        <w:t xml:space="preserve">osmisliti kvalitetnu i sustavnu promociju,</w:t>
      </w:r>
    </w:p>
    <w:p w:rsidR="00000000" w:rsidDel="00000000" w:rsidP="00000000" w:rsidRDefault="00000000" w:rsidRPr="00000000" w14:paraId="000010D9">
      <w:pPr>
        <w:numPr>
          <w:ilvl w:val="0"/>
          <w:numId w:val="8"/>
        </w:numPr>
        <w:ind w:left="720" w:hanging="360"/>
        <w:rPr/>
      </w:pPr>
      <w:r w:rsidDel="00000000" w:rsidR="00000000" w:rsidRPr="00000000">
        <w:rPr>
          <w:rtl w:val="0"/>
        </w:rPr>
        <w:t xml:space="preserve">jačati konkurentske prednosti UP-a kako bi se privukli novi turisti, produžilo vrijeme boravka turista te povećala potrošnja u destinaciji.</w:t>
      </w:r>
    </w:p>
    <w:p w:rsidR="00000000" w:rsidDel="00000000" w:rsidP="00000000" w:rsidRDefault="00000000" w:rsidRPr="00000000" w14:paraId="000010DA">
      <w:pPr>
        <w:rPr/>
      </w:pPr>
      <w:r w:rsidDel="00000000" w:rsidR="00000000" w:rsidRPr="00000000">
        <w:rPr>
          <w:rtl w:val="0"/>
        </w:rPr>
      </w:r>
    </w:p>
    <w:p w:rsidR="00000000" w:rsidDel="00000000" w:rsidP="00000000" w:rsidRDefault="00000000" w:rsidRPr="00000000" w14:paraId="000010DB">
      <w:pPr>
        <w:rPr>
          <w:b w:val="1"/>
          <w:i w:val="1"/>
        </w:rPr>
      </w:pPr>
      <w:r w:rsidDel="00000000" w:rsidR="00000000" w:rsidRPr="00000000">
        <w:rPr>
          <w:b w:val="1"/>
          <w:i w:val="1"/>
          <w:rtl w:val="0"/>
        </w:rPr>
        <w:t xml:space="preserve">Kultura</w:t>
      </w:r>
    </w:p>
    <w:p w:rsidR="00000000" w:rsidDel="00000000" w:rsidP="00000000" w:rsidRDefault="00000000" w:rsidRPr="00000000" w14:paraId="000010DC">
      <w:pPr>
        <w:rPr/>
      </w:pPr>
      <w:r w:rsidDel="00000000" w:rsidR="00000000" w:rsidRPr="00000000">
        <w:rPr>
          <w:rtl w:val="0"/>
        </w:rPr>
      </w:r>
    </w:p>
    <w:p w:rsidR="00000000" w:rsidDel="00000000" w:rsidP="00000000" w:rsidRDefault="00000000" w:rsidRPr="00000000" w14:paraId="000010DD">
      <w:pPr>
        <w:rPr>
          <w:highlight w:val="yellow"/>
        </w:rPr>
      </w:pPr>
      <w:r w:rsidDel="00000000" w:rsidR="00000000" w:rsidRPr="00000000">
        <w:rPr>
          <w:rtl w:val="0"/>
        </w:rPr>
        <w:t xml:space="preserve">Kultura i kreativne industrije ima važnu ulogu u razvoju gospodarstva UP Gospić, posebno kroz povezanost kulture s turizmom. Razvoj kulturne djelatnosti na UP čine, uz kulturne ustanove i udruge, poduzeća koja se bave različitim kreativnim djelatnostima, od oglašavanja, medija, marketinških agencija, softverskih tvrtki, filma, dizajna itd. Na UP Gospić registrirano je 16 (2020. godina) aktivnih poslovnih subjekata u području kulture. </w:t>
      </w:r>
      <w:r w:rsidDel="00000000" w:rsidR="00000000" w:rsidRPr="00000000">
        <w:rPr>
          <w:rtl w:val="0"/>
        </w:rPr>
      </w:r>
    </w:p>
    <w:p w:rsidR="00000000" w:rsidDel="00000000" w:rsidP="00000000" w:rsidRDefault="00000000" w:rsidRPr="00000000" w14:paraId="000010DE">
      <w:pPr>
        <w:rPr/>
      </w:pPr>
      <w:r w:rsidDel="00000000" w:rsidR="00000000" w:rsidRPr="00000000">
        <w:rPr>
          <w:rtl w:val="0"/>
        </w:rPr>
      </w:r>
    </w:p>
    <w:p w:rsidR="00000000" w:rsidDel="00000000" w:rsidP="00000000" w:rsidRDefault="00000000" w:rsidRPr="00000000" w14:paraId="000010DF">
      <w:pPr>
        <w:rPr/>
      </w:pPr>
      <w:r w:rsidDel="00000000" w:rsidR="00000000" w:rsidRPr="00000000">
        <w:rPr>
          <w:rtl w:val="0"/>
        </w:rPr>
        <w:t xml:space="preserve">Kako je već navedeno, veliku ulogu u razvoju kulture na UP Gospić ima i civilni sektor. Prema registru udruga RH na UP Gospić registrirane su  32 aktivne udruge u području djelovanja kultura i umjetnost. Prema broju udruga prednjače one s registriranom djelatnošću Kulturna baština. Prema Registru umjetničkih organizacija Ministarstva kulture i medija Republike Hrvatske, na UP Gospić nema registriranih umjetničkih organizacija.</w:t>
      </w:r>
    </w:p>
    <w:p w:rsidR="00000000" w:rsidDel="00000000" w:rsidP="00000000" w:rsidRDefault="00000000" w:rsidRPr="00000000" w14:paraId="000010E0">
      <w:pPr>
        <w:rPr/>
      </w:pPr>
      <w:r w:rsidDel="00000000" w:rsidR="00000000" w:rsidRPr="00000000">
        <w:rPr>
          <w:rtl w:val="0"/>
        </w:rPr>
      </w:r>
    </w:p>
    <w:p w:rsidR="00000000" w:rsidDel="00000000" w:rsidP="00000000" w:rsidRDefault="00000000" w:rsidRPr="00000000" w14:paraId="000010E1">
      <w:pPr>
        <w:rPr/>
      </w:pPr>
      <w:r w:rsidDel="00000000" w:rsidR="00000000" w:rsidRPr="00000000">
        <w:rPr>
          <w:i w:val="1"/>
          <w:sz w:val="20"/>
          <w:szCs w:val="20"/>
          <w:rtl w:val="0"/>
        </w:rPr>
        <w:t xml:space="preserve">Tablica 34. Broj udruga u kulturi na UP Gospić 2021. godine</w:t>
      </w:r>
      <w:r w:rsidDel="00000000" w:rsidR="00000000" w:rsidRPr="00000000">
        <w:rPr>
          <w:rtl w:val="0"/>
        </w:rPr>
      </w:r>
    </w:p>
    <w:tbl>
      <w:tblPr>
        <w:tblStyle w:val="Table56"/>
        <w:tblW w:w="418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085"/>
        <w:gridCol w:w="2100"/>
        <w:tblGridChange w:id="0">
          <w:tblGrid>
            <w:gridCol w:w="2085"/>
            <w:gridCol w:w="2100"/>
          </w:tblGrid>
        </w:tblGridChange>
      </w:tblGrid>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E2">
            <w:pPr>
              <w:widowControl w:val="0"/>
              <w:jc w:val="center"/>
              <w:rPr>
                <w:sz w:val="20"/>
                <w:szCs w:val="20"/>
              </w:rPr>
            </w:pPr>
            <w:r w:rsidDel="00000000" w:rsidR="00000000" w:rsidRPr="00000000">
              <w:rPr>
                <w:b w:val="1"/>
                <w:color w:val="ffffff"/>
                <w:sz w:val="20"/>
                <w:szCs w:val="20"/>
                <w:rtl w:val="0"/>
              </w:rPr>
              <w:t xml:space="preserve">Područje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E3">
            <w:pPr>
              <w:widowControl w:val="0"/>
              <w:jc w:val="center"/>
              <w:rPr>
                <w:sz w:val="20"/>
                <w:szCs w:val="20"/>
              </w:rPr>
            </w:pPr>
            <w:r w:rsidDel="00000000" w:rsidR="00000000" w:rsidRPr="00000000">
              <w:rPr>
                <w:b w:val="1"/>
                <w:color w:val="ffffff"/>
                <w:sz w:val="20"/>
                <w:szCs w:val="20"/>
                <w:rtl w:val="0"/>
              </w:rPr>
              <w:t xml:space="preserve">Broj udruga</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0E4">
            <w:pPr>
              <w:widowControl w:val="0"/>
              <w:jc w:val="left"/>
              <w:rPr>
                <w:sz w:val="20"/>
                <w:szCs w:val="20"/>
              </w:rPr>
            </w:pPr>
            <w:r w:rsidDel="00000000" w:rsidR="00000000" w:rsidRPr="00000000">
              <w:rPr>
                <w:sz w:val="20"/>
                <w:szCs w:val="20"/>
                <w:rtl w:val="0"/>
              </w:rPr>
              <w:t xml:space="preserve">Grad Gospić</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0E5">
            <w:pPr>
              <w:widowControl w:val="0"/>
              <w:jc w:val="right"/>
              <w:rPr>
                <w:sz w:val="20"/>
                <w:szCs w:val="20"/>
              </w:rPr>
            </w:pPr>
            <w:r w:rsidDel="00000000" w:rsidR="00000000" w:rsidRPr="00000000">
              <w:rPr>
                <w:sz w:val="20"/>
                <w:szCs w:val="20"/>
                <w:rtl w:val="0"/>
              </w:rPr>
              <w:t xml:space="preserve">26</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0E6">
            <w:pPr>
              <w:widowControl w:val="0"/>
              <w:jc w:val="left"/>
              <w:rPr>
                <w:sz w:val="20"/>
                <w:szCs w:val="20"/>
              </w:rPr>
            </w:pPr>
            <w:r w:rsidDel="00000000" w:rsidR="00000000" w:rsidRPr="00000000">
              <w:rPr>
                <w:sz w:val="20"/>
                <w:szCs w:val="20"/>
                <w:rtl w:val="0"/>
              </w:rPr>
              <w:t xml:space="preserve">Općina Perušić</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0E7">
            <w:pPr>
              <w:widowControl w:val="0"/>
              <w:jc w:val="right"/>
              <w:rPr>
                <w:sz w:val="20"/>
                <w:szCs w:val="20"/>
              </w:rPr>
            </w:pPr>
            <w:r w:rsidDel="00000000" w:rsidR="00000000" w:rsidRPr="00000000">
              <w:rPr>
                <w:sz w:val="20"/>
                <w:szCs w:val="20"/>
                <w:rtl w:val="0"/>
              </w:rPr>
              <w:t xml:space="preserve">6</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0E8">
            <w:pPr>
              <w:widowControl w:val="0"/>
              <w:jc w:val="left"/>
              <w:rPr>
                <w:sz w:val="20"/>
                <w:szCs w:val="20"/>
              </w:rPr>
            </w:pPr>
            <w:r w:rsidDel="00000000" w:rsidR="00000000" w:rsidRPr="00000000">
              <w:rPr>
                <w:sz w:val="20"/>
                <w:szCs w:val="20"/>
                <w:rtl w:val="0"/>
              </w:rPr>
              <w:t xml:space="preserve">Općina Udbina</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0E9">
            <w:pPr>
              <w:widowControl w:val="0"/>
              <w:jc w:val="right"/>
              <w:rPr>
                <w:sz w:val="20"/>
                <w:szCs w:val="20"/>
              </w:rPr>
            </w:pPr>
            <w:r w:rsidDel="00000000" w:rsidR="00000000" w:rsidRPr="00000000">
              <w:rPr>
                <w:sz w:val="20"/>
                <w:szCs w:val="20"/>
                <w:rtl w:val="0"/>
              </w:rPr>
              <w:t xml:space="preserve">0</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EA">
            <w:pPr>
              <w:widowControl w:val="0"/>
              <w:jc w:val="left"/>
              <w:rPr>
                <w:sz w:val="20"/>
                <w:szCs w:val="20"/>
              </w:rPr>
            </w:pPr>
            <w:r w:rsidDel="00000000" w:rsidR="00000000" w:rsidRPr="00000000">
              <w:rPr>
                <w:sz w:val="20"/>
                <w:szCs w:val="20"/>
                <w:rtl w:val="0"/>
              </w:rPr>
              <w:t xml:space="preserve">Ukupno UP</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EB">
            <w:pPr>
              <w:widowControl w:val="0"/>
              <w:jc w:val="right"/>
              <w:rPr>
                <w:sz w:val="20"/>
                <w:szCs w:val="20"/>
              </w:rPr>
            </w:pPr>
            <w:r w:rsidDel="00000000" w:rsidR="00000000" w:rsidRPr="00000000">
              <w:rPr>
                <w:sz w:val="20"/>
                <w:szCs w:val="20"/>
                <w:rtl w:val="0"/>
              </w:rPr>
              <w:t xml:space="preserve">32</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EC">
            <w:pPr>
              <w:widowControl w:val="0"/>
              <w:jc w:val="left"/>
              <w:rPr>
                <w:sz w:val="20"/>
                <w:szCs w:val="20"/>
              </w:rPr>
            </w:pPr>
            <w:r w:rsidDel="00000000" w:rsidR="00000000" w:rsidRPr="00000000">
              <w:rPr>
                <w:sz w:val="20"/>
                <w:szCs w:val="20"/>
                <w:rtl w:val="0"/>
              </w:rPr>
              <w:t xml:space="preserve">LSŽ</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ED">
            <w:pPr>
              <w:widowControl w:val="0"/>
              <w:jc w:val="right"/>
              <w:rPr>
                <w:sz w:val="20"/>
                <w:szCs w:val="20"/>
              </w:rPr>
            </w:pPr>
            <w:r w:rsidDel="00000000" w:rsidR="00000000" w:rsidRPr="00000000">
              <w:rPr>
                <w:sz w:val="20"/>
                <w:szCs w:val="20"/>
                <w:rtl w:val="0"/>
              </w:rPr>
              <w:t xml:space="preserve">80</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EE">
            <w:pPr>
              <w:widowControl w:val="0"/>
              <w:jc w:val="left"/>
              <w:rPr>
                <w:sz w:val="20"/>
                <w:szCs w:val="20"/>
              </w:rPr>
            </w:pPr>
            <w:r w:rsidDel="00000000" w:rsidR="00000000" w:rsidRPr="00000000">
              <w:rPr>
                <w:sz w:val="20"/>
                <w:szCs w:val="20"/>
                <w:rtl w:val="0"/>
              </w:rPr>
              <w:t xml:space="preserve">Udio UP u LSŽ</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0EF">
            <w:pPr>
              <w:widowControl w:val="0"/>
              <w:jc w:val="right"/>
              <w:rPr>
                <w:sz w:val="20"/>
                <w:szCs w:val="20"/>
              </w:rPr>
            </w:pPr>
            <w:r w:rsidDel="00000000" w:rsidR="00000000" w:rsidRPr="00000000">
              <w:rPr>
                <w:sz w:val="20"/>
                <w:szCs w:val="20"/>
                <w:rtl w:val="0"/>
              </w:rPr>
              <w:t xml:space="preserve">40,00%</w:t>
            </w:r>
          </w:p>
        </w:tc>
      </w:tr>
    </w:tbl>
    <w:p w:rsidR="00000000" w:rsidDel="00000000" w:rsidP="00000000" w:rsidRDefault="00000000" w:rsidRPr="00000000" w14:paraId="000010F0">
      <w:pPr>
        <w:rPr>
          <w:i w:val="1"/>
          <w:sz w:val="20"/>
          <w:szCs w:val="20"/>
        </w:rPr>
      </w:pPr>
      <w:r w:rsidDel="00000000" w:rsidR="00000000" w:rsidRPr="00000000">
        <w:rPr>
          <w:i w:val="1"/>
          <w:sz w:val="20"/>
          <w:szCs w:val="20"/>
          <w:rtl w:val="0"/>
        </w:rPr>
        <w:t xml:space="preserve">Izvor: Registar udruga Republike Hrvatske</w:t>
      </w:r>
    </w:p>
    <w:p w:rsidR="00000000" w:rsidDel="00000000" w:rsidP="00000000" w:rsidRDefault="00000000" w:rsidRPr="00000000" w14:paraId="000010F1">
      <w:pPr>
        <w:rPr/>
      </w:pPr>
      <w:r w:rsidDel="00000000" w:rsidR="00000000" w:rsidRPr="00000000">
        <w:rPr>
          <w:rtl w:val="0"/>
        </w:rPr>
      </w:r>
    </w:p>
    <w:p w:rsidR="00000000" w:rsidDel="00000000" w:rsidP="00000000" w:rsidRDefault="00000000" w:rsidRPr="00000000" w14:paraId="000010F2">
      <w:pPr>
        <w:rPr/>
      </w:pPr>
      <w:r w:rsidDel="00000000" w:rsidR="00000000" w:rsidRPr="00000000">
        <w:rPr>
          <w:rtl w:val="0"/>
        </w:rPr>
        <w:t xml:space="preserve">Članice UP-a redovito financiraju rad civilnog društva kroz izdvajanje značajnih sredstava iz proračuna i dodjeljivanje prostora za rad udruga bez naknade, a brojnim udrugama su partneri u provedbi projekata.</w:t>
      </w:r>
    </w:p>
    <w:p w:rsidR="00000000" w:rsidDel="00000000" w:rsidP="00000000" w:rsidRDefault="00000000" w:rsidRPr="00000000" w14:paraId="000010F3">
      <w:pPr>
        <w:rPr/>
      </w:pPr>
      <w:r w:rsidDel="00000000" w:rsidR="00000000" w:rsidRPr="00000000">
        <w:rPr>
          <w:rtl w:val="0"/>
        </w:rPr>
      </w:r>
    </w:p>
    <w:p w:rsidR="00000000" w:rsidDel="00000000" w:rsidP="00000000" w:rsidRDefault="00000000" w:rsidRPr="00000000" w14:paraId="000010F4">
      <w:pPr>
        <w:rPr/>
      </w:pPr>
      <w:r w:rsidDel="00000000" w:rsidR="00000000" w:rsidRPr="00000000">
        <w:rPr>
          <w:rtl w:val="0"/>
        </w:rPr>
        <w:t xml:space="preserve">Kulturne ustanove na UP su Samostalna narodna knjižnica Gospić, uz koju je u tijeku uspostava pokretne knjižnice, Kulturno informativni centar Gospić (KIC),  Pučko otvoreno učilište dr. Ante Starčević (POU), i Muzej Like. Pritom, potrebno je posebno istaknuti Muzej Like Gospić kao baštinska ustanova od strateške važnosti, koja pokriva i srbi o cjelokupnoj materijalnoj i nematerijalnoj baštini Like. Također, dio Muzeja - MC “Nikola Tesla” Smiljan ostvaruje iznimne rezultate posjećenosti. Grad Gospić vođen željom da očuva lik i djelo Nikole Tesle  povodom 150 godina rođenja Nikole Tesle 10. srpnja u Smiljanu je svečano otvorio Memorijalni centar „Nikola Tesla“ Smiljan 2006. godine.Memorijalni centar „Nikola Tesla“ Smiljan sastoji se od povijesnih i novo sagrađenih objekata. Povijesni objekti su: Rodna kuća Nikole Tesle, crkva apostola Svetog Petra i Pavla, gospodarski objekt (štala), kameni spomenici i klupe arhitekta Zdenka Kolacija.</w:t>
      </w:r>
    </w:p>
    <w:p w:rsidR="00000000" w:rsidDel="00000000" w:rsidP="00000000" w:rsidRDefault="00000000" w:rsidRPr="00000000" w14:paraId="000010F5">
      <w:pPr>
        <w:rPr/>
      </w:pPr>
      <w:r w:rsidDel="00000000" w:rsidR="00000000" w:rsidRPr="00000000">
        <w:rPr>
          <w:rtl w:val="0"/>
        </w:rPr>
      </w:r>
    </w:p>
    <w:p w:rsidR="00000000" w:rsidDel="00000000" w:rsidP="00000000" w:rsidRDefault="00000000" w:rsidRPr="00000000" w14:paraId="000010F6">
      <w:pPr>
        <w:rPr/>
      </w:pPr>
      <w:r w:rsidDel="00000000" w:rsidR="00000000" w:rsidRPr="00000000">
        <w:rPr>
          <w:rtl w:val="0"/>
        </w:rPr>
        <w:t xml:space="preserve">Kroz programe Pučkog otvorenog učilišta dr. Ante Starčevića provode se programi namijenjeni djeci kroz sekcije mažoretkinja i dječjeg folklora, folklornog ansambla, amaterskog kazališta, puhačkog orkestra, tamburaškog sastava, radionica za odrasle iz tkanja, šivanja i slično. Kino Korzo je sjedište društvenog života za sve uzraste. KIC i POU organiziraju kazališne i koncertne sezone, promocije knjiga, književne </w:t>
      </w:r>
      <w:r w:rsidDel="00000000" w:rsidR="00000000" w:rsidRPr="00000000">
        <w:rPr>
          <w:highlight w:val="white"/>
          <w:rtl w:val="0"/>
        </w:rPr>
        <w:t xml:space="preserve">večeri i izložbe.  Organiziraju se književni susreti te je osnovan i čitalački klub.Radio Gospić dj</w:t>
      </w:r>
      <w:r w:rsidDel="00000000" w:rsidR="00000000" w:rsidRPr="00000000">
        <w:rPr>
          <w:rtl w:val="0"/>
        </w:rPr>
        <w:t xml:space="preserve">eluje u sklopu KIC-a te prenosi informacije i aktualnosti s područja čitave LSŽ. KIC organizira i manifestacije Glumci u Gospiću, GROCKS, tečajeve plesa, razne edukacije I radionice.  Također ima i izdavačku djelatnost putem koje djela domaćih autora postaju dostupna javnosti. Građani u velikoj mjeri sudjeluju u ponuđenim kulturnim aktivnostima kako putem Ustanova kojima je grad Osnivač tako i putem udruga civilnog društva čije programe Grad  sufinancira.</w:t>
      </w:r>
    </w:p>
    <w:p w:rsidR="00000000" w:rsidDel="00000000" w:rsidP="00000000" w:rsidRDefault="00000000" w:rsidRPr="00000000" w14:paraId="000010F7">
      <w:pPr>
        <w:rPr/>
      </w:pPr>
      <w:r w:rsidDel="00000000" w:rsidR="00000000" w:rsidRPr="00000000">
        <w:rPr>
          <w:rtl w:val="0"/>
        </w:rPr>
      </w:r>
    </w:p>
    <w:p w:rsidR="00000000" w:rsidDel="00000000" w:rsidP="00000000" w:rsidRDefault="00000000" w:rsidRPr="00000000" w14:paraId="000010F8">
      <w:pPr>
        <w:rPr/>
      </w:pPr>
      <w:r w:rsidDel="00000000" w:rsidR="00000000" w:rsidRPr="00000000">
        <w:rPr>
          <w:rtl w:val="0"/>
        </w:rPr>
        <w:t xml:space="preserve">Osim Samostalne narodne knjižnice Gospić na UP djeluje još 11 knjižnica većinom vezanih za obrazovni sustav. </w:t>
      </w:r>
    </w:p>
    <w:p w:rsidR="00000000" w:rsidDel="00000000" w:rsidP="00000000" w:rsidRDefault="00000000" w:rsidRPr="00000000" w14:paraId="000010F9">
      <w:pPr>
        <w:rPr/>
      </w:pPr>
      <w:r w:rsidDel="00000000" w:rsidR="00000000" w:rsidRPr="00000000">
        <w:rPr>
          <w:rtl w:val="0"/>
        </w:rPr>
      </w:r>
    </w:p>
    <w:p w:rsidR="00000000" w:rsidDel="00000000" w:rsidP="00000000" w:rsidRDefault="00000000" w:rsidRPr="00000000" w14:paraId="000010FA">
      <w:pPr>
        <w:rPr/>
      </w:pPr>
      <w:r w:rsidDel="00000000" w:rsidR="00000000" w:rsidRPr="00000000">
        <w:rPr>
          <w:rtl w:val="0"/>
        </w:rPr>
        <w:t xml:space="preserve">Na području UP Gospić nalazi se ukupno 74 kulturna dobra uvrštenih u registar kulturnih dobara (ne uključujući pokretna kulturna dobra, pojedinačno zaštićena kulturna dobra i zaštićene zbirke). Prikaz zaštićenih kulturnih dobara prema vrstama/kategorijama slijedi u nastavku.</w:t>
      </w:r>
    </w:p>
    <w:p w:rsidR="00000000" w:rsidDel="00000000" w:rsidP="00000000" w:rsidRDefault="00000000" w:rsidRPr="00000000" w14:paraId="000010FB">
      <w:pPr>
        <w:rPr/>
      </w:pPr>
      <w:r w:rsidDel="00000000" w:rsidR="00000000" w:rsidRPr="00000000">
        <w:rPr>
          <w:rtl w:val="0"/>
        </w:rPr>
      </w:r>
    </w:p>
    <w:p w:rsidR="00000000" w:rsidDel="00000000" w:rsidP="00000000" w:rsidRDefault="00000000" w:rsidRPr="00000000" w14:paraId="000010FC">
      <w:pPr>
        <w:rPr/>
      </w:pPr>
      <w:r w:rsidDel="00000000" w:rsidR="00000000" w:rsidRPr="00000000">
        <w:rPr>
          <w:i w:val="1"/>
          <w:sz w:val="20"/>
          <w:szCs w:val="20"/>
          <w:rtl w:val="0"/>
        </w:rPr>
        <w:t xml:space="preserve">Tablica 35. Popis kulturnih dobara na UP Gospić</w:t>
      </w:r>
      <w:r w:rsidDel="00000000" w:rsidR="00000000" w:rsidRPr="00000000">
        <w:rPr>
          <w:rtl w:val="0"/>
        </w:rPr>
      </w:r>
    </w:p>
    <w:tbl>
      <w:tblPr>
        <w:tblStyle w:val="Table57"/>
        <w:tblW w:w="9024.999999999998"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099"/>
        <w:gridCol w:w="1347"/>
        <w:gridCol w:w="2155"/>
        <w:gridCol w:w="2424"/>
        <w:tblGridChange w:id="0">
          <w:tblGrid>
            <w:gridCol w:w="3099"/>
            <w:gridCol w:w="1347"/>
            <w:gridCol w:w="2155"/>
            <w:gridCol w:w="2424"/>
          </w:tblGrid>
        </w:tblGridChange>
      </w:tblGrid>
      <w:tr>
        <w:trPr>
          <w:cantSplit w:val="0"/>
          <w:trHeight w:val="315" w:hRule="atLeast"/>
          <w:tblHeader w:val="1"/>
        </w:trPr>
        <w:tc>
          <w:tcPr>
            <w:gridSpan w:val="4"/>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0FD">
            <w:pPr>
              <w:widowControl w:val="0"/>
              <w:jc w:val="center"/>
              <w:rPr>
                <w:sz w:val="20"/>
                <w:szCs w:val="20"/>
              </w:rPr>
            </w:pPr>
            <w:r w:rsidDel="00000000" w:rsidR="00000000" w:rsidRPr="00000000">
              <w:rPr>
                <w:b w:val="1"/>
                <w:color w:val="ffffff"/>
                <w:sz w:val="20"/>
                <w:szCs w:val="20"/>
                <w:rtl w:val="0"/>
              </w:rPr>
              <w:t xml:space="preserve">Urbano područje Gospić</w:t>
            </w:r>
            <w:r w:rsidDel="00000000" w:rsidR="00000000" w:rsidRPr="00000000">
              <w:rPr>
                <w:rtl w:val="0"/>
              </w:rPr>
            </w:r>
          </w:p>
        </w:tc>
      </w:tr>
      <w:tr>
        <w:trPr>
          <w:cantSplit w:val="0"/>
          <w:trHeight w:val="315" w:hRule="atLeast"/>
          <w:tblHeader w:val="1"/>
        </w:trPr>
        <w:tc>
          <w:tcPr>
            <w:tcBorders>
              <w:top w:color="cccccc"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101">
            <w:pPr>
              <w:widowControl w:val="0"/>
              <w:jc w:val="center"/>
              <w:rPr>
                <w:sz w:val="20"/>
                <w:szCs w:val="20"/>
              </w:rPr>
            </w:pPr>
            <w:r w:rsidDel="00000000" w:rsidR="00000000" w:rsidRPr="00000000">
              <w:rPr>
                <w:b w:val="1"/>
                <w:color w:val="ffffff"/>
                <w:sz w:val="20"/>
                <w:szCs w:val="20"/>
                <w:rtl w:val="0"/>
              </w:rPr>
              <w:t xml:space="preserve">Naziv kulturnog dobra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102">
            <w:pPr>
              <w:widowControl w:val="0"/>
              <w:jc w:val="center"/>
              <w:rPr>
                <w:sz w:val="20"/>
                <w:szCs w:val="20"/>
              </w:rPr>
            </w:pPr>
            <w:r w:rsidDel="00000000" w:rsidR="00000000" w:rsidRPr="00000000">
              <w:rPr>
                <w:b w:val="1"/>
                <w:color w:val="ffffff"/>
                <w:sz w:val="20"/>
                <w:szCs w:val="20"/>
                <w:rtl w:val="0"/>
              </w:rPr>
              <w:t xml:space="preserve">Lokacija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103">
            <w:pPr>
              <w:widowControl w:val="0"/>
              <w:jc w:val="center"/>
              <w:rPr>
                <w:sz w:val="20"/>
                <w:szCs w:val="20"/>
              </w:rPr>
            </w:pPr>
            <w:r w:rsidDel="00000000" w:rsidR="00000000" w:rsidRPr="00000000">
              <w:rPr>
                <w:b w:val="1"/>
                <w:color w:val="ffffff"/>
                <w:sz w:val="20"/>
                <w:szCs w:val="20"/>
                <w:rtl w:val="0"/>
              </w:rPr>
              <w:t xml:space="preserve">Vrsta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104">
            <w:pPr>
              <w:widowControl w:val="0"/>
              <w:jc w:val="center"/>
              <w:rPr>
                <w:sz w:val="20"/>
                <w:szCs w:val="20"/>
              </w:rPr>
            </w:pPr>
            <w:r w:rsidDel="00000000" w:rsidR="00000000" w:rsidRPr="00000000">
              <w:rPr>
                <w:b w:val="1"/>
                <w:color w:val="ffffff"/>
                <w:sz w:val="20"/>
                <w:szCs w:val="20"/>
                <w:rtl w:val="0"/>
              </w:rPr>
              <w:t xml:space="preserve">Pravni status</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05">
            <w:pPr>
              <w:widowControl w:val="0"/>
              <w:jc w:val="left"/>
              <w:rPr>
                <w:sz w:val="20"/>
                <w:szCs w:val="20"/>
              </w:rPr>
            </w:pPr>
            <w:r w:rsidDel="00000000" w:rsidR="00000000" w:rsidRPr="00000000">
              <w:rPr>
                <w:sz w:val="20"/>
                <w:szCs w:val="20"/>
                <w:rtl w:val="0"/>
              </w:rPr>
              <w:t xml:space="preserve">Crkva Blažene Djevice Marije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06">
            <w:pPr>
              <w:widowControl w:val="0"/>
              <w:jc w:val="left"/>
              <w:rPr>
                <w:sz w:val="20"/>
                <w:szCs w:val="20"/>
              </w:rPr>
            </w:pPr>
            <w:r w:rsidDel="00000000" w:rsidR="00000000" w:rsidRPr="00000000">
              <w:rPr>
                <w:sz w:val="20"/>
                <w:szCs w:val="20"/>
                <w:rtl w:val="0"/>
              </w:rPr>
              <w:t xml:space="preserve">Bunić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07">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08">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09">
            <w:pPr>
              <w:widowControl w:val="0"/>
              <w:jc w:val="left"/>
              <w:rPr>
                <w:sz w:val="20"/>
                <w:szCs w:val="20"/>
              </w:rPr>
            </w:pPr>
            <w:r w:rsidDel="00000000" w:rsidR="00000000" w:rsidRPr="00000000">
              <w:rPr>
                <w:sz w:val="20"/>
                <w:szCs w:val="20"/>
                <w:rtl w:val="0"/>
              </w:rPr>
              <w:t xml:space="preserve">Crkva sv. Ivana Krstitelja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0A">
            <w:pPr>
              <w:widowControl w:val="0"/>
              <w:jc w:val="left"/>
              <w:rPr>
                <w:sz w:val="20"/>
                <w:szCs w:val="20"/>
              </w:rPr>
            </w:pPr>
            <w:r w:rsidDel="00000000" w:rsidR="00000000" w:rsidRPr="00000000">
              <w:rPr>
                <w:sz w:val="20"/>
                <w:szCs w:val="20"/>
                <w:rtl w:val="0"/>
              </w:rPr>
              <w:t xml:space="preserve">Aleksinica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0B">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0C">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0D">
            <w:pPr>
              <w:widowControl w:val="0"/>
              <w:jc w:val="left"/>
              <w:rPr>
                <w:sz w:val="20"/>
                <w:szCs w:val="20"/>
              </w:rPr>
            </w:pPr>
            <w:r w:rsidDel="00000000" w:rsidR="00000000" w:rsidRPr="00000000">
              <w:rPr>
                <w:sz w:val="20"/>
                <w:szCs w:val="20"/>
                <w:rtl w:val="0"/>
              </w:rPr>
              <w:t xml:space="preserve">Crkva sv. Jakova Apostola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0E">
            <w:pPr>
              <w:widowControl w:val="0"/>
              <w:jc w:val="left"/>
              <w:rPr>
                <w:sz w:val="20"/>
                <w:szCs w:val="20"/>
              </w:rPr>
            </w:pPr>
            <w:r w:rsidDel="00000000" w:rsidR="00000000" w:rsidRPr="00000000">
              <w:rPr>
                <w:sz w:val="20"/>
                <w:szCs w:val="20"/>
                <w:rtl w:val="0"/>
              </w:rPr>
              <w:t xml:space="preserve">Donje Pazarište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0F">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10">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11">
            <w:pPr>
              <w:widowControl w:val="0"/>
              <w:jc w:val="left"/>
              <w:rPr>
                <w:sz w:val="20"/>
                <w:szCs w:val="20"/>
              </w:rPr>
            </w:pPr>
            <w:r w:rsidDel="00000000" w:rsidR="00000000" w:rsidRPr="00000000">
              <w:rPr>
                <w:sz w:val="20"/>
                <w:szCs w:val="20"/>
                <w:rtl w:val="0"/>
              </w:rPr>
              <w:t xml:space="preserve">Kapela sv. Marije Magdalene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12">
            <w:pPr>
              <w:widowControl w:val="0"/>
              <w:jc w:val="left"/>
              <w:rPr>
                <w:sz w:val="20"/>
                <w:szCs w:val="20"/>
              </w:rPr>
            </w:pPr>
            <w:r w:rsidDel="00000000" w:rsidR="00000000" w:rsidRPr="00000000">
              <w:rPr>
                <w:sz w:val="20"/>
                <w:szCs w:val="20"/>
                <w:rtl w:val="0"/>
              </w:rPr>
              <w:t xml:space="preserve">Gospić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13">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14">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15">
            <w:pPr>
              <w:widowControl w:val="0"/>
              <w:jc w:val="left"/>
              <w:rPr>
                <w:sz w:val="20"/>
                <w:szCs w:val="20"/>
              </w:rPr>
            </w:pPr>
            <w:r w:rsidDel="00000000" w:rsidR="00000000" w:rsidRPr="00000000">
              <w:rPr>
                <w:sz w:val="20"/>
                <w:szCs w:val="20"/>
                <w:rtl w:val="0"/>
              </w:rPr>
              <w:t xml:space="preserve">Kula Age Senkovića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16">
            <w:pPr>
              <w:widowControl w:val="0"/>
              <w:jc w:val="left"/>
              <w:rPr>
                <w:sz w:val="20"/>
                <w:szCs w:val="20"/>
              </w:rPr>
            </w:pPr>
            <w:r w:rsidDel="00000000" w:rsidR="00000000" w:rsidRPr="00000000">
              <w:rPr>
                <w:sz w:val="20"/>
                <w:szCs w:val="20"/>
                <w:rtl w:val="0"/>
              </w:rPr>
              <w:t xml:space="preserve">Gospić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17">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18">
            <w:pPr>
              <w:widowControl w:val="0"/>
              <w:jc w:val="left"/>
              <w:rPr>
                <w:sz w:val="20"/>
                <w:szCs w:val="20"/>
              </w:rPr>
            </w:pPr>
            <w:r w:rsidDel="00000000" w:rsidR="00000000" w:rsidRPr="00000000">
              <w:rPr>
                <w:sz w:val="20"/>
                <w:szCs w:val="20"/>
                <w:rtl w:val="0"/>
              </w:rPr>
              <w:t xml:space="preserve">Zaštićeno kulturno dobro</w:t>
            </w:r>
          </w:p>
        </w:tc>
      </w:tr>
      <w:tr>
        <w:trPr>
          <w:cantSplit w:val="0"/>
          <w:trHeight w:val="55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19">
            <w:pPr>
              <w:widowControl w:val="0"/>
              <w:jc w:val="left"/>
              <w:rPr>
                <w:sz w:val="20"/>
                <w:szCs w:val="20"/>
              </w:rPr>
            </w:pPr>
            <w:r w:rsidDel="00000000" w:rsidR="00000000" w:rsidRPr="00000000">
              <w:rPr>
                <w:sz w:val="20"/>
                <w:szCs w:val="20"/>
                <w:rtl w:val="0"/>
              </w:rPr>
              <w:t xml:space="preserve">Kulturno - povijesna cjelina grada Gospića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1A">
            <w:pPr>
              <w:widowControl w:val="0"/>
              <w:jc w:val="left"/>
              <w:rPr>
                <w:sz w:val="20"/>
                <w:szCs w:val="20"/>
              </w:rPr>
            </w:pPr>
            <w:r w:rsidDel="00000000" w:rsidR="00000000" w:rsidRPr="00000000">
              <w:rPr>
                <w:sz w:val="20"/>
                <w:szCs w:val="20"/>
                <w:rtl w:val="0"/>
              </w:rPr>
              <w:t xml:space="preserve">Gospić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1B">
            <w:pPr>
              <w:widowControl w:val="0"/>
              <w:jc w:val="left"/>
              <w:rPr>
                <w:sz w:val="20"/>
                <w:szCs w:val="20"/>
              </w:rPr>
            </w:pPr>
            <w:r w:rsidDel="00000000" w:rsidR="00000000" w:rsidRPr="00000000">
              <w:rPr>
                <w:sz w:val="20"/>
                <w:szCs w:val="20"/>
                <w:rtl w:val="0"/>
              </w:rPr>
              <w:t xml:space="preserve">Kulturnopovijesna cjelina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1C">
            <w:pPr>
              <w:widowControl w:val="0"/>
              <w:jc w:val="left"/>
              <w:rPr>
                <w:sz w:val="20"/>
                <w:szCs w:val="20"/>
              </w:rPr>
            </w:pPr>
            <w:r w:rsidDel="00000000" w:rsidR="00000000" w:rsidRPr="00000000">
              <w:rPr>
                <w:sz w:val="20"/>
                <w:szCs w:val="20"/>
                <w:rtl w:val="0"/>
              </w:rPr>
              <w:t xml:space="preserve">Zaštićeno kulturno dobro</w:t>
            </w:r>
          </w:p>
        </w:tc>
      </w:tr>
      <w:tr>
        <w:trPr>
          <w:cantSplit w:val="0"/>
          <w:trHeight w:val="55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1D">
            <w:pPr>
              <w:widowControl w:val="0"/>
              <w:jc w:val="left"/>
              <w:rPr>
                <w:sz w:val="20"/>
                <w:szCs w:val="20"/>
              </w:rPr>
            </w:pPr>
            <w:r w:rsidDel="00000000" w:rsidR="00000000" w:rsidRPr="00000000">
              <w:rPr>
                <w:sz w:val="20"/>
                <w:szCs w:val="20"/>
                <w:rtl w:val="0"/>
              </w:rPr>
              <w:t xml:space="preserve">Crkva Navještenja Blažene Djevice Marije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1E">
            <w:pPr>
              <w:widowControl w:val="0"/>
              <w:jc w:val="left"/>
              <w:rPr>
                <w:sz w:val="20"/>
                <w:szCs w:val="20"/>
              </w:rPr>
            </w:pPr>
            <w:r w:rsidDel="00000000" w:rsidR="00000000" w:rsidRPr="00000000">
              <w:rPr>
                <w:sz w:val="20"/>
                <w:szCs w:val="20"/>
                <w:rtl w:val="0"/>
              </w:rPr>
              <w:t xml:space="preserve">Gospić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1F">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20">
            <w:pPr>
              <w:widowControl w:val="0"/>
              <w:jc w:val="left"/>
              <w:rPr>
                <w:sz w:val="20"/>
                <w:szCs w:val="20"/>
              </w:rPr>
            </w:pPr>
            <w:r w:rsidDel="00000000" w:rsidR="00000000" w:rsidRPr="00000000">
              <w:rPr>
                <w:sz w:val="20"/>
                <w:szCs w:val="20"/>
                <w:rtl w:val="0"/>
              </w:rPr>
              <w:t xml:space="preserve">Zaštićeno kulturno dobro</w:t>
            </w:r>
          </w:p>
        </w:tc>
      </w:tr>
      <w:tr>
        <w:trPr>
          <w:cantSplit w:val="0"/>
          <w:trHeight w:val="55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21">
            <w:pPr>
              <w:widowControl w:val="0"/>
              <w:jc w:val="left"/>
              <w:rPr>
                <w:sz w:val="20"/>
                <w:szCs w:val="20"/>
              </w:rPr>
            </w:pPr>
            <w:r w:rsidDel="00000000" w:rsidR="00000000" w:rsidRPr="00000000">
              <w:rPr>
                <w:sz w:val="20"/>
                <w:szCs w:val="20"/>
                <w:rtl w:val="0"/>
              </w:rPr>
              <w:t xml:space="preserve">Crkva Navještenja Blažene Djevice Marije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22">
            <w:pPr>
              <w:widowControl w:val="0"/>
              <w:jc w:val="left"/>
              <w:rPr>
                <w:sz w:val="20"/>
                <w:szCs w:val="20"/>
              </w:rPr>
            </w:pPr>
            <w:r w:rsidDel="00000000" w:rsidR="00000000" w:rsidRPr="00000000">
              <w:rPr>
                <w:sz w:val="20"/>
                <w:szCs w:val="20"/>
                <w:rtl w:val="0"/>
              </w:rPr>
              <w:t xml:space="preserve">Klanac</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23">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24">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25">
            <w:pPr>
              <w:widowControl w:val="0"/>
              <w:jc w:val="left"/>
              <w:rPr>
                <w:sz w:val="20"/>
                <w:szCs w:val="20"/>
              </w:rPr>
            </w:pPr>
            <w:r w:rsidDel="00000000" w:rsidR="00000000" w:rsidRPr="00000000">
              <w:rPr>
                <w:sz w:val="20"/>
                <w:szCs w:val="20"/>
                <w:rtl w:val="0"/>
              </w:rPr>
              <w:t xml:space="preserve">Crkva sv. Josipa i cisterna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26">
            <w:pPr>
              <w:widowControl w:val="0"/>
              <w:jc w:val="left"/>
              <w:rPr>
                <w:sz w:val="20"/>
                <w:szCs w:val="20"/>
              </w:rPr>
            </w:pPr>
            <w:r w:rsidDel="00000000" w:rsidR="00000000" w:rsidRPr="00000000">
              <w:rPr>
                <w:sz w:val="20"/>
                <w:szCs w:val="20"/>
                <w:rtl w:val="0"/>
              </w:rPr>
              <w:t xml:space="preserve">Lički Osik</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27">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28">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29">
            <w:pPr>
              <w:widowControl w:val="0"/>
              <w:jc w:val="left"/>
              <w:rPr>
                <w:sz w:val="20"/>
                <w:szCs w:val="20"/>
              </w:rPr>
            </w:pPr>
            <w:r w:rsidDel="00000000" w:rsidR="00000000" w:rsidRPr="00000000">
              <w:rPr>
                <w:sz w:val="20"/>
                <w:szCs w:val="20"/>
                <w:rtl w:val="0"/>
              </w:rPr>
              <w:t xml:space="preserve">Crkva Rođenja sv. Jovana Preteče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2A">
            <w:pPr>
              <w:widowControl w:val="0"/>
              <w:jc w:val="left"/>
              <w:rPr>
                <w:sz w:val="20"/>
                <w:szCs w:val="20"/>
              </w:rPr>
            </w:pPr>
            <w:r w:rsidDel="00000000" w:rsidR="00000000" w:rsidRPr="00000000">
              <w:rPr>
                <w:sz w:val="20"/>
                <w:szCs w:val="20"/>
                <w:rtl w:val="0"/>
              </w:rPr>
              <w:t xml:space="preserve">Medak</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2B">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2C">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2D">
            <w:pPr>
              <w:widowControl w:val="0"/>
              <w:jc w:val="left"/>
              <w:rPr>
                <w:sz w:val="20"/>
                <w:szCs w:val="20"/>
              </w:rPr>
            </w:pPr>
            <w:r w:rsidDel="00000000" w:rsidR="00000000" w:rsidRPr="00000000">
              <w:rPr>
                <w:sz w:val="20"/>
                <w:szCs w:val="20"/>
                <w:rtl w:val="0"/>
              </w:rPr>
              <w:t xml:space="preserve">Crkva sv. Duha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2E">
            <w:pPr>
              <w:widowControl w:val="0"/>
              <w:jc w:val="left"/>
              <w:rPr>
                <w:sz w:val="20"/>
                <w:szCs w:val="20"/>
              </w:rPr>
            </w:pPr>
            <w:r w:rsidDel="00000000" w:rsidR="00000000" w:rsidRPr="00000000">
              <w:rPr>
                <w:sz w:val="20"/>
                <w:szCs w:val="20"/>
                <w:rtl w:val="0"/>
              </w:rPr>
              <w:t xml:space="preserve">Mušaluk</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2F">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30">
            <w:pPr>
              <w:widowControl w:val="0"/>
              <w:jc w:val="left"/>
              <w:rPr>
                <w:sz w:val="20"/>
                <w:szCs w:val="20"/>
              </w:rPr>
            </w:pPr>
            <w:r w:rsidDel="00000000" w:rsidR="00000000" w:rsidRPr="00000000">
              <w:rPr>
                <w:sz w:val="20"/>
                <w:szCs w:val="20"/>
                <w:rtl w:val="0"/>
              </w:rPr>
              <w:t xml:space="preserve">Zaštićeno kulturno dobro</w:t>
            </w:r>
          </w:p>
        </w:tc>
      </w:tr>
      <w:tr>
        <w:trPr>
          <w:cantSplit w:val="0"/>
          <w:trHeight w:val="55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31">
            <w:pPr>
              <w:widowControl w:val="0"/>
              <w:jc w:val="left"/>
              <w:rPr>
                <w:sz w:val="20"/>
                <w:szCs w:val="20"/>
              </w:rPr>
            </w:pPr>
            <w:r w:rsidDel="00000000" w:rsidR="00000000" w:rsidRPr="00000000">
              <w:rPr>
                <w:sz w:val="20"/>
                <w:szCs w:val="20"/>
                <w:rtl w:val="0"/>
              </w:rPr>
              <w:t xml:space="preserve">Arheološko nalazište Crkvina pod Bogdanićem</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32">
            <w:pPr>
              <w:widowControl w:val="0"/>
              <w:jc w:val="left"/>
              <w:rPr>
                <w:sz w:val="20"/>
                <w:szCs w:val="20"/>
              </w:rPr>
            </w:pPr>
            <w:r w:rsidDel="00000000" w:rsidR="00000000" w:rsidRPr="00000000">
              <w:rPr>
                <w:sz w:val="20"/>
                <w:szCs w:val="20"/>
                <w:rtl w:val="0"/>
              </w:rPr>
              <w:t xml:space="preserve">Smiljan</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33">
            <w:pPr>
              <w:widowControl w:val="0"/>
              <w:jc w:val="left"/>
              <w:rPr>
                <w:sz w:val="20"/>
                <w:szCs w:val="20"/>
              </w:rPr>
            </w:pPr>
            <w:r w:rsidDel="00000000" w:rsidR="00000000" w:rsidRPr="00000000">
              <w:rPr>
                <w:sz w:val="20"/>
                <w:szCs w:val="20"/>
                <w:rtl w:val="0"/>
              </w:rPr>
              <w:t xml:space="preserve">Arheologija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34">
            <w:pPr>
              <w:widowControl w:val="0"/>
              <w:jc w:val="left"/>
              <w:rPr>
                <w:sz w:val="20"/>
                <w:szCs w:val="20"/>
              </w:rPr>
            </w:pPr>
            <w:r w:rsidDel="00000000" w:rsidR="00000000" w:rsidRPr="00000000">
              <w:rPr>
                <w:sz w:val="20"/>
                <w:szCs w:val="20"/>
                <w:rtl w:val="0"/>
              </w:rPr>
              <w:t xml:space="preserve">Zaštićeno kulturno dobro</w:t>
            </w:r>
          </w:p>
        </w:tc>
      </w:tr>
      <w:tr>
        <w:trPr>
          <w:cantSplit w:val="0"/>
          <w:trHeight w:val="55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35">
            <w:pPr>
              <w:widowControl w:val="0"/>
              <w:jc w:val="left"/>
              <w:rPr>
                <w:sz w:val="20"/>
                <w:szCs w:val="20"/>
              </w:rPr>
            </w:pPr>
            <w:r w:rsidDel="00000000" w:rsidR="00000000" w:rsidRPr="00000000">
              <w:rPr>
                <w:sz w:val="20"/>
                <w:szCs w:val="20"/>
                <w:rtl w:val="0"/>
              </w:rPr>
              <w:t xml:space="preserve">Kapela Bezgrešnog Začeća Blažene Djevice Marije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36">
            <w:pPr>
              <w:widowControl w:val="0"/>
              <w:jc w:val="left"/>
              <w:rPr>
                <w:sz w:val="20"/>
                <w:szCs w:val="20"/>
              </w:rPr>
            </w:pPr>
            <w:r w:rsidDel="00000000" w:rsidR="00000000" w:rsidRPr="00000000">
              <w:rPr>
                <w:sz w:val="20"/>
                <w:szCs w:val="20"/>
                <w:rtl w:val="0"/>
              </w:rPr>
              <w:t xml:space="preserve">Smiljan</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37">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38">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39">
            <w:pPr>
              <w:widowControl w:val="0"/>
              <w:jc w:val="left"/>
              <w:rPr>
                <w:sz w:val="20"/>
                <w:szCs w:val="20"/>
              </w:rPr>
            </w:pPr>
            <w:r w:rsidDel="00000000" w:rsidR="00000000" w:rsidRPr="00000000">
              <w:rPr>
                <w:sz w:val="20"/>
                <w:szCs w:val="20"/>
                <w:rtl w:val="0"/>
              </w:rPr>
              <w:t xml:space="preserve">Memorijalni centar „Nikola Tesla“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3A">
            <w:pPr>
              <w:widowControl w:val="0"/>
              <w:jc w:val="left"/>
              <w:rPr>
                <w:sz w:val="20"/>
                <w:szCs w:val="20"/>
              </w:rPr>
            </w:pPr>
            <w:r w:rsidDel="00000000" w:rsidR="00000000" w:rsidRPr="00000000">
              <w:rPr>
                <w:sz w:val="20"/>
                <w:szCs w:val="20"/>
                <w:rtl w:val="0"/>
              </w:rPr>
              <w:t xml:space="preserve">Smiljan</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3B">
            <w:pPr>
              <w:widowControl w:val="0"/>
              <w:jc w:val="left"/>
              <w:rPr>
                <w:sz w:val="20"/>
                <w:szCs w:val="20"/>
              </w:rPr>
            </w:pPr>
            <w:r w:rsidDel="00000000" w:rsidR="00000000" w:rsidRPr="00000000">
              <w:rPr>
                <w:sz w:val="20"/>
                <w:szCs w:val="20"/>
                <w:rtl w:val="0"/>
              </w:rPr>
              <w:t xml:space="preserve">Kulturnopovijesna cjelina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3C">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3D">
            <w:pPr>
              <w:widowControl w:val="0"/>
              <w:jc w:val="left"/>
              <w:rPr>
                <w:sz w:val="20"/>
                <w:szCs w:val="20"/>
              </w:rPr>
            </w:pPr>
            <w:r w:rsidDel="00000000" w:rsidR="00000000" w:rsidRPr="00000000">
              <w:rPr>
                <w:sz w:val="20"/>
                <w:szCs w:val="20"/>
                <w:rtl w:val="0"/>
              </w:rPr>
              <w:t xml:space="preserve">Crkva sv. Marije Karmelske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3E">
            <w:pPr>
              <w:widowControl w:val="0"/>
              <w:jc w:val="left"/>
              <w:rPr>
                <w:sz w:val="20"/>
                <w:szCs w:val="20"/>
              </w:rPr>
            </w:pPr>
            <w:r w:rsidDel="00000000" w:rsidR="00000000" w:rsidRPr="00000000">
              <w:rPr>
                <w:sz w:val="20"/>
                <w:szCs w:val="20"/>
                <w:rtl w:val="0"/>
              </w:rPr>
              <w:t xml:space="preserve">Smiljan</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3F">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40">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41">
            <w:pPr>
              <w:widowControl w:val="0"/>
              <w:jc w:val="left"/>
              <w:rPr>
                <w:sz w:val="20"/>
                <w:szCs w:val="20"/>
              </w:rPr>
            </w:pPr>
            <w:r w:rsidDel="00000000" w:rsidR="00000000" w:rsidRPr="00000000">
              <w:rPr>
                <w:sz w:val="20"/>
                <w:szCs w:val="20"/>
                <w:rtl w:val="0"/>
              </w:rPr>
              <w:t xml:space="preserve">Crkva sv. Nikole biskupa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42">
            <w:pPr>
              <w:widowControl w:val="0"/>
              <w:jc w:val="left"/>
              <w:rPr>
                <w:sz w:val="20"/>
                <w:szCs w:val="20"/>
              </w:rPr>
            </w:pPr>
            <w:r w:rsidDel="00000000" w:rsidR="00000000" w:rsidRPr="00000000">
              <w:rPr>
                <w:sz w:val="20"/>
                <w:szCs w:val="20"/>
                <w:rtl w:val="0"/>
              </w:rPr>
              <w:t xml:space="preserve">Trnovac</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43">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44">
            <w:pPr>
              <w:widowControl w:val="0"/>
              <w:jc w:val="left"/>
              <w:rPr>
                <w:sz w:val="20"/>
                <w:szCs w:val="20"/>
              </w:rPr>
            </w:pPr>
            <w:r w:rsidDel="00000000" w:rsidR="00000000" w:rsidRPr="00000000">
              <w:rPr>
                <w:sz w:val="20"/>
                <w:szCs w:val="20"/>
                <w:rtl w:val="0"/>
              </w:rPr>
              <w:t xml:space="preserve">Zaštićeno kulturno dobro</w:t>
            </w:r>
          </w:p>
        </w:tc>
      </w:tr>
      <w:tr>
        <w:trPr>
          <w:cantSplit w:val="0"/>
          <w:trHeight w:val="55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45">
            <w:pPr>
              <w:widowControl w:val="0"/>
              <w:jc w:val="left"/>
              <w:rPr>
                <w:sz w:val="20"/>
                <w:szCs w:val="20"/>
              </w:rPr>
            </w:pPr>
            <w:r w:rsidDel="00000000" w:rsidR="00000000" w:rsidRPr="00000000">
              <w:rPr>
                <w:sz w:val="20"/>
                <w:szCs w:val="20"/>
                <w:rtl w:val="0"/>
              </w:rPr>
              <w:t xml:space="preserve">Arheološko nalazište Lipova glavica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46">
            <w:pPr>
              <w:widowControl w:val="0"/>
              <w:jc w:val="left"/>
              <w:rPr>
                <w:sz w:val="20"/>
                <w:szCs w:val="20"/>
              </w:rPr>
            </w:pPr>
            <w:r w:rsidDel="00000000" w:rsidR="00000000" w:rsidRPr="00000000">
              <w:rPr>
                <w:sz w:val="20"/>
                <w:szCs w:val="20"/>
                <w:rtl w:val="0"/>
              </w:rPr>
              <w:t xml:space="preserve">Bukovac Perušićki</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47">
            <w:pPr>
              <w:widowControl w:val="0"/>
              <w:jc w:val="left"/>
              <w:rPr>
                <w:sz w:val="20"/>
                <w:szCs w:val="20"/>
              </w:rPr>
            </w:pPr>
            <w:r w:rsidDel="00000000" w:rsidR="00000000" w:rsidRPr="00000000">
              <w:rPr>
                <w:sz w:val="20"/>
                <w:szCs w:val="20"/>
                <w:rtl w:val="0"/>
              </w:rPr>
              <w:t xml:space="preserve">Arheologija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48">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49">
            <w:pPr>
              <w:widowControl w:val="0"/>
              <w:jc w:val="left"/>
              <w:rPr>
                <w:sz w:val="20"/>
                <w:szCs w:val="20"/>
              </w:rPr>
            </w:pPr>
            <w:r w:rsidDel="00000000" w:rsidR="00000000" w:rsidRPr="00000000">
              <w:rPr>
                <w:sz w:val="20"/>
                <w:szCs w:val="20"/>
                <w:rtl w:val="0"/>
              </w:rPr>
              <w:t xml:space="preserve">Most</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4A">
            <w:pPr>
              <w:widowControl w:val="0"/>
              <w:jc w:val="left"/>
              <w:rPr>
                <w:sz w:val="20"/>
                <w:szCs w:val="20"/>
              </w:rPr>
            </w:pPr>
            <w:r w:rsidDel="00000000" w:rsidR="00000000" w:rsidRPr="00000000">
              <w:rPr>
                <w:sz w:val="20"/>
                <w:szCs w:val="20"/>
                <w:rtl w:val="0"/>
              </w:rPr>
              <w:t xml:space="preserve">Gornji Kosinj</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4B">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4C">
            <w:pPr>
              <w:widowControl w:val="0"/>
              <w:jc w:val="left"/>
              <w:rPr>
                <w:sz w:val="20"/>
                <w:szCs w:val="20"/>
              </w:rPr>
            </w:pPr>
            <w:r w:rsidDel="00000000" w:rsidR="00000000" w:rsidRPr="00000000">
              <w:rPr>
                <w:sz w:val="20"/>
                <w:szCs w:val="20"/>
                <w:rtl w:val="0"/>
              </w:rPr>
              <w:t xml:space="preserve">Zaštićeno kulturno dobro</w:t>
            </w:r>
          </w:p>
        </w:tc>
      </w:tr>
      <w:tr>
        <w:trPr>
          <w:cantSplit w:val="0"/>
          <w:trHeight w:val="55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4D">
            <w:pPr>
              <w:widowControl w:val="0"/>
              <w:jc w:val="left"/>
              <w:rPr>
                <w:sz w:val="20"/>
                <w:szCs w:val="20"/>
              </w:rPr>
            </w:pPr>
            <w:r w:rsidDel="00000000" w:rsidR="00000000" w:rsidRPr="00000000">
              <w:rPr>
                <w:sz w:val="20"/>
                <w:szCs w:val="20"/>
                <w:rtl w:val="0"/>
              </w:rPr>
              <w:t xml:space="preserve">Crkva sv. Antuna Padovanskog sa župnim dvorom</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4E">
            <w:pPr>
              <w:widowControl w:val="0"/>
              <w:jc w:val="left"/>
              <w:rPr>
                <w:sz w:val="20"/>
                <w:szCs w:val="20"/>
              </w:rPr>
            </w:pPr>
            <w:r w:rsidDel="00000000" w:rsidR="00000000" w:rsidRPr="00000000">
              <w:rPr>
                <w:sz w:val="20"/>
                <w:szCs w:val="20"/>
                <w:rtl w:val="0"/>
              </w:rPr>
              <w:t xml:space="preserve">Gornji Kosinj</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4F">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50">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51">
            <w:pPr>
              <w:widowControl w:val="0"/>
              <w:jc w:val="left"/>
              <w:rPr>
                <w:sz w:val="20"/>
                <w:szCs w:val="20"/>
              </w:rPr>
            </w:pPr>
            <w:r w:rsidDel="00000000" w:rsidR="00000000" w:rsidRPr="00000000">
              <w:rPr>
                <w:sz w:val="20"/>
                <w:szCs w:val="20"/>
                <w:rtl w:val="0"/>
              </w:rPr>
              <w:t xml:space="preserve">Ruševine Starog grada Bilaja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52">
            <w:pPr>
              <w:widowControl w:val="0"/>
              <w:jc w:val="left"/>
              <w:rPr>
                <w:sz w:val="20"/>
                <w:szCs w:val="20"/>
              </w:rPr>
            </w:pPr>
            <w:r w:rsidDel="00000000" w:rsidR="00000000" w:rsidRPr="00000000">
              <w:rPr>
                <w:sz w:val="20"/>
                <w:szCs w:val="20"/>
                <w:rtl w:val="0"/>
              </w:rPr>
              <w:t xml:space="preserve">Bilaj</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53">
            <w:pPr>
              <w:widowControl w:val="0"/>
              <w:jc w:val="left"/>
              <w:rPr>
                <w:sz w:val="20"/>
                <w:szCs w:val="20"/>
              </w:rPr>
            </w:pPr>
            <w:r w:rsidDel="00000000" w:rsidR="00000000" w:rsidRPr="00000000">
              <w:rPr>
                <w:sz w:val="20"/>
                <w:szCs w:val="20"/>
                <w:rtl w:val="0"/>
              </w:rPr>
              <w:t xml:space="preserve">Arheologija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54">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55">
            <w:pPr>
              <w:widowControl w:val="0"/>
              <w:jc w:val="left"/>
              <w:rPr>
                <w:sz w:val="20"/>
                <w:szCs w:val="20"/>
              </w:rPr>
            </w:pPr>
            <w:r w:rsidDel="00000000" w:rsidR="00000000" w:rsidRPr="00000000">
              <w:rPr>
                <w:sz w:val="20"/>
                <w:szCs w:val="20"/>
                <w:rtl w:val="0"/>
              </w:rPr>
              <w:t xml:space="preserve">Ruševine Starog grada Budak grada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56">
            <w:pPr>
              <w:widowControl w:val="0"/>
              <w:jc w:val="left"/>
              <w:rPr>
                <w:sz w:val="20"/>
                <w:szCs w:val="20"/>
              </w:rPr>
            </w:pPr>
            <w:r w:rsidDel="00000000" w:rsidR="00000000" w:rsidRPr="00000000">
              <w:rPr>
                <w:sz w:val="20"/>
                <w:szCs w:val="20"/>
                <w:rtl w:val="0"/>
              </w:rPr>
              <w:t xml:space="preserve">Mušaluk</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57">
            <w:pPr>
              <w:widowControl w:val="0"/>
              <w:jc w:val="left"/>
              <w:rPr>
                <w:sz w:val="20"/>
                <w:szCs w:val="20"/>
              </w:rPr>
            </w:pPr>
            <w:r w:rsidDel="00000000" w:rsidR="00000000" w:rsidRPr="00000000">
              <w:rPr>
                <w:sz w:val="20"/>
                <w:szCs w:val="20"/>
                <w:rtl w:val="0"/>
              </w:rPr>
              <w:t xml:space="preserve">Arheologija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58">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59">
            <w:pPr>
              <w:widowControl w:val="0"/>
              <w:jc w:val="left"/>
              <w:rPr>
                <w:sz w:val="20"/>
                <w:szCs w:val="20"/>
              </w:rPr>
            </w:pPr>
            <w:r w:rsidDel="00000000" w:rsidR="00000000" w:rsidRPr="00000000">
              <w:rPr>
                <w:sz w:val="20"/>
                <w:szCs w:val="20"/>
                <w:rtl w:val="0"/>
              </w:rPr>
              <w:t xml:space="preserve">Ruševine Starog grada Perušića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5A">
            <w:pPr>
              <w:widowControl w:val="0"/>
              <w:jc w:val="left"/>
              <w:rPr>
                <w:sz w:val="20"/>
                <w:szCs w:val="20"/>
              </w:rPr>
            </w:pPr>
            <w:r w:rsidDel="00000000" w:rsidR="00000000" w:rsidRPr="00000000">
              <w:rPr>
                <w:sz w:val="20"/>
                <w:szCs w:val="20"/>
                <w:rtl w:val="0"/>
              </w:rPr>
              <w:t xml:space="preserve">Perušić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5B">
            <w:pPr>
              <w:widowControl w:val="0"/>
              <w:jc w:val="left"/>
              <w:rPr>
                <w:sz w:val="20"/>
                <w:szCs w:val="20"/>
              </w:rPr>
            </w:pPr>
            <w:r w:rsidDel="00000000" w:rsidR="00000000" w:rsidRPr="00000000">
              <w:rPr>
                <w:sz w:val="20"/>
                <w:szCs w:val="20"/>
                <w:rtl w:val="0"/>
              </w:rPr>
              <w:t xml:space="preserve">Arheologija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5C">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5D">
            <w:pPr>
              <w:widowControl w:val="0"/>
              <w:jc w:val="left"/>
              <w:rPr>
                <w:sz w:val="20"/>
                <w:szCs w:val="20"/>
              </w:rPr>
            </w:pPr>
            <w:r w:rsidDel="00000000" w:rsidR="00000000" w:rsidRPr="00000000">
              <w:rPr>
                <w:sz w:val="20"/>
                <w:szCs w:val="20"/>
                <w:rtl w:val="0"/>
              </w:rPr>
              <w:t xml:space="preserve">Crkva sv. Križa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5E">
            <w:pPr>
              <w:widowControl w:val="0"/>
              <w:jc w:val="left"/>
              <w:rPr>
                <w:sz w:val="20"/>
                <w:szCs w:val="20"/>
              </w:rPr>
            </w:pPr>
            <w:r w:rsidDel="00000000" w:rsidR="00000000" w:rsidRPr="00000000">
              <w:rPr>
                <w:sz w:val="20"/>
                <w:szCs w:val="20"/>
                <w:rtl w:val="0"/>
              </w:rPr>
              <w:t xml:space="preserve">Perušić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5F">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60">
            <w:pPr>
              <w:widowControl w:val="0"/>
              <w:jc w:val="left"/>
              <w:rPr>
                <w:sz w:val="20"/>
                <w:szCs w:val="20"/>
              </w:rPr>
            </w:pPr>
            <w:r w:rsidDel="00000000" w:rsidR="00000000" w:rsidRPr="00000000">
              <w:rPr>
                <w:sz w:val="20"/>
                <w:szCs w:val="20"/>
                <w:rtl w:val="0"/>
              </w:rPr>
              <w:t xml:space="preserve">Zaštićeno kulturno dobro</w:t>
            </w:r>
          </w:p>
        </w:tc>
      </w:tr>
      <w:tr>
        <w:trPr>
          <w:cantSplit w:val="0"/>
          <w:trHeight w:val="55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61">
            <w:pPr>
              <w:widowControl w:val="0"/>
              <w:jc w:val="left"/>
              <w:rPr>
                <w:sz w:val="20"/>
                <w:szCs w:val="20"/>
              </w:rPr>
            </w:pPr>
            <w:r w:rsidDel="00000000" w:rsidR="00000000" w:rsidRPr="00000000">
              <w:rPr>
                <w:sz w:val="20"/>
                <w:szCs w:val="20"/>
                <w:rtl w:val="0"/>
              </w:rPr>
              <w:t xml:space="preserve">Crkva sv. Vida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62">
            <w:pPr>
              <w:widowControl w:val="0"/>
              <w:jc w:val="left"/>
              <w:rPr>
                <w:sz w:val="20"/>
                <w:szCs w:val="20"/>
              </w:rPr>
            </w:pPr>
            <w:r w:rsidDel="00000000" w:rsidR="00000000" w:rsidRPr="00000000">
              <w:rPr>
                <w:sz w:val="20"/>
                <w:szCs w:val="20"/>
                <w:rtl w:val="0"/>
              </w:rPr>
              <w:t xml:space="preserve">Bakovac Kosinjski</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63">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64">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65">
            <w:pPr>
              <w:widowControl w:val="0"/>
              <w:jc w:val="left"/>
              <w:rPr>
                <w:sz w:val="20"/>
                <w:szCs w:val="20"/>
              </w:rPr>
            </w:pPr>
            <w:r w:rsidDel="00000000" w:rsidR="00000000" w:rsidRPr="00000000">
              <w:rPr>
                <w:sz w:val="20"/>
                <w:szCs w:val="20"/>
                <w:rtl w:val="0"/>
              </w:rPr>
              <w:t xml:space="preserve">Crkva sv. Ivana Krstitelja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66">
            <w:pPr>
              <w:widowControl w:val="0"/>
              <w:jc w:val="left"/>
              <w:rPr>
                <w:sz w:val="20"/>
                <w:szCs w:val="20"/>
              </w:rPr>
            </w:pPr>
            <w:r w:rsidDel="00000000" w:rsidR="00000000" w:rsidRPr="00000000">
              <w:rPr>
                <w:sz w:val="20"/>
                <w:szCs w:val="20"/>
                <w:rtl w:val="0"/>
              </w:rPr>
              <w:t xml:space="preserve">Donji Kosinj</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67">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68">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69">
            <w:pPr>
              <w:widowControl w:val="0"/>
              <w:jc w:val="left"/>
              <w:rPr>
                <w:sz w:val="20"/>
                <w:szCs w:val="20"/>
              </w:rPr>
            </w:pPr>
            <w:r w:rsidDel="00000000" w:rsidR="00000000" w:rsidRPr="00000000">
              <w:rPr>
                <w:sz w:val="20"/>
                <w:szCs w:val="20"/>
                <w:rtl w:val="0"/>
              </w:rPr>
              <w:t xml:space="preserve">Crkva sv. Petra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6A">
            <w:pPr>
              <w:widowControl w:val="0"/>
              <w:jc w:val="left"/>
              <w:rPr>
                <w:sz w:val="20"/>
                <w:szCs w:val="20"/>
              </w:rPr>
            </w:pPr>
            <w:r w:rsidDel="00000000" w:rsidR="00000000" w:rsidRPr="00000000">
              <w:rPr>
                <w:sz w:val="20"/>
                <w:szCs w:val="20"/>
                <w:rtl w:val="0"/>
              </w:rPr>
              <w:t xml:space="preserve">Donji Kosinj</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6B">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6C">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6D">
            <w:pPr>
              <w:widowControl w:val="0"/>
              <w:jc w:val="left"/>
              <w:rPr>
                <w:sz w:val="20"/>
                <w:szCs w:val="20"/>
              </w:rPr>
            </w:pPr>
            <w:r w:rsidDel="00000000" w:rsidR="00000000" w:rsidRPr="00000000">
              <w:rPr>
                <w:sz w:val="20"/>
                <w:szCs w:val="20"/>
                <w:rtl w:val="0"/>
              </w:rPr>
              <w:t xml:space="preserve">Crkva sv. Jovana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6E">
            <w:pPr>
              <w:widowControl w:val="0"/>
              <w:jc w:val="left"/>
              <w:rPr>
                <w:sz w:val="20"/>
                <w:szCs w:val="20"/>
              </w:rPr>
            </w:pPr>
            <w:r w:rsidDel="00000000" w:rsidR="00000000" w:rsidRPr="00000000">
              <w:rPr>
                <w:sz w:val="20"/>
                <w:szCs w:val="20"/>
                <w:rtl w:val="0"/>
              </w:rPr>
              <w:t xml:space="preserve">Jošani</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6F">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70">
            <w:pPr>
              <w:widowControl w:val="0"/>
              <w:jc w:val="left"/>
              <w:rPr>
                <w:sz w:val="20"/>
                <w:szCs w:val="20"/>
              </w:rPr>
            </w:pPr>
            <w:r w:rsidDel="00000000" w:rsidR="00000000" w:rsidRPr="00000000">
              <w:rPr>
                <w:sz w:val="20"/>
                <w:szCs w:val="20"/>
                <w:rtl w:val="0"/>
              </w:rPr>
              <w:t xml:space="preserve">Zaštićeno kulturno dobro</w:t>
            </w:r>
          </w:p>
        </w:tc>
      </w:tr>
      <w:tr>
        <w:trPr>
          <w:cantSplit w:val="0"/>
          <w:trHeight w:val="55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71">
            <w:pPr>
              <w:widowControl w:val="0"/>
              <w:jc w:val="left"/>
              <w:rPr>
                <w:sz w:val="20"/>
                <w:szCs w:val="20"/>
              </w:rPr>
            </w:pPr>
            <w:r w:rsidDel="00000000" w:rsidR="00000000" w:rsidRPr="00000000">
              <w:rPr>
                <w:sz w:val="20"/>
                <w:szCs w:val="20"/>
                <w:rtl w:val="0"/>
              </w:rPr>
              <w:t xml:space="preserve">Crkva Sv. Trojice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72">
            <w:pPr>
              <w:widowControl w:val="0"/>
              <w:jc w:val="left"/>
              <w:rPr>
                <w:sz w:val="20"/>
                <w:szCs w:val="20"/>
              </w:rPr>
            </w:pPr>
            <w:r w:rsidDel="00000000" w:rsidR="00000000" w:rsidRPr="00000000">
              <w:rPr>
                <w:sz w:val="20"/>
                <w:szCs w:val="20"/>
                <w:rtl w:val="0"/>
              </w:rPr>
              <w:t xml:space="preserve">Bukovac Perušićki</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73">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74">
            <w:pPr>
              <w:widowControl w:val="0"/>
              <w:jc w:val="left"/>
              <w:rPr>
                <w:sz w:val="20"/>
                <w:szCs w:val="20"/>
              </w:rPr>
            </w:pPr>
            <w:r w:rsidDel="00000000" w:rsidR="00000000" w:rsidRPr="00000000">
              <w:rPr>
                <w:sz w:val="20"/>
                <w:szCs w:val="20"/>
                <w:rtl w:val="0"/>
              </w:rPr>
              <w:t xml:space="preserve">Zaštićeno kulturno dobro</w:t>
            </w:r>
          </w:p>
        </w:tc>
      </w:tr>
      <w:tr>
        <w:trPr>
          <w:cantSplit w:val="0"/>
          <w:trHeight w:val="55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75">
            <w:pPr>
              <w:widowControl w:val="0"/>
              <w:jc w:val="left"/>
              <w:rPr>
                <w:sz w:val="20"/>
                <w:szCs w:val="20"/>
              </w:rPr>
            </w:pPr>
            <w:r w:rsidDel="00000000" w:rsidR="00000000" w:rsidRPr="00000000">
              <w:rPr>
                <w:sz w:val="20"/>
                <w:szCs w:val="20"/>
                <w:rtl w:val="0"/>
              </w:rPr>
              <w:t xml:space="preserve">Arheološko nalazište Ostaci crkve sv. Ivana Krstitelja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76">
            <w:pPr>
              <w:widowControl w:val="0"/>
              <w:jc w:val="left"/>
              <w:rPr>
                <w:sz w:val="20"/>
                <w:szCs w:val="20"/>
              </w:rPr>
            </w:pPr>
            <w:r w:rsidDel="00000000" w:rsidR="00000000" w:rsidRPr="00000000">
              <w:rPr>
                <w:sz w:val="20"/>
                <w:szCs w:val="20"/>
                <w:rtl w:val="0"/>
              </w:rPr>
              <w:t xml:space="preserve">Barlete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77">
            <w:pPr>
              <w:widowControl w:val="0"/>
              <w:jc w:val="left"/>
              <w:rPr>
                <w:sz w:val="20"/>
                <w:szCs w:val="20"/>
              </w:rPr>
            </w:pPr>
            <w:r w:rsidDel="00000000" w:rsidR="00000000" w:rsidRPr="00000000">
              <w:rPr>
                <w:sz w:val="20"/>
                <w:szCs w:val="20"/>
                <w:rtl w:val="0"/>
              </w:rPr>
              <w:t xml:space="preserve">Arheologija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78">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79">
            <w:pPr>
              <w:widowControl w:val="0"/>
              <w:jc w:val="left"/>
              <w:rPr>
                <w:sz w:val="20"/>
                <w:szCs w:val="20"/>
              </w:rPr>
            </w:pPr>
            <w:r w:rsidDel="00000000" w:rsidR="00000000" w:rsidRPr="00000000">
              <w:rPr>
                <w:sz w:val="20"/>
                <w:szCs w:val="20"/>
                <w:rtl w:val="0"/>
              </w:rPr>
              <w:t xml:space="preserve">Crkva sv. Nikole Biskupa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7A">
            <w:pPr>
              <w:widowControl w:val="0"/>
              <w:jc w:val="left"/>
              <w:rPr>
                <w:sz w:val="20"/>
                <w:szCs w:val="20"/>
              </w:rPr>
            </w:pPr>
            <w:r w:rsidDel="00000000" w:rsidR="00000000" w:rsidRPr="00000000">
              <w:rPr>
                <w:sz w:val="20"/>
                <w:szCs w:val="20"/>
                <w:rtl w:val="0"/>
              </w:rPr>
              <w:t xml:space="preserve">Kaluđerovac</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7B">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7C">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7D">
            <w:pPr>
              <w:widowControl w:val="0"/>
              <w:jc w:val="left"/>
              <w:rPr>
                <w:sz w:val="20"/>
                <w:szCs w:val="20"/>
              </w:rPr>
            </w:pPr>
            <w:r w:rsidDel="00000000" w:rsidR="00000000" w:rsidRPr="00000000">
              <w:rPr>
                <w:sz w:val="20"/>
                <w:szCs w:val="20"/>
                <w:rtl w:val="0"/>
              </w:rPr>
              <w:t xml:space="preserve">Arheološki lokalitet Čovini-Crikvine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7E">
            <w:pPr>
              <w:widowControl w:val="0"/>
              <w:jc w:val="left"/>
              <w:rPr>
                <w:sz w:val="20"/>
                <w:szCs w:val="20"/>
              </w:rPr>
            </w:pPr>
            <w:r w:rsidDel="00000000" w:rsidR="00000000" w:rsidRPr="00000000">
              <w:rPr>
                <w:sz w:val="20"/>
                <w:szCs w:val="20"/>
                <w:rtl w:val="0"/>
              </w:rPr>
              <w:t xml:space="preserve">Smiljan</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7F">
            <w:pPr>
              <w:widowControl w:val="0"/>
              <w:jc w:val="left"/>
              <w:rPr>
                <w:sz w:val="20"/>
                <w:szCs w:val="20"/>
              </w:rPr>
            </w:pPr>
            <w:r w:rsidDel="00000000" w:rsidR="00000000" w:rsidRPr="00000000">
              <w:rPr>
                <w:sz w:val="20"/>
                <w:szCs w:val="20"/>
                <w:rtl w:val="0"/>
              </w:rPr>
              <w:t xml:space="preserve">Arheologija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80">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81">
            <w:pPr>
              <w:widowControl w:val="0"/>
              <w:jc w:val="left"/>
              <w:rPr>
                <w:sz w:val="20"/>
                <w:szCs w:val="20"/>
              </w:rPr>
            </w:pPr>
            <w:r w:rsidDel="00000000" w:rsidR="00000000" w:rsidRPr="00000000">
              <w:rPr>
                <w:sz w:val="20"/>
                <w:szCs w:val="20"/>
                <w:rtl w:val="0"/>
              </w:rPr>
              <w:t xml:space="preserve">Kapela sv. Roka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82">
            <w:pPr>
              <w:widowControl w:val="0"/>
              <w:jc w:val="left"/>
              <w:rPr>
                <w:sz w:val="20"/>
                <w:szCs w:val="20"/>
              </w:rPr>
            </w:pPr>
            <w:r w:rsidDel="00000000" w:rsidR="00000000" w:rsidRPr="00000000">
              <w:rPr>
                <w:sz w:val="20"/>
                <w:szCs w:val="20"/>
                <w:rtl w:val="0"/>
              </w:rPr>
              <w:t xml:space="preserve">Perušić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83">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84">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85">
            <w:pPr>
              <w:widowControl w:val="0"/>
              <w:jc w:val="left"/>
              <w:rPr>
                <w:sz w:val="20"/>
                <w:szCs w:val="20"/>
              </w:rPr>
            </w:pPr>
            <w:r w:rsidDel="00000000" w:rsidR="00000000" w:rsidRPr="00000000">
              <w:rPr>
                <w:sz w:val="20"/>
                <w:szCs w:val="20"/>
                <w:rtl w:val="0"/>
              </w:rPr>
              <w:t xml:space="preserve">Crkva sv. Petra i Pavla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86">
            <w:pPr>
              <w:widowControl w:val="0"/>
              <w:jc w:val="left"/>
              <w:rPr>
                <w:sz w:val="20"/>
                <w:szCs w:val="20"/>
              </w:rPr>
            </w:pPr>
            <w:r w:rsidDel="00000000" w:rsidR="00000000" w:rsidRPr="00000000">
              <w:rPr>
                <w:sz w:val="20"/>
                <w:szCs w:val="20"/>
                <w:rtl w:val="0"/>
              </w:rPr>
              <w:t xml:space="preserve">Lički Ribnik</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87">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88">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89">
            <w:pPr>
              <w:widowControl w:val="0"/>
              <w:jc w:val="left"/>
              <w:rPr>
                <w:sz w:val="20"/>
                <w:szCs w:val="20"/>
              </w:rPr>
            </w:pPr>
            <w:r w:rsidDel="00000000" w:rsidR="00000000" w:rsidRPr="00000000">
              <w:rPr>
                <w:sz w:val="20"/>
                <w:szCs w:val="20"/>
                <w:rtl w:val="0"/>
              </w:rPr>
              <w:t xml:space="preserve">Arheološki lokalitet sv. Marko-Grob</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8A">
            <w:pPr>
              <w:widowControl w:val="0"/>
              <w:jc w:val="left"/>
              <w:rPr>
                <w:sz w:val="20"/>
                <w:szCs w:val="20"/>
              </w:rPr>
            </w:pPr>
            <w:r w:rsidDel="00000000" w:rsidR="00000000" w:rsidRPr="00000000">
              <w:rPr>
                <w:sz w:val="20"/>
                <w:szCs w:val="20"/>
                <w:rtl w:val="0"/>
              </w:rPr>
              <w:t xml:space="preserve">Udbina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8B">
            <w:pPr>
              <w:widowControl w:val="0"/>
              <w:jc w:val="left"/>
              <w:rPr>
                <w:sz w:val="20"/>
                <w:szCs w:val="20"/>
              </w:rPr>
            </w:pPr>
            <w:r w:rsidDel="00000000" w:rsidR="00000000" w:rsidRPr="00000000">
              <w:rPr>
                <w:sz w:val="20"/>
                <w:szCs w:val="20"/>
                <w:rtl w:val="0"/>
              </w:rPr>
              <w:t xml:space="preserve">Arheologija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8C">
            <w:pPr>
              <w:widowControl w:val="0"/>
              <w:jc w:val="left"/>
              <w:rPr>
                <w:sz w:val="20"/>
                <w:szCs w:val="20"/>
              </w:rPr>
            </w:pPr>
            <w:r w:rsidDel="00000000" w:rsidR="00000000" w:rsidRPr="00000000">
              <w:rPr>
                <w:sz w:val="20"/>
                <w:szCs w:val="20"/>
                <w:rtl w:val="0"/>
              </w:rPr>
              <w:t xml:space="preserve">Zaštićeno kulturno dobro</w:t>
            </w:r>
          </w:p>
        </w:tc>
      </w:tr>
      <w:tr>
        <w:trPr>
          <w:cantSplit w:val="0"/>
          <w:trHeight w:val="55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8D">
            <w:pPr>
              <w:widowControl w:val="0"/>
              <w:jc w:val="left"/>
              <w:rPr>
                <w:sz w:val="20"/>
                <w:szCs w:val="20"/>
              </w:rPr>
            </w:pPr>
            <w:r w:rsidDel="00000000" w:rsidR="00000000" w:rsidRPr="00000000">
              <w:rPr>
                <w:sz w:val="20"/>
                <w:szCs w:val="20"/>
                <w:rtl w:val="0"/>
              </w:rPr>
              <w:t xml:space="preserve">Arheološko nalazište Ostatci katedrale sv. Jakova (Korija)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8E">
            <w:pPr>
              <w:widowControl w:val="0"/>
              <w:jc w:val="left"/>
              <w:rPr>
                <w:sz w:val="20"/>
                <w:szCs w:val="20"/>
              </w:rPr>
            </w:pPr>
            <w:r w:rsidDel="00000000" w:rsidR="00000000" w:rsidRPr="00000000">
              <w:rPr>
                <w:sz w:val="20"/>
                <w:szCs w:val="20"/>
                <w:rtl w:val="0"/>
              </w:rPr>
              <w:t xml:space="preserve">Udbina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8F">
            <w:pPr>
              <w:widowControl w:val="0"/>
              <w:jc w:val="left"/>
              <w:rPr>
                <w:sz w:val="20"/>
                <w:szCs w:val="20"/>
              </w:rPr>
            </w:pPr>
            <w:r w:rsidDel="00000000" w:rsidR="00000000" w:rsidRPr="00000000">
              <w:rPr>
                <w:sz w:val="20"/>
                <w:szCs w:val="20"/>
                <w:rtl w:val="0"/>
              </w:rPr>
              <w:t xml:space="preserve">Arheologija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90">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91">
            <w:pPr>
              <w:widowControl w:val="0"/>
              <w:jc w:val="left"/>
              <w:rPr>
                <w:sz w:val="20"/>
                <w:szCs w:val="20"/>
              </w:rPr>
            </w:pPr>
            <w:r w:rsidDel="00000000" w:rsidR="00000000" w:rsidRPr="00000000">
              <w:rPr>
                <w:sz w:val="20"/>
                <w:szCs w:val="20"/>
                <w:rtl w:val="0"/>
              </w:rPr>
              <w:t xml:space="preserve">Arheološka zona Gradina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92">
            <w:pPr>
              <w:widowControl w:val="0"/>
              <w:jc w:val="left"/>
              <w:rPr>
                <w:sz w:val="20"/>
                <w:szCs w:val="20"/>
              </w:rPr>
            </w:pPr>
            <w:r w:rsidDel="00000000" w:rsidR="00000000" w:rsidRPr="00000000">
              <w:rPr>
                <w:sz w:val="20"/>
                <w:szCs w:val="20"/>
                <w:rtl w:val="0"/>
              </w:rPr>
              <w:t xml:space="preserve">Udbina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93">
            <w:pPr>
              <w:widowControl w:val="0"/>
              <w:jc w:val="left"/>
              <w:rPr>
                <w:sz w:val="20"/>
                <w:szCs w:val="20"/>
              </w:rPr>
            </w:pPr>
            <w:r w:rsidDel="00000000" w:rsidR="00000000" w:rsidRPr="00000000">
              <w:rPr>
                <w:sz w:val="20"/>
                <w:szCs w:val="20"/>
                <w:rtl w:val="0"/>
              </w:rPr>
              <w:t xml:space="preserve">Arheologija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94">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95">
            <w:pPr>
              <w:widowControl w:val="0"/>
              <w:jc w:val="left"/>
              <w:rPr>
                <w:sz w:val="20"/>
                <w:szCs w:val="20"/>
              </w:rPr>
            </w:pPr>
            <w:r w:rsidDel="00000000" w:rsidR="00000000" w:rsidRPr="00000000">
              <w:rPr>
                <w:sz w:val="20"/>
                <w:szCs w:val="20"/>
                <w:rtl w:val="0"/>
              </w:rPr>
              <w:t xml:space="preserve">Crkva sv. Terezije Avilske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96">
            <w:pPr>
              <w:widowControl w:val="0"/>
              <w:jc w:val="left"/>
              <w:rPr>
                <w:sz w:val="20"/>
                <w:szCs w:val="20"/>
              </w:rPr>
            </w:pPr>
            <w:r w:rsidDel="00000000" w:rsidR="00000000" w:rsidRPr="00000000">
              <w:rPr>
                <w:sz w:val="20"/>
                <w:szCs w:val="20"/>
                <w:rtl w:val="0"/>
              </w:rPr>
              <w:t xml:space="preserve">Bužim</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97">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98">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99">
            <w:pPr>
              <w:widowControl w:val="0"/>
              <w:jc w:val="left"/>
              <w:rPr>
                <w:sz w:val="20"/>
                <w:szCs w:val="20"/>
              </w:rPr>
            </w:pPr>
            <w:r w:rsidDel="00000000" w:rsidR="00000000" w:rsidRPr="00000000">
              <w:rPr>
                <w:sz w:val="20"/>
                <w:szCs w:val="20"/>
                <w:rtl w:val="0"/>
              </w:rPr>
              <w:t xml:space="preserve">Crkva sv. Martina Biskupa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9A">
            <w:pPr>
              <w:widowControl w:val="0"/>
              <w:jc w:val="left"/>
              <w:rPr>
                <w:sz w:val="20"/>
                <w:szCs w:val="20"/>
              </w:rPr>
            </w:pPr>
            <w:r w:rsidDel="00000000" w:rsidR="00000000" w:rsidRPr="00000000">
              <w:rPr>
                <w:sz w:val="20"/>
                <w:szCs w:val="20"/>
                <w:rtl w:val="0"/>
              </w:rPr>
              <w:t xml:space="preserve">Brušane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9B">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9C">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119D">
            <w:pPr>
              <w:widowControl w:val="0"/>
              <w:jc w:val="left"/>
              <w:rPr>
                <w:sz w:val="20"/>
                <w:szCs w:val="20"/>
              </w:rPr>
            </w:pPr>
            <w:r w:rsidDel="00000000" w:rsidR="00000000" w:rsidRPr="00000000">
              <w:rPr>
                <w:sz w:val="20"/>
                <w:szCs w:val="20"/>
                <w:rtl w:val="0"/>
              </w:rPr>
              <w:t xml:space="preserve">Zgrada pošte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19E">
            <w:pPr>
              <w:widowControl w:val="0"/>
              <w:jc w:val="left"/>
              <w:rPr>
                <w:sz w:val="20"/>
                <w:szCs w:val="20"/>
              </w:rPr>
            </w:pPr>
            <w:r w:rsidDel="00000000" w:rsidR="00000000" w:rsidRPr="00000000">
              <w:rPr>
                <w:sz w:val="20"/>
                <w:szCs w:val="20"/>
                <w:rtl w:val="0"/>
              </w:rPr>
              <w:t xml:space="preserve">Gospić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9F">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A0">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11A1">
            <w:pPr>
              <w:widowControl w:val="0"/>
              <w:jc w:val="left"/>
              <w:rPr>
                <w:sz w:val="20"/>
                <w:szCs w:val="20"/>
              </w:rPr>
            </w:pPr>
            <w:r w:rsidDel="00000000" w:rsidR="00000000" w:rsidRPr="00000000">
              <w:rPr>
                <w:sz w:val="20"/>
                <w:szCs w:val="20"/>
                <w:rtl w:val="0"/>
              </w:rPr>
              <w:t xml:space="preserve">Zgrada Učiteljskog studija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1A2">
            <w:pPr>
              <w:widowControl w:val="0"/>
              <w:jc w:val="left"/>
              <w:rPr>
                <w:sz w:val="20"/>
                <w:szCs w:val="20"/>
              </w:rPr>
            </w:pPr>
            <w:r w:rsidDel="00000000" w:rsidR="00000000" w:rsidRPr="00000000">
              <w:rPr>
                <w:sz w:val="20"/>
                <w:szCs w:val="20"/>
                <w:rtl w:val="0"/>
              </w:rPr>
              <w:t xml:space="preserve">Gospić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A3">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A4">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11A5">
            <w:pPr>
              <w:widowControl w:val="0"/>
              <w:jc w:val="left"/>
              <w:rPr>
                <w:sz w:val="20"/>
                <w:szCs w:val="20"/>
              </w:rPr>
            </w:pPr>
            <w:r w:rsidDel="00000000" w:rsidR="00000000" w:rsidRPr="00000000">
              <w:rPr>
                <w:sz w:val="20"/>
                <w:szCs w:val="20"/>
                <w:rtl w:val="0"/>
              </w:rPr>
              <w:t xml:space="preserve">Zgrada (Muzej Like Gospić)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1A6">
            <w:pPr>
              <w:widowControl w:val="0"/>
              <w:jc w:val="left"/>
              <w:rPr>
                <w:sz w:val="20"/>
                <w:szCs w:val="20"/>
              </w:rPr>
            </w:pPr>
            <w:r w:rsidDel="00000000" w:rsidR="00000000" w:rsidRPr="00000000">
              <w:rPr>
                <w:sz w:val="20"/>
                <w:szCs w:val="20"/>
                <w:rtl w:val="0"/>
              </w:rPr>
              <w:t xml:space="preserve">Gospić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A7">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A8">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11A9">
            <w:pPr>
              <w:widowControl w:val="0"/>
              <w:jc w:val="left"/>
              <w:rPr>
                <w:sz w:val="20"/>
                <w:szCs w:val="20"/>
              </w:rPr>
            </w:pPr>
            <w:r w:rsidDel="00000000" w:rsidR="00000000" w:rsidRPr="00000000">
              <w:rPr>
                <w:sz w:val="20"/>
                <w:szCs w:val="20"/>
                <w:rtl w:val="0"/>
              </w:rPr>
              <w:t xml:space="preserve">Zgrada Ličko-senjske županije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1AA">
            <w:pPr>
              <w:widowControl w:val="0"/>
              <w:jc w:val="left"/>
              <w:rPr>
                <w:sz w:val="20"/>
                <w:szCs w:val="20"/>
              </w:rPr>
            </w:pPr>
            <w:r w:rsidDel="00000000" w:rsidR="00000000" w:rsidRPr="00000000">
              <w:rPr>
                <w:sz w:val="20"/>
                <w:szCs w:val="20"/>
                <w:rtl w:val="0"/>
              </w:rPr>
              <w:t xml:space="preserve">Gospić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AB">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AC">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11AD">
            <w:pPr>
              <w:widowControl w:val="0"/>
              <w:jc w:val="left"/>
              <w:rPr>
                <w:sz w:val="20"/>
                <w:szCs w:val="20"/>
              </w:rPr>
            </w:pPr>
            <w:r w:rsidDel="00000000" w:rsidR="00000000" w:rsidRPr="00000000">
              <w:rPr>
                <w:sz w:val="20"/>
                <w:szCs w:val="20"/>
                <w:rtl w:val="0"/>
              </w:rPr>
              <w:t xml:space="preserve">Zgrada Gospićko-senjske biskupije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1AE">
            <w:pPr>
              <w:widowControl w:val="0"/>
              <w:jc w:val="left"/>
              <w:rPr>
                <w:sz w:val="20"/>
                <w:szCs w:val="20"/>
              </w:rPr>
            </w:pPr>
            <w:r w:rsidDel="00000000" w:rsidR="00000000" w:rsidRPr="00000000">
              <w:rPr>
                <w:sz w:val="20"/>
                <w:szCs w:val="20"/>
                <w:rtl w:val="0"/>
              </w:rPr>
              <w:t xml:space="preserve">Gospić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AF">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B0">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11B1">
            <w:pPr>
              <w:widowControl w:val="0"/>
              <w:jc w:val="left"/>
              <w:rPr>
                <w:sz w:val="20"/>
                <w:szCs w:val="20"/>
              </w:rPr>
            </w:pPr>
            <w:r w:rsidDel="00000000" w:rsidR="00000000" w:rsidRPr="00000000">
              <w:rPr>
                <w:sz w:val="20"/>
                <w:szCs w:val="20"/>
                <w:rtl w:val="0"/>
              </w:rPr>
              <w:t xml:space="preserve">Zgrada Državnog arhiva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1B2">
            <w:pPr>
              <w:widowControl w:val="0"/>
              <w:jc w:val="left"/>
              <w:rPr>
                <w:sz w:val="20"/>
                <w:szCs w:val="20"/>
              </w:rPr>
            </w:pPr>
            <w:r w:rsidDel="00000000" w:rsidR="00000000" w:rsidRPr="00000000">
              <w:rPr>
                <w:sz w:val="20"/>
                <w:szCs w:val="20"/>
                <w:rtl w:val="0"/>
              </w:rPr>
              <w:t xml:space="preserve">Gospić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B3">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B4">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bottom"/>
          </w:tcPr>
          <w:p w:rsidR="00000000" w:rsidDel="00000000" w:rsidP="00000000" w:rsidRDefault="00000000" w:rsidRPr="00000000" w14:paraId="000011B5">
            <w:pPr>
              <w:widowControl w:val="0"/>
              <w:jc w:val="left"/>
              <w:rPr>
                <w:sz w:val="20"/>
                <w:szCs w:val="20"/>
              </w:rPr>
            </w:pPr>
            <w:r w:rsidDel="00000000" w:rsidR="00000000" w:rsidRPr="00000000">
              <w:rPr>
                <w:sz w:val="20"/>
                <w:szCs w:val="20"/>
                <w:rtl w:val="0"/>
              </w:rPr>
              <w:t xml:space="preserve">Kuća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bottom"/>
          </w:tcPr>
          <w:p w:rsidR="00000000" w:rsidDel="00000000" w:rsidP="00000000" w:rsidRDefault="00000000" w:rsidRPr="00000000" w14:paraId="000011B6">
            <w:pPr>
              <w:widowControl w:val="0"/>
              <w:jc w:val="left"/>
              <w:rPr>
                <w:sz w:val="20"/>
                <w:szCs w:val="20"/>
              </w:rPr>
            </w:pPr>
            <w:r w:rsidDel="00000000" w:rsidR="00000000" w:rsidRPr="00000000">
              <w:rPr>
                <w:sz w:val="20"/>
                <w:szCs w:val="20"/>
                <w:rtl w:val="0"/>
              </w:rPr>
              <w:t xml:space="preserve">Gospić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B7">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B8">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B9">
            <w:pPr>
              <w:widowControl w:val="0"/>
              <w:jc w:val="left"/>
              <w:rPr>
                <w:sz w:val="20"/>
                <w:szCs w:val="20"/>
              </w:rPr>
            </w:pPr>
            <w:r w:rsidDel="00000000" w:rsidR="00000000" w:rsidRPr="00000000">
              <w:rPr>
                <w:sz w:val="20"/>
                <w:szCs w:val="20"/>
                <w:rtl w:val="0"/>
              </w:rPr>
              <w:t xml:space="preserve">Vila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BA">
            <w:pPr>
              <w:widowControl w:val="0"/>
              <w:jc w:val="left"/>
              <w:rPr>
                <w:sz w:val="20"/>
                <w:szCs w:val="20"/>
              </w:rPr>
            </w:pPr>
            <w:r w:rsidDel="00000000" w:rsidR="00000000" w:rsidRPr="00000000">
              <w:rPr>
                <w:sz w:val="20"/>
                <w:szCs w:val="20"/>
                <w:rtl w:val="0"/>
              </w:rPr>
              <w:t xml:space="preserve">Gospić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BB">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BC">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BD">
            <w:pPr>
              <w:widowControl w:val="0"/>
              <w:jc w:val="left"/>
              <w:rPr>
                <w:sz w:val="20"/>
                <w:szCs w:val="20"/>
              </w:rPr>
            </w:pPr>
            <w:r w:rsidDel="00000000" w:rsidR="00000000" w:rsidRPr="00000000">
              <w:rPr>
                <w:sz w:val="20"/>
                <w:szCs w:val="20"/>
                <w:rtl w:val="0"/>
              </w:rPr>
              <w:t xml:space="preserve">Zgrada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BE">
            <w:pPr>
              <w:widowControl w:val="0"/>
              <w:jc w:val="left"/>
              <w:rPr>
                <w:sz w:val="20"/>
                <w:szCs w:val="20"/>
              </w:rPr>
            </w:pPr>
            <w:r w:rsidDel="00000000" w:rsidR="00000000" w:rsidRPr="00000000">
              <w:rPr>
                <w:sz w:val="20"/>
                <w:szCs w:val="20"/>
                <w:rtl w:val="0"/>
              </w:rPr>
              <w:t xml:space="preserve">Perušić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BF">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C0">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C1">
            <w:pPr>
              <w:widowControl w:val="0"/>
              <w:jc w:val="left"/>
              <w:rPr>
                <w:sz w:val="20"/>
                <w:szCs w:val="20"/>
              </w:rPr>
            </w:pPr>
            <w:r w:rsidDel="00000000" w:rsidR="00000000" w:rsidRPr="00000000">
              <w:rPr>
                <w:sz w:val="20"/>
                <w:szCs w:val="20"/>
                <w:rtl w:val="0"/>
              </w:rPr>
              <w:t xml:space="preserve">Crkva sv. Jurja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C2">
            <w:pPr>
              <w:widowControl w:val="0"/>
              <w:jc w:val="left"/>
              <w:rPr>
                <w:sz w:val="20"/>
                <w:szCs w:val="20"/>
              </w:rPr>
            </w:pPr>
            <w:r w:rsidDel="00000000" w:rsidR="00000000" w:rsidRPr="00000000">
              <w:rPr>
                <w:sz w:val="20"/>
                <w:szCs w:val="20"/>
                <w:rtl w:val="0"/>
              </w:rPr>
              <w:t xml:space="preserve">Podlapača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C3">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C4">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C5">
            <w:pPr>
              <w:widowControl w:val="0"/>
              <w:jc w:val="left"/>
              <w:rPr>
                <w:sz w:val="20"/>
                <w:szCs w:val="20"/>
              </w:rPr>
            </w:pPr>
            <w:r w:rsidDel="00000000" w:rsidR="00000000" w:rsidRPr="00000000">
              <w:rPr>
                <w:sz w:val="20"/>
                <w:szCs w:val="20"/>
                <w:rtl w:val="0"/>
              </w:rPr>
              <w:t xml:space="preserve">Most na rijeci Bogdanici</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C6">
            <w:pPr>
              <w:widowControl w:val="0"/>
              <w:jc w:val="left"/>
              <w:rPr>
                <w:sz w:val="20"/>
                <w:szCs w:val="20"/>
              </w:rPr>
            </w:pPr>
            <w:r w:rsidDel="00000000" w:rsidR="00000000" w:rsidRPr="00000000">
              <w:rPr>
                <w:sz w:val="20"/>
                <w:szCs w:val="20"/>
                <w:rtl w:val="0"/>
              </w:rPr>
              <w:t xml:space="preserve">Gospić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C7">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C8">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C9">
            <w:pPr>
              <w:widowControl w:val="0"/>
              <w:jc w:val="left"/>
              <w:rPr>
                <w:sz w:val="20"/>
                <w:szCs w:val="20"/>
              </w:rPr>
            </w:pPr>
            <w:r w:rsidDel="00000000" w:rsidR="00000000" w:rsidRPr="00000000">
              <w:rPr>
                <w:sz w:val="20"/>
                <w:szCs w:val="20"/>
                <w:rtl w:val="0"/>
              </w:rPr>
              <w:t xml:space="preserve">Crkva sv. Save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CA">
            <w:pPr>
              <w:widowControl w:val="0"/>
              <w:jc w:val="left"/>
              <w:rPr>
                <w:sz w:val="20"/>
                <w:szCs w:val="20"/>
              </w:rPr>
            </w:pPr>
            <w:r w:rsidDel="00000000" w:rsidR="00000000" w:rsidRPr="00000000">
              <w:rPr>
                <w:sz w:val="20"/>
                <w:szCs w:val="20"/>
                <w:rtl w:val="0"/>
              </w:rPr>
              <w:t xml:space="preserve">Jošani</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CB">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CC">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CD">
            <w:pPr>
              <w:widowControl w:val="0"/>
              <w:jc w:val="left"/>
              <w:rPr>
                <w:sz w:val="20"/>
                <w:szCs w:val="20"/>
              </w:rPr>
            </w:pPr>
            <w:r w:rsidDel="00000000" w:rsidR="00000000" w:rsidRPr="00000000">
              <w:rPr>
                <w:sz w:val="20"/>
                <w:szCs w:val="20"/>
                <w:rtl w:val="0"/>
              </w:rPr>
              <w:t xml:space="preserve">Pil Krista Spasitelja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CE">
            <w:pPr>
              <w:widowControl w:val="0"/>
              <w:jc w:val="left"/>
              <w:rPr>
                <w:sz w:val="20"/>
                <w:szCs w:val="20"/>
              </w:rPr>
            </w:pPr>
            <w:r w:rsidDel="00000000" w:rsidR="00000000" w:rsidRPr="00000000">
              <w:rPr>
                <w:sz w:val="20"/>
                <w:szCs w:val="20"/>
                <w:rtl w:val="0"/>
              </w:rPr>
              <w:t xml:space="preserve">Gospić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CF">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D0">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D1">
            <w:pPr>
              <w:widowControl w:val="0"/>
              <w:jc w:val="left"/>
              <w:rPr>
                <w:sz w:val="20"/>
                <w:szCs w:val="20"/>
              </w:rPr>
            </w:pPr>
            <w:r w:rsidDel="00000000" w:rsidR="00000000" w:rsidRPr="00000000">
              <w:rPr>
                <w:sz w:val="20"/>
                <w:szCs w:val="20"/>
                <w:rtl w:val="0"/>
              </w:rPr>
              <w:t xml:space="preserve">Fontana "Marta Vodarica"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D2">
            <w:pPr>
              <w:widowControl w:val="0"/>
              <w:jc w:val="left"/>
              <w:rPr>
                <w:sz w:val="20"/>
                <w:szCs w:val="20"/>
              </w:rPr>
            </w:pPr>
            <w:r w:rsidDel="00000000" w:rsidR="00000000" w:rsidRPr="00000000">
              <w:rPr>
                <w:sz w:val="20"/>
                <w:szCs w:val="20"/>
                <w:rtl w:val="0"/>
              </w:rPr>
              <w:t xml:space="preserve">Gospić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D3">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D4">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D5">
            <w:pPr>
              <w:widowControl w:val="0"/>
              <w:jc w:val="left"/>
              <w:rPr>
                <w:sz w:val="20"/>
                <w:szCs w:val="20"/>
              </w:rPr>
            </w:pPr>
            <w:r w:rsidDel="00000000" w:rsidR="00000000" w:rsidRPr="00000000">
              <w:rPr>
                <w:sz w:val="20"/>
                <w:szCs w:val="20"/>
                <w:rtl w:val="0"/>
              </w:rPr>
              <w:t xml:space="preserve">Most preko rijeke Like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D6">
            <w:pPr>
              <w:widowControl w:val="0"/>
              <w:jc w:val="left"/>
              <w:rPr>
                <w:sz w:val="20"/>
                <w:szCs w:val="20"/>
              </w:rPr>
            </w:pPr>
            <w:r w:rsidDel="00000000" w:rsidR="00000000" w:rsidRPr="00000000">
              <w:rPr>
                <w:sz w:val="20"/>
                <w:szCs w:val="20"/>
                <w:rtl w:val="0"/>
              </w:rPr>
              <w:t xml:space="preserve">Bilaj</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D7">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D8">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D9">
            <w:pPr>
              <w:widowControl w:val="0"/>
              <w:jc w:val="left"/>
              <w:rPr>
                <w:sz w:val="20"/>
                <w:szCs w:val="20"/>
              </w:rPr>
            </w:pPr>
            <w:r w:rsidDel="00000000" w:rsidR="00000000" w:rsidRPr="00000000">
              <w:rPr>
                <w:sz w:val="20"/>
                <w:szCs w:val="20"/>
                <w:rtl w:val="0"/>
              </w:rPr>
              <w:t xml:space="preserve">Most preko potoka Otešice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DA">
            <w:pPr>
              <w:widowControl w:val="0"/>
              <w:jc w:val="left"/>
              <w:rPr>
                <w:sz w:val="20"/>
                <w:szCs w:val="20"/>
              </w:rPr>
            </w:pPr>
            <w:r w:rsidDel="00000000" w:rsidR="00000000" w:rsidRPr="00000000">
              <w:rPr>
                <w:sz w:val="20"/>
                <w:szCs w:val="20"/>
                <w:rtl w:val="0"/>
              </w:rPr>
              <w:t xml:space="preserve">Smiljan</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DB">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DC">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DD">
            <w:pPr>
              <w:widowControl w:val="0"/>
              <w:jc w:val="left"/>
              <w:rPr>
                <w:sz w:val="20"/>
                <w:szCs w:val="20"/>
              </w:rPr>
            </w:pPr>
            <w:r w:rsidDel="00000000" w:rsidR="00000000" w:rsidRPr="00000000">
              <w:rPr>
                <w:sz w:val="20"/>
                <w:szCs w:val="20"/>
                <w:rtl w:val="0"/>
              </w:rPr>
              <w:t xml:space="preserve">Kapela sv. Ane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DE">
            <w:pPr>
              <w:widowControl w:val="0"/>
              <w:jc w:val="left"/>
              <w:rPr>
                <w:sz w:val="20"/>
                <w:szCs w:val="20"/>
              </w:rPr>
            </w:pPr>
            <w:r w:rsidDel="00000000" w:rsidR="00000000" w:rsidRPr="00000000">
              <w:rPr>
                <w:sz w:val="20"/>
                <w:szCs w:val="20"/>
                <w:rtl w:val="0"/>
              </w:rPr>
              <w:t xml:space="preserve">Gornji Kosinj</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DF">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E0">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E1">
            <w:pPr>
              <w:widowControl w:val="0"/>
              <w:jc w:val="left"/>
              <w:rPr>
                <w:sz w:val="20"/>
                <w:szCs w:val="20"/>
              </w:rPr>
            </w:pPr>
            <w:r w:rsidDel="00000000" w:rsidR="00000000" w:rsidRPr="00000000">
              <w:rPr>
                <w:sz w:val="20"/>
                <w:szCs w:val="20"/>
                <w:rtl w:val="0"/>
              </w:rPr>
              <w:t xml:space="preserve">Crkva svetog apostola evanđelista Luke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E2">
            <w:pPr>
              <w:widowControl w:val="0"/>
              <w:jc w:val="left"/>
              <w:rPr>
                <w:sz w:val="20"/>
                <w:szCs w:val="20"/>
              </w:rPr>
            </w:pPr>
            <w:r w:rsidDel="00000000" w:rsidR="00000000" w:rsidRPr="00000000">
              <w:rPr>
                <w:sz w:val="20"/>
                <w:szCs w:val="20"/>
                <w:rtl w:val="0"/>
              </w:rPr>
              <w:t xml:space="preserve">Studenci</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E3">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E4">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E5">
            <w:pPr>
              <w:widowControl w:val="0"/>
              <w:jc w:val="left"/>
              <w:rPr>
                <w:sz w:val="20"/>
                <w:szCs w:val="20"/>
              </w:rPr>
            </w:pPr>
            <w:r w:rsidDel="00000000" w:rsidR="00000000" w:rsidRPr="00000000">
              <w:rPr>
                <w:sz w:val="20"/>
                <w:szCs w:val="20"/>
                <w:rtl w:val="0"/>
              </w:rPr>
              <w:t xml:space="preserve">Crkva svetog Arhangela Mihajla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E6">
            <w:pPr>
              <w:widowControl w:val="0"/>
              <w:jc w:val="left"/>
              <w:rPr>
                <w:sz w:val="20"/>
                <w:szCs w:val="20"/>
              </w:rPr>
            </w:pPr>
            <w:r w:rsidDel="00000000" w:rsidR="00000000" w:rsidRPr="00000000">
              <w:rPr>
                <w:sz w:val="20"/>
                <w:szCs w:val="20"/>
                <w:rtl w:val="0"/>
              </w:rPr>
              <w:t xml:space="preserve">Lipovo Polje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E7">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E8">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E9">
            <w:pPr>
              <w:widowControl w:val="0"/>
              <w:jc w:val="left"/>
              <w:rPr>
                <w:sz w:val="20"/>
                <w:szCs w:val="20"/>
              </w:rPr>
            </w:pPr>
            <w:r w:rsidDel="00000000" w:rsidR="00000000" w:rsidRPr="00000000">
              <w:rPr>
                <w:sz w:val="20"/>
                <w:szCs w:val="20"/>
                <w:rtl w:val="0"/>
              </w:rPr>
              <w:t xml:space="preserve">Crkva Rođenja Presvete Bogorodice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EA">
            <w:pPr>
              <w:widowControl w:val="0"/>
              <w:jc w:val="left"/>
              <w:rPr>
                <w:sz w:val="20"/>
                <w:szCs w:val="20"/>
              </w:rPr>
            </w:pPr>
            <w:r w:rsidDel="00000000" w:rsidR="00000000" w:rsidRPr="00000000">
              <w:rPr>
                <w:sz w:val="20"/>
                <w:szCs w:val="20"/>
                <w:rtl w:val="0"/>
              </w:rPr>
              <w:t xml:space="preserve">Debelo Brdo</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EB">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EC">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ED">
            <w:pPr>
              <w:widowControl w:val="0"/>
              <w:jc w:val="left"/>
              <w:rPr>
                <w:sz w:val="20"/>
                <w:szCs w:val="20"/>
              </w:rPr>
            </w:pPr>
            <w:r w:rsidDel="00000000" w:rsidR="00000000" w:rsidRPr="00000000">
              <w:rPr>
                <w:sz w:val="20"/>
                <w:szCs w:val="20"/>
                <w:rtl w:val="0"/>
              </w:rPr>
              <w:t xml:space="preserve">Skulptura "Dvije žene"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EE">
            <w:pPr>
              <w:widowControl w:val="0"/>
              <w:jc w:val="left"/>
              <w:rPr>
                <w:sz w:val="20"/>
                <w:szCs w:val="20"/>
              </w:rPr>
            </w:pPr>
            <w:r w:rsidDel="00000000" w:rsidR="00000000" w:rsidRPr="00000000">
              <w:rPr>
                <w:sz w:val="20"/>
                <w:szCs w:val="20"/>
                <w:rtl w:val="0"/>
              </w:rPr>
              <w:t xml:space="preserve">Gospić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EF">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F0">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F1">
            <w:pPr>
              <w:widowControl w:val="0"/>
              <w:jc w:val="left"/>
              <w:rPr>
                <w:sz w:val="20"/>
                <w:szCs w:val="20"/>
              </w:rPr>
            </w:pPr>
            <w:r w:rsidDel="00000000" w:rsidR="00000000" w:rsidRPr="00000000">
              <w:rPr>
                <w:sz w:val="20"/>
                <w:szCs w:val="20"/>
                <w:rtl w:val="0"/>
              </w:rPr>
              <w:t xml:space="preserve">Mlin na rijeci Novčici „Murkovića mlin“</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F2">
            <w:pPr>
              <w:widowControl w:val="0"/>
              <w:jc w:val="left"/>
              <w:rPr>
                <w:sz w:val="20"/>
                <w:szCs w:val="20"/>
              </w:rPr>
            </w:pPr>
            <w:r w:rsidDel="00000000" w:rsidR="00000000" w:rsidRPr="00000000">
              <w:rPr>
                <w:sz w:val="20"/>
                <w:szCs w:val="20"/>
                <w:rtl w:val="0"/>
              </w:rPr>
              <w:t xml:space="preserve">Gospić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F3">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F4">
            <w:pPr>
              <w:widowControl w:val="0"/>
              <w:jc w:val="left"/>
              <w:rPr>
                <w:sz w:val="20"/>
                <w:szCs w:val="20"/>
              </w:rPr>
            </w:pPr>
            <w:r w:rsidDel="00000000" w:rsidR="00000000" w:rsidRPr="00000000">
              <w:rPr>
                <w:sz w:val="20"/>
                <w:szCs w:val="20"/>
                <w:rtl w:val="0"/>
              </w:rPr>
              <w:t xml:space="preserve">Zaštićeno kulturno dobro</w:t>
            </w:r>
          </w:p>
        </w:tc>
      </w:tr>
      <w:tr>
        <w:trPr>
          <w:cantSplit w:val="0"/>
          <w:trHeight w:val="55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F5">
            <w:pPr>
              <w:widowControl w:val="0"/>
              <w:jc w:val="left"/>
              <w:rPr>
                <w:sz w:val="20"/>
                <w:szCs w:val="20"/>
              </w:rPr>
            </w:pPr>
            <w:r w:rsidDel="00000000" w:rsidR="00000000" w:rsidRPr="00000000">
              <w:rPr>
                <w:sz w:val="20"/>
                <w:szCs w:val="20"/>
                <w:rtl w:val="0"/>
              </w:rPr>
              <w:t xml:space="preserve">Arheološki lokalitet Ostaci crkve svetog Marka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F6">
            <w:pPr>
              <w:widowControl w:val="0"/>
              <w:jc w:val="left"/>
              <w:rPr>
                <w:sz w:val="20"/>
                <w:szCs w:val="20"/>
              </w:rPr>
            </w:pPr>
            <w:r w:rsidDel="00000000" w:rsidR="00000000" w:rsidRPr="00000000">
              <w:rPr>
                <w:sz w:val="20"/>
                <w:szCs w:val="20"/>
                <w:rtl w:val="0"/>
              </w:rPr>
              <w:t xml:space="preserve">Selo Sveti Marko</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F7">
            <w:pPr>
              <w:widowControl w:val="0"/>
              <w:jc w:val="left"/>
              <w:rPr>
                <w:sz w:val="20"/>
                <w:szCs w:val="20"/>
              </w:rPr>
            </w:pPr>
            <w:r w:rsidDel="00000000" w:rsidR="00000000" w:rsidRPr="00000000">
              <w:rPr>
                <w:sz w:val="20"/>
                <w:szCs w:val="20"/>
                <w:rtl w:val="0"/>
              </w:rPr>
              <w:t xml:space="preserve">Arheologija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F8">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F9">
            <w:pPr>
              <w:widowControl w:val="0"/>
              <w:jc w:val="left"/>
              <w:rPr>
                <w:sz w:val="20"/>
                <w:szCs w:val="20"/>
              </w:rPr>
            </w:pPr>
            <w:r w:rsidDel="00000000" w:rsidR="00000000" w:rsidRPr="00000000">
              <w:rPr>
                <w:sz w:val="20"/>
                <w:szCs w:val="20"/>
                <w:rtl w:val="0"/>
              </w:rPr>
              <w:t xml:space="preserve">Crkva Vozdiženija Časnog Krsta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FA">
            <w:pPr>
              <w:widowControl w:val="0"/>
              <w:jc w:val="left"/>
              <w:rPr>
                <w:sz w:val="20"/>
                <w:szCs w:val="20"/>
              </w:rPr>
            </w:pPr>
            <w:r w:rsidDel="00000000" w:rsidR="00000000" w:rsidRPr="00000000">
              <w:rPr>
                <w:sz w:val="20"/>
                <w:szCs w:val="20"/>
                <w:rtl w:val="0"/>
              </w:rPr>
              <w:t xml:space="preserve">Barlete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FB">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FC">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1FD">
            <w:pPr>
              <w:widowControl w:val="0"/>
              <w:jc w:val="left"/>
              <w:rPr>
                <w:sz w:val="20"/>
                <w:szCs w:val="20"/>
              </w:rPr>
            </w:pPr>
            <w:r w:rsidDel="00000000" w:rsidR="00000000" w:rsidRPr="00000000">
              <w:rPr>
                <w:sz w:val="20"/>
                <w:szCs w:val="20"/>
                <w:rtl w:val="0"/>
              </w:rPr>
              <w:t xml:space="preserve">Ostatci Turske kule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FE">
            <w:pPr>
              <w:widowControl w:val="0"/>
              <w:jc w:val="left"/>
              <w:rPr>
                <w:sz w:val="20"/>
                <w:szCs w:val="20"/>
              </w:rPr>
            </w:pPr>
            <w:r w:rsidDel="00000000" w:rsidR="00000000" w:rsidRPr="00000000">
              <w:rPr>
                <w:sz w:val="20"/>
                <w:szCs w:val="20"/>
                <w:rtl w:val="0"/>
              </w:rPr>
              <w:t xml:space="preserve">Široka Kula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1FF">
            <w:pPr>
              <w:widowControl w:val="0"/>
              <w:jc w:val="left"/>
              <w:rPr>
                <w:sz w:val="20"/>
                <w:szCs w:val="20"/>
              </w:rPr>
            </w:pPr>
            <w:r w:rsidDel="00000000" w:rsidR="00000000" w:rsidRPr="00000000">
              <w:rPr>
                <w:sz w:val="20"/>
                <w:szCs w:val="20"/>
                <w:rtl w:val="0"/>
              </w:rPr>
              <w:t xml:space="preserve">Arheologija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00">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201">
            <w:pPr>
              <w:widowControl w:val="0"/>
              <w:jc w:val="left"/>
              <w:rPr>
                <w:sz w:val="20"/>
                <w:szCs w:val="20"/>
              </w:rPr>
            </w:pPr>
            <w:r w:rsidDel="00000000" w:rsidR="00000000" w:rsidRPr="00000000">
              <w:rPr>
                <w:sz w:val="20"/>
                <w:szCs w:val="20"/>
                <w:rtl w:val="0"/>
              </w:rPr>
              <w:t xml:space="preserve">Crkva Preobraženja Gospodnjeg</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02">
            <w:pPr>
              <w:widowControl w:val="0"/>
              <w:jc w:val="left"/>
              <w:rPr>
                <w:sz w:val="20"/>
                <w:szCs w:val="20"/>
              </w:rPr>
            </w:pPr>
            <w:r w:rsidDel="00000000" w:rsidR="00000000" w:rsidRPr="00000000">
              <w:rPr>
                <w:sz w:val="20"/>
                <w:szCs w:val="20"/>
                <w:rtl w:val="0"/>
              </w:rPr>
              <w:t xml:space="preserve">Mutilić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03">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04">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205">
            <w:pPr>
              <w:widowControl w:val="0"/>
              <w:jc w:val="left"/>
              <w:rPr>
                <w:sz w:val="20"/>
                <w:szCs w:val="20"/>
              </w:rPr>
            </w:pPr>
            <w:r w:rsidDel="00000000" w:rsidR="00000000" w:rsidRPr="00000000">
              <w:rPr>
                <w:sz w:val="20"/>
                <w:szCs w:val="20"/>
                <w:rtl w:val="0"/>
              </w:rPr>
              <w:t xml:space="preserve">Crkva Svetog Oca Nikolaja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06">
            <w:pPr>
              <w:widowControl w:val="0"/>
              <w:jc w:val="left"/>
              <w:rPr>
                <w:sz w:val="20"/>
                <w:szCs w:val="20"/>
              </w:rPr>
            </w:pPr>
            <w:r w:rsidDel="00000000" w:rsidR="00000000" w:rsidRPr="00000000">
              <w:rPr>
                <w:sz w:val="20"/>
                <w:szCs w:val="20"/>
                <w:rtl w:val="0"/>
              </w:rPr>
              <w:t xml:space="preserve">Donji Kosinj</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07">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08">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209">
            <w:pPr>
              <w:widowControl w:val="0"/>
              <w:jc w:val="left"/>
              <w:rPr>
                <w:sz w:val="20"/>
                <w:szCs w:val="20"/>
              </w:rPr>
            </w:pPr>
            <w:r w:rsidDel="00000000" w:rsidR="00000000" w:rsidRPr="00000000">
              <w:rPr>
                <w:sz w:val="20"/>
                <w:szCs w:val="20"/>
                <w:rtl w:val="0"/>
              </w:rPr>
              <w:t xml:space="preserve">Crkva Svetog Velikomučenika Georgija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0A">
            <w:pPr>
              <w:widowControl w:val="0"/>
              <w:jc w:val="left"/>
              <w:rPr>
                <w:sz w:val="20"/>
                <w:szCs w:val="20"/>
              </w:rPr>
            </w:pPr>
            <w:r w:rsidDel="00000000" w:rsidR="00000000" w:rsidRPr="00000000">
              <w:rPr>
                <w:sz w:val="20"/>
                <w:szCs w:val="20"/>
                <w:rtl w:val="0"/>
              </w:rPr>
              <w:t xml:space="preserve">Mekinjar</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0B">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0C">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20D">
            <w:pPr>
              <w:widowControl w:val="0"/>
              <w:jc w:val="left"/>
              <w:rPr>
                <w:sz w:val="20"/>
                <w:szCs w:val="20"/>
              </w:rPr>
            </w:pPr>
            <w:r w:rsidDel="00000000" w:rsidR="00000000" w:rsidRPr="00000000">
              <w:rPr>
                <w:sz w:val="20"/>
                <w:szCs w:val="20"/>
                <w:rtl w:val="0"/>
              </w:rPr>
              <w:t xml:space="preserve">Crkva Uspenja Presvete Bogorodice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0E">
            <w:pPr>
              <w:widowControl w:val="0"/>
              <w:jc w:val="left"/>
              <w:rPr>
                <w:sz w:val="20"/>
                <w:szCs w:val="20"/>
              </w:rPr>
            </w:pPr>
            <w:r w:rsidDel="00000000" w:rsidR="00000000" w:rsidRPr="00000000">
              <w:rPr>
                <w:sz w:val="20"/>
                <w:szCs w:val="20"/>
                <w:rtl w:val="0"/>
              </w:rPr>
              <w:t xml:space="preserve">Svračkovo Selo</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0F">
            <w:pPr>
              <w:widowControl w:val="0"/>
              <w:jc w:val="left"/>
              <w:rPr>
                <w:sz w:val="20"/>
                <w:szCs w:val="20"/>
              </w:rPr>
            </w:pPr>
            <w:r w:rsidDel="00000000" w:rsidR="00000000" w:rsidRPr="00000000">
              <w:rPr>
                <w:sz w:val="20"/>
                <w:szCs w:val="20"/>
                <w:rtl w:val="0"/>
              </w:rPr>
              <w:t xml:space="preserve">Nepokretna pojedinačna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10">
            <w:pPr>
              <w:widowControl w:val="0"/>
              <w:jc w:val="left"/>
              <w:rPr>
                <w:sz w:val="20"/>
                <w:szCs w:val="20"/>
              </w:rPr>
            </w:pPr>
            <w:r w:rsidDel="00000000" w:rsidR="00000000" w:rsidRPr="00000000">
              <w:rPr>
                <w:sz w:val="20"/>
                <w:szCs w:val="20"/>
                <w:rtl w:val="0"/>
              </w:rPr>
              <w:t xml:space="preserve">Zaštićeno kulturno dobro</w:t>
            </w:r>
          </w:p>
        </w:tc>
      </w:tr>
      <w:tr>
        <w:trPr>
          <w:cantSplit w:val="0"/>
          <w:trHeight w:val="55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211">
            <w:pPr>
              <w:widowControl w:val="0"/>
              <w:jc w:val="left"/>
              <w:rPr>
                <w:sz w:val="20"/>
                <w:szCs w:val="20"/>
              </w:rPr>
            </w:pPr>
            <w:r w:rsidDel="00000000" w:rsidR="00000000" w:rsidRPr="00000000">
              <w:rPr>
                <w:sz w:val="20"/>
                <w:szCs w:val="20"/>
                <w:rtl w:val="0"/>
              </w:rPr>
              <w:t xml:space="preserve">Arheološki lokalitet Cimiter - pod Glavicom</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12">
            <w:pPr>
              <w:widowControl w:val="0"/>
              <w:jc w:val="left"/>
              <w:rPr>
                <w:sz w:val="20"/>
                <w:szCs w:val="20"/>
              </w:rPr>
            </w:pPr>
            <w:r w:rsidDel="00000000" w:rsidR="00000000" w:rsidRPr="00000000">
              <w:rPr>
                <w:sz w:val="20"/>
                <w:szCs w:val="20"/>
                <w:rtl w:val="0"/>
              </w:rPr>
              <w:t xml:space="preserve">Brušane</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13">
            <w:pPr>
              <w:widowControl w:val="0"/>
              <w:jc w:val="left"/>
              <w:rPr>
                <w:sz w:val="20"/>
                <w:szCs w:val="20"/>
              </w:rPr>
            </w:pPr>
            <w:r w:rsidDel="00000000" w:rsidR="00000000" w:rsidRPr="00000000">
              <w:rPr>
                <w:sz w:val="20"/>
                <w:szCs w:val="20"/>
                <w:rtl w:val="0"/>
              </w:rPr>
              <w:t xml:space="preserve">Arheologija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14">
            <w:pPr>
              <w:widowControl w:val="0"/>
              <w:jc w:val="left"/>
              <w:rPr>
                <w:sz w:val="20"/>
                <w:szCs w:val="20"/>
              </w:rPr>
            </w:pPr>
            <w:r w:rsidDel="00000000" w:rsidR="00000000" w:rsidRPr="00000000">
              <w:rPr>
                <w:sz w:val="20"/>
                <w:szCs w:val="20"/>
                <w:rtl w:val="0"/>
              </w:rPr>
              <w:t xml:space="preserve">Preventivno zaštićeno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215">
            <w:pPr>
              <w:widowControl w:val="0"/>
              <w:jc w:val="left"/>
              <w:rPr>
                <w:sz w:val="20"/>
                <w:szCs w:val="20"/>
              </w:rPr>
            </w:pPr>
            <w:r w:rsidDel="00000000" w:rsidR="00000000" w:rsidRPr="00000000">
              <w:rPr>
                <w:sz w:val="20"/>
                <w:szCs w:val="20"/>
                <w:rtl w:val="0"/>
              </w:rPr>
              <w:t xml:space="preserve">Arheološka zona Ribnik - Grad</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16">
            <w:pPr>
              <w:widowControl w:val="0"/>
              <w:jc w:val="left"/>
              <w:rPr>
                <w:sz w:val="20"/>
                <w:szCs w:val="20"/>
              </w:rPr>
            </w:pPr>
            <w:r w:rsidDel="00000000" w:rsidR="00000000" w:rsidRPr="00000000">
              <w:rPr>
                <w:sz w:val="20"/>
                <w:szCs w:val="20"/>
                <w:rtl w:val="0"/>
              </w:rPr>
              <w:t xml:space="preserve">Lički Ribnik</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17">
            <w:pPr>
              <w:widowControl w:val="0"/>
              <w:jc w:val="left"/>
              <w:rPr>
                <w:sz w:val="20"/>
                <w:szCs w:val="20"/>
              </w:rPr>
            </w:pPr>
            <w:r w:rsidDel="00000000" w:rsidR="00000000" w:rsidRPr="00000000">
              <w:rPr>
                <w:sz w:val="20"/>
                <w:szCs w:val="20"/>
                <w:rtl w:val="0"/>
              </w:rPr>
              <w:t xml:space="preserve">Arheologija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18">
            <w:pPr>
              <w:widowControl w:val="0"/>
              <w:jc w:val="left"/>
              <w:rPr>
                <w:sz w:val="20"/>
                <w:szCs w:val="20"/>
              </w:rPr>
            </w:pPr>
            <w:r w:rsidDel="00000000" w:rsidR="00000000" w:rsidRPr="00000000">
              <w:rPr>
                <w:sz w:val="20"/>
                <w:szCs w:val="20"/>
                <w:rtl w:val="0"/>
              </w:rPr>
              <w:t xml:space="preserve">Zaštićeno kulturno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219">
            <w:pPr>
              <w:widowControl w:val="0"/>
              <w:jc w:val="left"/>
              <w:rPr>
                <w:sz w:val="20"/>
                <w:szCs w:val="20"/>
              </w:rPr>
            </w:pPr>
            <w:r w:rsidDel="00000000" w:rsidR="00000000" w:rsidRPr="00000000">
              <w:rPr>
                <w:sz w:val="20"/>
                <w:szCs w:val="20"/>
                <w:rtl w:val="0"/>
              </w:rPr>
              <w:t xml:space="preserve">Arheološki lokalitet Popovići - Crkvina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1A">
            <w:pPr>
              <w:widowControl w:val="0"/>
              <w:jc w:val="left"/>
              <w:rPr>
                <w:sz w:val="20"/>
                <w:szCs w:val="20"/>
              </w:rPr>
            </w:pPr>
            <w:r w:rsidDel="00000000" w:rsidR="00000000" w:rsidRPr="00000000">
              <w:rPr>
                <w:sz w:val="20"/>
                <w:szCs w:val="20"/>
                <w:rtl w:val="0"/>
              </w:rPr>
              <w:t xml:space="preserve">Mogorić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1B">
            <w:pPr>
              <w:widowControl w:val="0"/>
              <w:jc w:val="left"/>
              <w:rPr>
                <w:sz w:val="20"/>
                <w:szCs w:val="20"/>
              </w:rPr>
            </w:pPr>
            <w:r w:rsidDel="00000000" w:rsidR="00000000" w:rsidRPr="00000000">
              <w:rPr>
                <w:sz w:val="20"/>
                <w:szCs w:val="20"/>
                <w:rtl w:val="0"/>
              </w:rPr>
              <w:t xml:space="preserve">Arheologija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1C">
            <w:pPr>
              <w:widowControl w:val="0"/>
              <w:jc w:val="left"/>
              <w:rPr>
                <w:sz w:val="20"/>
                <w:szCs w:val="20"/>
              </w:rPr>
            </w:pPr>
            <w:r w:rsidDel="00000000" w:rsidR="00000000" w:rsidRPr="00000000">
              <w:rPr>
                <w:sz w:val="20"/>
                <w:szCs w:val="20"/>
                <w:rtl w:val="0"/>
              </w:rPr>
              <w:t xml:space="preserve">Preventivno zaštićeno dobro</w:t>
            </w:r>
          </w:p>
        </w:tc>
      </w:tr>
      <w:tr>
        <w:trPr>
          <w:cantSplit w:val="0"/>
          <w:trHeight w:val="55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21D">
            <w:pPr>
              <w:widowControl w:val="0"/>
              <w:jc w:val="left"/>
              <w:rPr>
                <w:sz w:val="20"/>
                <w:szCs w:val="20"/>
              </w:rPr>
            </w:pPr>
            <w:r w:rsidDel="00000000" w:rsidR="00000000" w:rsidRPr="00000000">
              <w:rPr>
                <w:sz w:val="20"/>
                <w:szCs w:val="20"/>
                <w:rtl w:val="0"/>
              </w:rPr>
              <w:t xml:space="preserve">Arheološki lokalitet Kosanović Gaj - Crkvina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1E">
            <w:pPr>
              <w:widowControl w:val="0"/>
              <w:jc w:val="left"/>
              <w:rPr>
                <w:sz w:val="20"/>
                <w:szCs w:val="20"/>
              </w:rPr>
            </w:pPr>
            <w:r w:rsidDel="00000000" w:rsidR="00000000" w:rsidRPr="00000000">
              <w:rPr>
                <w:sz w:val="20"/>
                <w:szCs w:val="20"/>
                <w:rtl w:val="0"/>
              </w:rPr>
              <w:t xml:space="preserve">Udbina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1F">
            <w:pPr>
              <w:widowControl w:val="0"/>
              <w:jc w:val="left"/>
              <w:rPr>
                <w:sz w:val="20"/>
                <w:szCs w:val="20"/>
              </w:rPr>
            </w:pPr>
            <w:r w:rsidDel="00000000" w:rsidR="00000000" w:rsidRPr="00000000">
              <w:rPr>
                <w:sz w:val="20"/>
                <w:szCs w:val="20"/>
                <w:rtl w:val="0"/>
              </w:rPr>
              <w:t xml:space="preserve">Arheologija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20">
            <w:pPr>
              <w:widowControl w:val="0"/>
              <w:jc w:val="left"/>
              <w:rPr>
                <w:sz w:val="20"/>
                <w:szCs w:val="20"/>
              </w:rPr>
            </w:pPr>
            <w:r w:rsidDel="00000000" w:rsidR="00000000" w:rsidRPr="00000000">
              <w:rPr>
                <w:sz w:val="20"/>
                <w:szCs w:val="20"/>
                <w:rtl w:val="0"/>
              </w:rPr>
              <w:t xml:space="preserve">Preventivno zaštićeno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221">
            <w:pPr>
              <w:widowControl w:val="0"/>
              <w:jc w:val="left"/>
              <w:rPr>
                <w:sz w:val="20"/>
                <w:szCs w:val="20"/>
              </w:rPr>
            </w:pPr>
            <w:r w:rsidDel="00000000" w:rsidR="00000000" w:rsidRPr="00000000">
              <w:rPr>
                <w:sz w:val="20"/>
                <w:szCs w:val="20"/>
                <w:rtl w:val="0"/>
              </w:rPr>
              <w:t xml:space="preserve">Arheološki lokalitet Čankovići - Crkvina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22">
            <w:pPr>
              <w:widowControl w:val="0"/>
              <w:jc w:val="left"/>
              <w:rPr>
                <w:sz w:val="20"/>
                <w:szCs w:val="20"/>
              </w:rPr>
            </w:pPr>
            <w:r w:rsidDel="00000000" w:rsidR="00000000" w:rsidRPr="00000000">
              <w:rPr>
                <w:sz w:val="20"/>
                <w:szCs w:val="20"/>
                <w:rtl w:val="0"/>
              </w:rPr>
              <w:t xml:space="preserve">Srednja Gora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23">
            <w:pPr>
              <w:widowControl w:val="0"/>
              <w:jc w:val="left"/>
              <w:rPr>
                <w:sz w:val="20"/>
                <w:szCs w:val="20"/>
              </w:rPr>
            </w:pPr>
            <w:r w:rsidDel="00000000" w:rsidR="00000000" w:rsidRPr="00000000">
              <w:rPr>
                <w:sz w:val="20"/>
                <w:szCs w:val="20"/>
                <w:rtl w:val="0"/>
              </w:rPr>
              <w:t xml:space="preserve">Arheologija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24">
            <w:pPr>
              <w:widowControl w:val="0"/>
              <w:jc w:val="left"/>
              <w:rPr>
                <w:sz w:val="20"/>
                <w:szCs w:val="20"/>
              </w:rPr>
            </w:pPr>
            <w:r w:rsidDel="00000000" w:rsidR="00000000" w:rsidRPr="00000000">
              <w:rPr>
                <w:sz w:val="20"/>
                <w:szCs w:val="20"/>
                <w:rtl w:val="0"/>
              </w:rPr>
              <w:t xml:space="preserve">Preventivno zaštićeno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225">
            <w:pPr>
              <w:widowControl w:val="0"/>
              <w:jc w:val="left"/>
              <w:rPr>
                <w:sz w:val="20"/>
                <w:szCs w:val="20"/>
              </w:rPr>
            </w:pPr>
            <w:r w:rsidDel="00000000" w:rsidR="00000000" w:rsidRPr="00000000">
              <w:rPr>
                <w:sz w:val="20"/>
                <w:szCs w:val="20"/>
                <w:rtl w:val="0"/>
              </w:rPr>
              <w:t xml:space="preserve">Arheološki lokalitet Banovići - Crkvina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26">
            <w:pPr>
              <w:widowControl w:val="0"/>
              <w:jc w:val="left"/>
              <w:rPr>
                <w:sz w:val="20"/>
                <w:szCs w:val="20"/>
              </w:rPr>
            </w:pPr>
            <w:r w:rsidDel="00000000" w:rsidR="00000000" w:rsidRPr="00000000">
              <w:rPr>
                <w:sz w:val="20"/>
                <w:szCs w:val="20"/>
                <w:rtl w:val="0"/>
              </w:rPr>
              <w:t xml:space="preserve">Grabušić</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27">
            <w:pPr>
              <w:widowControl w:val="0"/>
              <w:jc w:val="left"/>
              <w:rPr>
                <w:sz w:val="20"/>
                <w:szCs w:val="20"/>
              </w:rPr>
            </w:pPr>
            <w:r w:rsidDel="00000000" w:rsidR="00000000" w:rsidRPr="00000000">
              <w:rPr>
                <w:sz w:val="20"/>
                <w:szCs w:val="20"/>
                <w:rtl w:val="0"/>
              </w:rPr>
              <w:t xml:space="preserve">Arheologija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28">
            <w:pPr>
              <w:widowControl w:val="0"/>
              <w:jc w:val="left"/>
              <w:rPr>
                <w:sz w:val="20"/>
                <w:szCs w:val="20"/>
              </w:rPr>
            </w:pPr>
            <w:r w:rsidDel="00000000" w:rsidR="00000000" w:rsidRPr="00000000">
              <w:rPr>
                <w:sz w:val="20"/>
                <w:szCs w:val="20"/>
                <w:rtl w:val="0"/>
              </w:rPr>
              <w:t xml:space="preserve">Preventivno zaštićeno dobro</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229">
            <w:pPr>
              <w:widowControl w:val="0"/>
              <w:jc w:val="left"/>
              <w:rPr>
                <w:sz w:val="20"/>
                <w:szCs w:val="20"/>
              </w:rPr>
            </w:pPr>
            <w:r w:rsidDel="00000000" w:rsidR="00000000" w:rsidRPr="00000000">
              <w:rPr>
                <w:sz w:val="20"/>
                <w:szCs w:val="20"/>
                <w:rtl w:val="0"/>
              </w:rPr>
              <w:t xml:space="preserve">Bunjevački govori</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2A">
            <w:pPr>
              <w:widowControl w:val="0"/>
              <w:jc w:val="left"/>
              <w:rPr>
                <w:sz w:val="20"/>
                <w:szCs w:val="20"/>
              </w:rPr>
            </w:pPr>
            <w:r w:rsidDel="00000000" w:rsidR="00000000" w:rsidRPr="00000000">
              <w:rPr>
                <w:sz w:val="20"/>
                <w:szCs w:val="20"/>
                <w:rtl w:val="0"/>
              </w:rPr>
              <w:t xml:space="preserve">Više adresa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2B">
            <w:pPr>
              <w:widowControl w:val="0"/>
              <w:jc w:val="left"/>
              <w:rPr>
                <w:sz w:val="20"/>
                <w:szCs w:val="20"/>
              </w:rPr>
            </w:pPr>
            <w:r w:rsidDel="00000000" w:rsidR="00000000" w:rsidRPr="00000000">
              <w:rPr>
                <w:sz w:val="20"/>
                <w:szCs w:val="20"/>
                <w:rtl w:val="0"/>
              </w:rPr>
              <w:t xml:space="preserve">Nematerijalna</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2C">
            <w:pPr>
              <w:widowControl w:val="0"/>
              <w:jc w:val="left"/>
              <w:rPr>
                <w:sz w:val="20"/>
                <w:szCs w:val="20"/>
              </w:rPr>
            </w:pPr>
            <w:r w:rsidDel="00000000" w:rsidR="00000000" w:rsidRPr="00000000">
              <w:rPr>
                <w:sz w:val="20"/>
                <w:szCs w:val="20"/>
                <w:rtl w:val="0"/>
              </w:rPr>
              <w:t xml:space="preserve">Zaštićeno kulturno dobro</w:t>
            </w:r>
          </w:p>
        </w:tc>
      </w:tr>
    </w:tbl>
    <w:p w:rsidR="00000000" w:rsidDel="00000000" w:rsidP="00000000" w:rsidRDefault="00000000" w:rsidRPr="00000000" w14:paraId="0000122D">
      <w:pPr>
        <w:rPr>
          <w:i w:val="1"/>
        </w:rPr>
      </w:pPr>
      <w:r w:rsidDel="00000000" w:rsidR="00000000" w:rsidRPr="00000000">
        <w:rPr>
          <w:i w:val="1"/>
          <w:sz w:val="20"/>
          <w:szCs w:val="20"/>
          <w:rtl w:val="0"/>
        </w:rPr>
        <w:t xml:space="preserve">Izvor: Izrada autora prema - Registar kulturnih dobara</w:t>
      </w:r>
      <w:r w:rsidDel="00000000" w:rsidR="00000000" w:rsidRPr="00000000">
        <w:rPr>
          <w:rtl w:val="0"/>
        </w:rPr>
      </w:r>
    </w:p>
    <w:p w:rsidR="00000000" w:rsidDel="00000000" w:rsidP="00000000" w:rsidRDefault="00000000" w:rsidRPr="00000000" w14:paraId="0000122E">
      <w:pPr>
        <w:rPr/>
      </w:pPr>
      <w:r w:rsidDel="00000000" w:rsidR="00000000" w:rsidRPr="00000000">
        <w:rPr>
          <w:rtl w:val="0"/>
        </w:rPr>
      </w:r>
    </w:p>
    <w:p w:rsidR="00000000" w:rsidDel="00000000" w:rsidP="00000000" w:rsidRDefault="00000000" w:rsidRPr="00000000" w14:paraId="0000122F">
      <w:pPr>
        <w:rPr/>
      </w:pPr>
      <w:r w:rsidDel="00000000" w:rsidR="00000000" w:rsidRPr="00000000">
        <w:rPr>
          <w:rtl w:val="0"/>
        </w:rPr>
        <w:t xml:space="preserve">UP Gospić obiluje kulturno-povijesnom baštinom od čega je za izdvojiti brojna arheološka nalazišta, zaštićene zgrade te sakralne objekte.</w:t>
      </w:r>
    </w:p>
    <w:p w:rsidR="00000000" w:rsidDel="00000000" w:rsidP="00000000" w:rsidRDefault="00000000" w:rsidRPr="00000000" w14:paraId="00001230">
      <w:pPr>
        <w:rPr/>
      </w:pPr>
      <w:r w:rsidDel="00000000" w:rsidR="00000000" w:rsidRPr="00000000">
        <w:rPr>
          <w:rtl w:val="0"/>
        </w:rPr>
      </w:r>
    </w:p>
    <w:p w:rsidR="00000000" w:rsidDel="00000000" w:rsidP="00000000" w:rsidRDefault="00000000" w:rsidRPr="00000000" w14:paraId="00001231">
      <w:pPr>
        <w:rPr/>
      </w:pPr>
      <w:r w:rsidDel="00000000" w:rsidR="00000000" w:rsidRPr="00000000">
        <w:rPr>
          <w:rtl w:val="0"/>
        </w:rPr>
        <w:t xml:space="preserve">Kulturna infrastruktura i ustanove u velikoj su mjeri koncentrirani u Gradu. Kulturni sadržaji u ostalim članicama UP-a nedostatni su i potrebno je poticati njihov razvoj u cilju stvaranja funkcionalne cjeline UP temeljene, između ostalog, na kulturnim sadržajima. Veliki problem u razvoju sektora kulture predstavlja održavanje kulturno-povijesne baštine i objekata u kulturi zbog činjenice da potrebna financijska sredstva nadilaze mogućnosti županijske i lokalne samouprave.</w:t>
      </w:r>
    </w:p>
    <w:p w:rsidR="00000000" w:rsidDel="00000000" w:rsidP="00000000" w:rsidRDefault="00000000" w:rsidRPr="00000000" w14:paraId="00001232">
      <w:pPr>
        <w:rPr/>
      </w:pPr>
      <w:r w:rsidDel="00000000" w:rsidR="00000000" w:rsidRPr="00000000">
        <w:rPr>
          <w:rtl w:val="0"/>
        </w:rPr>
      </w:r>
    </w:p>
    <w:p w:rsidR="00000000" w:rsidDel="00000000" w:rsidP="00000000" w:rsidRDefault="00000000" w:rsidRPr="00000000" w14:paraId="00001233">
      <w:pPr>
        <w:pStyle w:val="Heading3"/>
        <w:rPr/>
      </w:pPr>
      <w:bookmarkStart w:colFirst="0" w:colLast="0" w:name="_3fwokq0" w:id="41"/>
      <w:bookmarkEnd w:id="41"/>
      <w:r w:rsidDel="00000000" w:rsidR="00000000" w:rsidRPr="00000000">
        <w:rPr>
          <w:rtl w:val="0"/>
        </w:rPr>
        <w:t xml:space="preserve">P2.5. Poljoprivreda</w:t>
      </w:r>
    </w:p>
    <w:p w:rsidR="00000000" w:rsidDel="00000000" w:rsidP="00000000" w:rsidRDefault="00000000" w:rsidRPr="00000000" w14:paraId="00001234">
      <w:pPr>
        <w:rPr/>
      </w:pPr>
      <w:r w:rsidDel="00000000" w:rsidR="00000000" w:rsidRPr="00000000">
        <w:rPr>
          <w:rtl w:val="0"/>
        </w:rPr>
      </w:r>
    </w:p>
    <w:p w:rsidR="00000000" w:rsidDel="00000000" w:rsidP="00000000" w:rsidRDefault="00000000" w:rsidRPr="00000000" w14:paraId="00001235">
      <w:pPr>
        <w:rPr/>
      </w:pPr>
      <w:r w:rsidDel="00000000" w:rsidR="00000000" w:rsidRPr="00000000">
        <w:rPr>
          <w:rtl w:val="0"/>
        </w:rPr>
        <w:t xml:space="preserve">Poljoprivredi naginje veliki broj stanovnika Urbanog područja Gospić. U skladu s time, moguće je primijetiti kako je u području poljoprivrede najveći broj upisanih subjekata u Gradu Gospiću (1308), a ostale članice UP (Perušić 395 i Udbina 329) zaostaju za središtem UP-a. Usprkos navedenom, obzirom na ostale gospodarske pokazatelje, evidentna je orijentacija općina na poljoprivredu kao važnu gospodarsku granu (brojnost PG-a u odnosu na poduzeća). Kao važan podsektor izdvaja se mljekarstvo, koje na UP Gospić ima dobre preduvjete za razvoj, povezivanje i objedinjavanje djelatnosti malih poljoprivrednika, ali je također popraćen negativnim trendovima.</w:t>
      </w:r>
    </w:p>
    <w:p w:rsidR="00000000" w:rsidDel="00000000" w:rsidP="00000000" w:rsidRDefault="00000000" w:rsidRPr="00000000" w14:paraId="00001236">
      <w:pPr>
        <w:rPr/>
      </w:pPr>
      <w:r w:rsidDel="00000000" w:rsidR="00000000" w:rsidRPr="00000000">
        <w:rPr>
          <w:rtl w:val="0"/>
        </w:rPr>
      </w:r>
    </w:p>
    <w:p w:rsidR="00000000" w:rsidDel="00000000" w:rsidP="00000000" w:rsidRDefault="00000000" w:rsidRPr="00000000" w14:paraId="00001237">
      <w:pPr>
        <w:rPr/>
      </w:pPr>
      <w:r w:rsidDel="00000000" w:rsidR="00000000" w:rsidRPr="00000000">
        <w:rPr>
          <w:rtl w:val="0"/>
        </w:rPr>
        <w:t xml:space="preserve">Na UP Gospić, prema APPRRR, među poljoprivrednicima prevladavaju OPG-ovi sa 73,47%, a sljedeći su SOPG-ovi sa 25%. Potrebno je istaknuti da zadruga, koje bi trebale biti nositelji zajedničke proizvodnje i plasmana poljoprivrednih proizvoda, gotovo da i nema, odnosno postoji samo jedna.     </w:t>
      </w:r>
    </w:p>
    <w:p w:rsidR="00000000" w:rsidDel="00000000" w:rsidP="00000000" w:rsidRDefault="00000000" w:rsidRPr="00000000" w14:paraId="00001238">
      <w:pPr>
        <w:rPr/>
      </w:pPr>
      <w:r w:rsidDel="00000000" w:rsidR="00000000" w:rsidRPr="00000000">
        <w:rPr>
          <w:rtl w:val="0"/>
        </w:rPr>
      </w:r>
    </w:p>
    <w:p w:rsidR="00000000" w:rsidDel="00000000" w:rsidP="00000000" w:rsidRDefault="00000000" w:rsidRPr="00000000" w14:paraId="00001239">
      <w:pPr>
        <w:rPr/>
      </w:pPr>
      <w:r w:rsidDel="00000000" w:rsidR="00000000" w:rsidRPr="00000000">
        <w:rPr>
          <w:rtl w:val="0"/>
        </w:rPr>
        <w:t xml:space="preserve">Gledajući udio poljoprivrednika UP-a u broju poljoprivrednika na području LSŽ, isti iznosi 39,11%. Za istaknuti je udio SOPG-ova i trgovačkih društava na području UP-a u SOPG-ovima i trgovačkim društvima na području LSŽ koji iznosi visokih 43,31% odnosno 44,83%. Iako udio drugih pravnih osoba iznosi 100% podatak nije uzet kao relevantan jer broj istih iznosi jedan, što na području UP što na području LSŽ.</w:t>
      </w:r>
    </w:p>
    <w:p w:rsidR="00000000" w:rsidDel="00000000" w:rsidP="00000000" w:rsidRDefault="00000000" w:rsidRPr="00000000" w14:paraId="0000123A">
      <w:pPr>
        <w:rPr/>
      </w:pPr>
      <w:r w:rsidDel="00000000" w:rsidR="00000000" w:rsidRPr="00000000">
        <w:rPr>
          <w:rtl w:val="0"/>
        </w:rPr>
      </w:r>
    </w:p>
    <w:p w:rsidR="00000000" w:rsidDel="00000000" w:rsidP="00000000" w:rsidRDefault="00000000" w:rsidRPr="00000000" w14:paraId="0000123B">
      <w:pPr>
        <w:rPr/>
      </w:pPr>
      <w:r w:rsidDel="00000000" w:rsidR="00000000" w:rsidRPr="00000000">
        <w:rPr>
          <w:i w:val="1"/>
          <w:sz w:val="20"/>
          <w:szCs w:val="20"/>
          <w:rtl w:val="0"/>
        </w:rPr>
        <w:t xml:space="preserve">Tablica 36. Broj poljoprivrednika na UP Gospić 2021. godine</w:t>
      </w:r>
      <w:r w:rsidDel="00000000" w:rsidR="00000000" w:rsidRPr="00000000">
        <w:rPr>
          <w:rtl w:val="0"/>
        </w:rPr>
      </w:r>
    </w:p>
    <w:tbl>
      <w:tblPr>
        <w:tblStyle w:val="Table58"/>
        <w:tblW w:w="9024.999999999998"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129"/>
        <w:gridCol w:w="1128"/>
        <w:gridCol w:w="1128"/>
        <w:gridCol w:w="1128"/>
        <w:gridCol w:w="1128"/>
        <w:gridCol w:w="1128"/>
        <w:gridCol w:w="1128"/>
        <w:gridCol w:w="1128"/>
        <w:tblGridChange w:id="0">
          <w:tblGrid>
            <w:gridCol w:w="1129"/>
            <w:gridCol w:w="1128"/>
            <w:gridCol w:w="1128"/>
            <w:gridCol w:w="1128"/>
            <w:gridCol w:w="1128"/>
            <w:gridCol w:w="1128"/>
            <w:gridCol w:w="1128"/>
            <w:gridCol w:w="1128"/>
          </w:tblGrid>
        </w:tblGridChange>
      </w:tblGrid>
      <w:tr>
        <w:trPr>
          <w:cantSplit w:val="0"/>
          <w:trHeight w:val="1035" w:hRule="atLeast"/>
          <w:tblHeader w:val="1"/>
        </w:trPr>
        <w:tc>
          <w:tcPr>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23C">
            <w:pPr>
              <w:widowControl w:val="0"/>
              <w:jc w:val="center"/>
              <w:rPr>
                <w:sz w:val="20"/>
                <w:szCs w:val="20"/>
              </w:rPr>
            </w:pPr>
            <w:r w:rsidDel="00000000" w:rsidR="00000000" w:rsidRPr="00000000">
              <w:rPr>
                <w:b w:val="1"/>
                <w:color w:val="ffffff"/>
                <w:sz w:val="20"/>
                <w:szCs w:val="20"/>
                <w:rtl w:val="0"/>
              </w:rPr>
              <w:t xml:space="preserve">Područje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23D">
            <w:pPr>
              <w:widowControl w:val="0"/>
              <w:jc w:val="center"/>
              <w:rPr>
                <w:sz w:val="20"/>
                <w:szCs w:val="20"/>
              </w:rPr>
            </w:pPr>
            <w:r w:rsidDel="00000000" w:rsidR="00000000" w:rsidRPr="00000000">
              <w:rPr>
                <w:b w:val="1"/>
                <w:color w:val="ffffff"/>
                <w:sz w:val="20"/>
                <w:szCs w:val="20"/>
                <w:rtl w:val="0"/>
              </w:rPr>
              <w:t xml:space="preserve">Druge pravne osobe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23E">
            <w:pPr>
              <w:widowControl w:val="0"/>
              <w:jc w:val="center"/>
              <w:rPr>
                <w:sz w:val="20"/>
                <w:szCs w:val="20"/>
              </w:rPr>
            </w:pPr>
            <w:r w:rsidDel="00000000" w:rsidR="00000000" w:rsidRPr="00000000">
              <w:rPr>
                <w:b w:val="1"/>
                <w:color w:val="ffffff"/>
                <w:sz w:val="20"/>
                <w:szCs w:val="20"/>
                <w:rtl w:val="0"/>
              </w:rPr>
              <w:t xml:space="preserve">OPG</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23F">
            <w:pPr>
              <w:widowControl w:val="0"/>
              <w:jc w:val="center"/>
              <w:rPr>
                <w:sz w:val="20"/>
                <w:szCs w:val="20"/>
              </w:rPr>
            </w:pPr>
            <w:r w:rsidDel="00000000" w:rsidR="00000000" w:rsidRPr="00000000">
              <w:rPr>
                <w:b w:val="1"/>
                <w:color w:val="ffffff"/>
                <w:sz w:val="20"/>
                <w:szCs w:val="20"/>
                <w:rtl w:val="0"/>
              </w:rPr>
              <w:t xml:space="preserve">Obrt</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240">
            <w:pPr>
              <w:widowControl w:val="0"/>
              <w:jc w:val="center"/>
              <w:rPr>
                <w:sz w:val="20"/>
                <w:szCs w:val="20"/>
              </w:rPr>
            </w:pPr>
            <w:r w:rsidDel="00000000" w:rsidR="00000000" w:rsidRPr="00000000">
              <w:rPr>
                <w:b w:val="1"/>
                <w:color w:val="ffffff"/>
                <w:sz w:val="20"/>
                <w:szCs w:val="20"/>
                <w:rtl w:val="0"/>
              </w:rPr>
              <w:t xml:space="preserve">SOPG</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241">
            <w:pPr>
              <w:widowControl w:val="0"/>
              <w:jc w:val="center"/>
              <w:rPr>
                <w:sz w:val="20"/>
                <w:szCs w:val="20"/>
              </w:rPr>
            </w:pPr>
            <w:r w:rsidDel="00000000" w:rsidR="00000000" w:rsidRPr="00000000">
              <w:rPr>
                <w:b w:val="1"/>
                <w:color w:val="ffffff"/>
                <w:sz w:val="20"/>
                <w:szCs w:val="20"/>
                <w:rtl w:val="0"/>
              </w:rPr>
              <w:t xml:space="preserve">Trgovačko društvo</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242">
            <w:pPr>
              <w:widowControl w:val="0"/>
              <w:jc w:val="center"/>
              <w:rPr>
                <w:sz w:val="20"/>
                <w:szCs w:val="20"/>
              </w:rPr>
            </w:pPr>
            <w:r w:rsidDel="00000000" w:rsidR="00000000" w:rsidRPr="00000000">
              <w:rPr>
                <w:b w:val="1"/>
                <w:color w:val="ffffff"/>
                <w:sz w:val="20"/>
                <w:szCs w:val="20"/>
                <w:rtl w:val="0"/>
              </w:rPr>
              <w:t xml:space="preserve">Zadruga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243">
            <w:pPr>
              <w:widowControl w:val="0"/>
              <w:jc w:val="center"/>
              <w:rPr>
                <w:sz w:val="20"/>
                <w:szCs w:val="20"/>
              </w:rPr>
            </w:pPr>
            <w:r w:rsidDel="00000000" w:rsidR="00000000" w:rsidRPr="00000000">
              <w:rPr>
                <w:b w:val="1"/>
                <w:color w:val="ffffff"/>
                <w:sz w:val="20"/>
                <w:szCs w:val="20"/>
                <w:rtl w:val="0"/>
              </w:rPr>
              <w:t xml:space="preserve">UKUPNO</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44">
            <w:pPr>
              <w:widowControl w:val="0"/>
              <w:jc w:val="left"/>
              <w:rPr>
                <w:sz w:val="20"/>
                <w:szCs w:val="20"/>
              </w:rPr>
            </w:pPr>
            <w:r w:rsidDel="00000000" w:rsidR="00000000" w:rsidRPr="00000000">
              <w:rPr>
                <w:b w:val="1"/>
                <w:sz w:val="20"/>
                <w:szCs w:val="20"/>
                <w:rtl w:val="0"/>
              </w:rPr>
              <w:t xml:space="preserve">Grad Gospić</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45">
            <w:pPr>
              <w:widowControl w:val="0"/>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46">
            <w:pPr>
              <w:widowControl w:val="0"/>
              <w:jc w:val="center"/>
              <w:rPr>
                <w:sz w:val="20"/>
                <w:szCs w:val="20"/>
              </w:rPr>
            </w:pPr>
            <w:r w:rsidDel="00000000" w:rsidR="00000000" w:rsidRPr="00000000">
              <w:rPr>
                <w:sz w:val="20"/>
                <w:szCs w:val="20"/>
                <w:rtl w:val="0"/>
              </w:rPr>
              <w:t xml:space="preserve">927</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47">
            <w:pPr>
              <w:widowControl w:val="0"/>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48">
            <w:pPr>
              <w:widowControl w:val="0"/>
              <w:jc w:val="center"/>
              <w:rPr>
                <w:sz w:val="20"/>
                <w:szCs w:val="20"/>
              </w:rPr>
            </w:pPr>
            <w:r w:rsidDel="00000000" w:rsidR="00000000" w:rsidRPr="00000000">
              <w:rPr>
                <w:sz w:val="20"/>
                <w:szCs w:val="20"/>
                <w:rtl w:val="0"/>
              </w:rPr>
              <w:t xml:space="preserve">369</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49">
            <w:pPr>
              <w:widowControl w:val="0"/>
              <w:jc w:val="center"/>
              <w:rPr>
                <w:sz w:val="20"/>
                <w:szCs w:val="20"/>
              </w:rPr>
            </w:pPr>
            <w:r w:rsidDel="00000000" w:rsidR="00000000" w:rsidRPr="00000000">
              <w:rPr>
                <w:sz w:val="20"/>
                <w:szCs w:val="20"/>
                <w:rtl w:val="0"/>
              </w:rPr>
              <w:t xml:space="preserve">11</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4A">
            <w:pPr>
              <w:widowControl w:val="0"/>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4B">
            <w:pPr>
              <w:widowControl w:val="0"/>
              <w:jc w:val="center"/>
              <w:rPr>
                <w:sz w:val="20"/>
                <w:szCs w:val="20"/>
              </w:rPr>
            </w:pPr>
            <w:r w:rsidDel="00000000" w:rsidR="00000000" w:rsidRPr="00000000">
              <w:rPr>
                <w:sz w:val="20"/>
                <w:szCs w:val="20"/>
                <w:rtl w:val="0"/>
              </w:rPr>
              <w:t xml:space="preserve">1.308</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4C">
            <w:pPr>
              <w:widowControl w:val="0"/>
              <w:jc w:val="left"/>
              <w:rPr>
                <w:sz w:val="20"/>
                <w:szCs w:val="20"/>
              </w:rPr>
            </w:pPr>
            <w:r w:rsidDel="00000000" w:rsidR="00000000" w:rsidRPr="00000000">
              <w:rPr>
                <w:b w:val="1"/>
                <w:sz w:val="20"/>
                <w:szCs w:val="20"/>
                <w:rtl w:val="0"/>
              </w:rPr>
              <w:t xml:space="preserve">Općina Perušić</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4D">
            <w:pPr>
              <w:widowControl w:val="0"/>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4E">
            <w:pPr>
              <w:widowControl w:val="0"/>
              <w:jc w:val="center"/>
              <w:rPr>
                <w:sz w:val="20"/>
                <w:szCs w:val="20"/>
              </w:rPr>
            </w:pPr>
            <w:r w:rsidDel="00000000" w:rsidR="00000000" w:rsidRPr="00000000">
              <w:rPr>
                <w:sz w:val="20"/>
                <w:szCs w:val="20"/>
                <w:rtl w:val="0"/>
              </w:rPr>
              <w:t xml:space="preserve">312</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4F">
            <w:pPr>
              <w:widowControl w:val="0"/>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50">
            <w:pPr>
              <w:widowControl w:val="0"/>
              <w:jc w:val="center"/>
              <w:rPr>
                <w:sz w:val="20"/>
                <w:szCs w:val="20"/>
              </w:rPr>
            </w:pPr>
            <w:r w:rsidDel="00000000" w:rsidR="00000000" w:rsidRPr="00000000">
              <w:rPr>
                <w:sz w:val="20"/>
                <w:szCs w:val="20"/>
                <w:rtl w:val="0"/>
              </w:rPr>
              <w:t xml:space="preserve">79</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51">
            <w:pPr>
              <w:widowControl w:val="0"/>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52">
            <w:pPr>
              <w:widowControl w:val="0"/>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53">
            <w:pPr>
              <w:widowControl w:val="0"/>
              <w:jc w:val="center"/>
              <w:rPr>
                <w:sz w:val="20"/>
                <w:szCs w:val="20"/>
              </w:rPr>
            </w:pPr>
            <w:r w:rsidDel="00000000" w:rsidR="00000000" w:rsidRPr="00000000">
              <w:rPr>
                <w:sz w:val="20"/>
                <w:szCs w:val="20"/>
                <w:rtl w:val="0"/>
              </w:rPr>
              <w:t xml:space="preserve">395</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54">
            <w:pPr>
              <w:widowControl w:val="0"/>
              <w:jc w:val="left"/>
              <w:rPr>
                <w:sz w:val="20"/>
                <w:szCs w:val="20"/>
              </w:rPr>
            </w:pPr>
            <w:r w:rsidDel="00000000" w:rsidR="00000000" w:rsidRPr="00000000">
              <w:rPr>
                <w:b w:val="1"/>
                <w:sz w:val="20"/>
                <w:szCs w:val="20"/>
                <w:rtl w:val="0"/>
              </w:rPr>
              <w:t xml:space="preserve">Općina Udbina</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55">
            <w:pPr>
              <w:widowControl w:val="0"/>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56">
            <w:pPr>
              <w:widowControl w:val="0"/>
              <w:jc w:val="center"/>
              <w:rPr>
                <w:sz w:val="20"/>
                <w:szCs w:val="20"/>
              </w:rPr>
            </w:pPr>
            <w:r w:rsidDel="00000000" w:rsidR="00000000" w:rsidRPr="00000000">
              <w:rPr>
                <w:sz w:val="20"/>
                <w:szCs w:val="20"/>
                <w:rtl w:val="0"/>
              </w:rPr>
              <w:t xml:space="preserve">254</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57">
            <w:pPr>
              <w:widowControl w:val="0"/>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58">
            <w:pPr>
              <w:widowControl w:val="0"/>
              <w:jc w:val="center"/>
              <w:rPr>
                <w:sz w:val="20"/>
                <w:szCs w:val="20"/>
              </w:rPr>
            </w:pPr>
            <w:r w:rsidDel="00000000" w:rsidR="00000000" w:rsidRPr="00000000">
              <w:rPr>
                <w:sz w:val="20"/>
                <w:szCs w:val="20"/>
                <w:rtl w:val="0"/>
              </w:rPr>
              <w:t xml:space="preserve">60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59">
            <w:pPr>
              <w:widowControl w:val="0"/>
              <w:jc w:val="center"/>
              <w:rPr>
                <w:sz w:val="20"/>
                <w:szCs w:val="20"/>
              </w:rPr>
            </w:pPr>
            <w:r w:rsidDel="00000000" w:rsidR="00000000" w:rsidRPr="00000000">
              <w:rPr>
                <w:sz w:val="20"/>
                <w:szCs w:val="20"/>
                <w:rtl w:val="0"/>
              </w:rPr>
              <w:t xml:space="preserve">12</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5A">
            <w:pPr>
              <w:widowControl w:val="0"/>
              <w:jc w:val="center"/>
              <w:rPr>
                <w:sz w:val="20"/>
                <w:szCs w:val="20"/>
              </w:rPr>
            </w:pPr>
            <w:r w:rsidDel="00000000" w:rsidR="00000000" w:rsidRPr="00000000">
              <w:rPr>
                <w:sz w:val="20"/>
                <w:szCs w:val="20"/>
                <w:rtl w:val="0"/>
              </w:rPr>
              <w:t xml:space="preserve">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5B">
            <w:pPr>
              <w:widowControl w:val="0"/>
              <w:jc w:val="center"/>
              <w:rPr>
                <w:sz w:val="20"/>
                <w:szCs w:val="20"/>
              </w:rPr>
            </w:pPr>
            <w:r w:rsidDel="00000000" w:rsidR="00000000" w:rsidRPr="00000000">
              <w:rPr>
                <w:sz w:val="20"/>
                <w:szCs w:val="20"/>
                <w:rtl w:val="0"/>
              </w:rPr>
              <w:t xml:space="preserve">329</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25C">
            <w:pPr>
              <w:widowControl w:val="0"/>
              <w:jc w:val="left"/>
              <w:rPr>
                <w:sz w:val="20"/>
                <w:szCs w:val="20"/>
              </w:rPr>
            </w:pPr>
            <w:r w:rsidDel="00000000" w:rsidR="00000000" w:rsidRPr="00000000">
              <w:rPr>
                <w:b w:val="1"/>
                <w:sz w:val="20"/>
                <w:szCs w:val="20"/>
                <w:rtl w:val="0"/>
              </w:rPr>
              <w:t xml:space="preserve">Ukupno UP</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25D">
            <w:pPr>
              <w:widowControl w:val="0"/>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25E">
            <w:pPr>
              <w:widowControl w:val="0"/>
              <w:jc w:val="center"/>
              <w:rPr>
                <w:sz w:val="20"/>
                <w:szCs w:val="20"/>
              </w:rPr>
            </w:pPr>
            <w:r w:rsidDel="00000000" w:rsidR="00000000" w:rsidRPr="00000000">
              <w:rPr>
                <w:sz w:val="20"/>
                <w:szCs w:val="20"/>
                <w:rtl w:val="0"/>
              </w:rPr>
              <w:t xml:space="preserve">1.493</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25F">
            <w:pPr>
              <w:widowControl w:val="0"/>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260">
            <w:pPr>
              <w:widowControl w:val="0"/>
              <w:jc w:val="center"/>
              <w:rPr>
                <w:sz w:val="20"/>
                <w:szCs w:val="20"/>
              </w:rPr>
            </w:pPr>
            <w:r w:rsidDel="00000000" w:rsidR="00000000" w:rsidRPr="00000000">
              <w:rPr>
                <w:sz w:val="20"/>
                <w:szCs w:val="20"/>
                <w:rtl w:val="0"/>
              </w:rPr>
              <w:t xml:space="preserve">508</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261">
            <w:pPr>
              <w:widowControl w:val="0"/>
              <w:jc w:val="center"/>
              <w:rPr>
                <w:sz w:val="20"/>
                <w:szCs w:val="20"/>
              </w:rPr>
            </w:pPr>
            <w:r w:rsidDel="00000000" w:rsidR="00000000" w:rsidRPr="00000000">
              <w:rPr>
                <w:sz w:val="20"/>
                <w:szCs w:val="20"/>
                <w:rtl w:val="0"/>
              </w:rPr>
              <w:t xml:space="preserve">26</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262">
            <w:pPr>
              <w:widowControl w:val="0"/>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263">
            <w:pPr>
              <w:widowControl w:val="0"/>
              <w:jc w:val="center"/>
              <w:rPr>
                <w:sz w:val="20"/>
                <w:szCs w:val="20"/>
              </w:rPr>
            </w:pPr>
            <w:r w:rsidDel="00000000" w:rsidR="00000000" w:rsidRPr="00000000">
              <w:rPr>
                <w:sz w:val="20"/>
                <w:szCs w:val="20"/>
                <w:rtl w:val="0"/>
              </w:rPr>
              <w:t xml:space="preserve">2.032</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64">
            <w:pPr>
              <w:widowControl w:val="0"/>
              <w:jc w:val="left"/>
              <w:rPr>
                <w:sz w:val="20"/>
                <w:szCs w:val="20"/>
              </w:rPr>
            </w:pPr>
            <w:r w:rsidDel="00000000" w:rsidR="00000000" w:rsidRPr="00000000">
              <w:rPr>
                <w:b w:val="1"/>
                <w:sz w:val="20"/>
                <w:szCs w:val="20"/>
                <w:rtl w:val="0"/>
              </w:rPr>
              <w:t xml:space="preserve">LSŽ</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65">
            <w:pPr>
              <w:widowControl w:val="0"/>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66">
            <w:pPr>
              <w:widowControl w:val="0"/>
              <w:jc w:val="center"/>
              <w:rPr>
                <w:sz w:val="20"/>
                <w:szCs w:val="20"/>
              </w:rPr>
            </w:pPr>
            <w:r w:rsidDel="00000000" w:rsidR="00000000" w:rsidRPr="00000000">
              <w:rPr>
                <w:sz w:val="20"/>
                <w:szCs w:val="20"/>
                <w:rtl w:val="0"/>
              </w:rPr>
              <w:t xml:space="preserve">3.938</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67">
            <w:pPr>
              <w:widowControl w:val="0"/>
              <w:jc w:val="center"/>
              <w:rPr>
                <w:sz w:val="20"/>
                <w:szCs w:val="20"/>
              </w:rPr>
            </w:pPr>
            <w:r w:rsidDel="00000000" w:rsidR="00000000" w:rsidRPr="00000000">
              <w:rPr>
                <w:sz w:val="20"/>
                <w:szCs w:val="20"/>
                <w:rtl w:val="0"/>
              </w:rPr>
              <w:t xml:space="preserve">18</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68">
            <w:pPr>
              <w:widowControl w:val="0"/>
              <w:jc w:val="center"/>
              <w:rPr>
                <w:sz w:val="20"/>
                <w:szCs w:val="20"/>
              </w:rPr>
            </w:pPr>
            <w:r w:rsidDel="00000000" w:rsidR="00000000" w:rsidRPr="00000000">
              <w:rPr>
                <w:sz w:val="20"/>
                <w:szCs w:val="20"/>
                <w:rtl w:val="0"/>
              </w:rPr>
              <w:t xml:space="preserve">1.173</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69">
            <w:pPr>
              <w:widowControl w:val="0"/>
              <w:jc w:val="center"/>
              <w:rPr>
                <w:sz w:val="20"/>
                <w:szCs w:val="20"/>
              </w:rPr>
            </w:pPr>
            <w:r w:rsidDel="00000000" w:rsidR="00000000" w:rsidRPr="00000000">
              <w:rPr>
                <w:sz w:val="20"/>
                <w:szCs w:val="20"/>
                <w:rtl w:val="0"/>
              </w:rPr>
              <w:t xml:space="preserve">58</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6A">
            <w:pPr>
              <w:widowControl w:val="0"/>
              <w:jc w:val="center"/>
              <w:rPr>
                <w:sz w:val="20"/>
                <w:szCs w:val="20"/>
              </w:rPr>
            </w:pPr>
            <w:r w:rsidDel="00000000" w:rsidR="00000000" w:rsidRPr="00000000">
              <w:rPr>
                <w:sz w:val="20"/>
                <w:szCs w:val="20"/>
                <w:rtl w:val="0"/>
              </w:rPr>
              <w:t xml:space="preserve">7</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6B">
            <w:pPr>
              <w:widowControl w:val="0"/>
              <w:jc w:val="center"/>
              <w:rPr>
                <w:sz w:val="20"/>
                <w:szCs w:val="20"/>
              </w:rPr>
            </w:pPr>
            <w:r w:rsidDel="00000000" w:rsidR="00000000" w:rsidRPr="00000000">
              <w:rPr>
                <w:sz w:val="20"/>
                <w:szCs w:val="20"/>
                <w:rtl w:val="0"/>
              </w:rPr>
              <w:t xml:space="preserve">5.195</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6C">
            <w:pPr>
              <w:widowControl w:val="0"/>
              <w:jc w:val="left"/>
              <w:rPr>
                <w:sz w:val="20"/>
                <w:szCs w:val="20"/>
              </w:rPr>
            </w:pPr>
            <w:r w:rsidDel="00000000" w:rsidR="00000000" w:rsidRPr="00000000">
              <w:rPr>
                <w:b w:val="1"/>
                <w:sz w:val="20"/>
                <w:szCs w:val="20"/>
                <w:rtl w:val="0"/>
              </w:rPr>
              <w:t xml:space="preserve">Udio UP u LSŽ</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6D">
            <w:pPr>
              <w:widowControl w:val="0"/>
              <w:jc w:val="center"/>
              <w:rPr>
                <w:sz w:val="20"/>
                <w:szCs w:val="20"/>
              </w:rPr>
            </w:pPr>
            <w:r w:rsidDel="00000000" w:rsidR="00000000" w:rsidRPr="00000000">
              <w:rPr>
                <w:sz w:val="20"/>
                <w:szCs w:val="20"/>
                <w:rtl w:val="0"/>
              </w:rPr>
              <w:t xml:space="preserve">100,00%</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6E">
            <w:pPr>
              <w:widowControl w:val="0"/>
              <w:jc w:val="center"/>
              <w:rPr>
                <w:sz w:val="20"/>
                <w:szCs w:val="20"/>
              </w:rPr>
            </w:pPr>
            <w:r w:rsidDel="00000000" w:rsidR="00000000" w:rsidRPr="00000000">
              <w:rPr>
                <w:sz w:val="20"/>
                <w:szCs w:val="20"/>
                <w:rtl w:val="0"/>
              </w:rPr>
              <w:t xml:space="preserve">37,91%</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6F">
            <w:pPr>
              <w:widowControl w:val="0"/>
              <w:jc w:val="center"/>
              <w:rPr>
                <w:sz w:val="20"/>
                <w:szCs w:val="20"/>
              </w:rPr>
            </w:pPr>
            <w:r w:rsidDel="00000000" w:rsidR="00000000" w:rsidRPr="00000000">
              <w:rPr>
                <w:sz w:val="20"/>
                <w:szCs w:val="20"/>
                <w:rtl w:val="0"/>
              </w:rPr>
              <w:t xml:space="preserve">16,67%</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70">
            <w:pPr>
              <w:widowControl w:val="0"/>
              <w:jc w:val="center"/>
              <w:rPr>
                <w:sz w:val="20"/>
                <w:szCs w:val="20"/>
              </w:rPr>
            </w:pPr>
            <w:r w:rsidDel="00000000" w:rsidR="00000000" w:rsidRPr="00000000">
              <w:rPr>
                <w:sz w:val="20"/>
                <w:szCs w:val="20"/>
                <w:rtl w:val="0"/>
              </w:rPr>
              <w:t xml:space="preserve">43,31%</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71">
            <w:pPr>
              <w:widowControl w:val="0"/>
              <w:jc w:val="center"/>
              <w:rPr>
                <w:sz w:val="20"/>
                <w:szCs w:val="20"/>
              </w:rPr>
            </w:pPr>
            <w:r w:rsidDel="00000000" w:rsidR="00000000" w:rsidRPr="00000000">
              <w:rPr>
                <w:sz w:val="20"/>
                <w:szCs w:val="20"/>
                <w:rtl w:val="0"/>
              </w:rPr>
              <w:t xml:space="preserve">44,83%</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72">
            <w:pPr>
              <w:widowControl w:val="0"/>
              <w:jc w:val="center"/>
              <w:rPr>
                <w:sz w:val="20"/>
                <w:szCs w:val="20"/>
              </w:rPr>
            </w:pPr>
            <w:r w:rsidDel="00000000" w:rsidR="00000000" w:rsidRPr="00000000">
              <w:rPr>
                <w:sz w:val="20"/>
                <w:szCs w:val="20"/>
                <w:rtl w:val="0"/>
              </w:rPr>
              <w:t xml:space="preserve">14,29%</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73">
            <w:pPr>
              <w:widowControl w:val="0"/>
              <w:jc w:val="center"/>
              <w:rPr>
                <w:sz w:val="20"/>
                <w:szCs w:val="20"/>
              </w:rPr>
            </w:pPr>
            <w:r w:rsidDel="00000000" w:rsidR="00000000" w:rsidRPr="00000000">
              <w:rPr>
                <w:sz w:val="20"/>
                <w:szCs w:val="20"/>
                <w:rtl w:val="0"/>
              </w:rPr>
              <w:t xml:space="preserve">39,11%</w:t>
            </w:r>
          </w:p>
        </w:tc>
      </w:tr>
    </w:tbl>
    <w:p w:rsidR="00000000" w:rsidDel="00000000" w:rsidP="00000000" w:rsidRDefault="00000000" w:rsidRPr="00000000" w14:paraId="00001274">
      <w:pPr>
        <w:rPr>
          <w:i w:val="1"/>
          <w:sz w:val="20"/>
          <w:szCs w:val="20"/>
        </w:rPr>
      </w:pPr>
      <w:r w:rsidDel="00000000" w:rsidR="00000000" w:rsidRPr="00000000">
        <w:rPr>
          <w:i w:val="1"/>
          <w:sz w:val="20"/>
          <w:szCs w:val="20"/>
          <w:rtl w:val="0"/>
        </w:rPr>
        <w:t xml:space="preserve">Izvor: Upisnik poljoprivrednika, broj PG-a na dan 31.12.2021.</w:t>
      </w:r>
    </w:p>
    <w:p w:rsidR="00000000" w:rsidDel="00000000" w:rsidP="00000000" w:rsidRDefault="00000000" w:rsidRPr="00000000" w14:paraId="00001275">
      <w:pPr>
        <w:rPr/>
      </w:pPr>
      <w:r w:rsidDel="00000000" w:rsidR="00000000" w:rsidRPr="00000000">
        <w:rPr>
          <w:rtl w:val="0"/>
        </w:rPr>
      </w:r>
    </w:p>
    <w:p w:rsidR="00000000" w:rsidDel="00000000" w:rsidP="00000000" w:rsidRDefault="00000000" w:rsidRPr="00000000" w14:paraId="00001276">
      <w:pPr>
        <w:rPr/>
      </w:pPr>
      <w:r w:rsidDel="00000000" w:rsidR="00000000" w:rsidRPr="00000000">
        <w:rPr>
          <w:rtl w:val="0"/>
        </w:rPr>
        <w:t xml:space="preserve">U razdoblju od 2019. do 2021. godine ukupni broj poljoprivrednika nije se značajnije mijenjao (došlo je do pada od 2,7%). Gledajući po vrsti/tipu gospodarstva može se primijetiti da su se značajnije promjene dogodile u broju upisanih OPG-ova i broju upisanih SOPG-ova. Broj OPG-ova porastao je za 24,8% a broj SOPG-ova je pao za čak 89,5%.</w:t>
      </w:r>
    </w:p>
    <w:p w:rsidR="00000000" w:rsidDel="00000000" w:rsidP="00000000" w:rsidRDefault="00000000" w:rsidRPr="00000000" w14:paraId="00001277">
      <w:pPr>
        <w:rPr/>
      </w:pPr>
      <w:r w:rsidDel="00000000" w:rsidR="00000000" w:rsidRPr="00000000">
        <w:rPr>
          <w:rtl w:val="0"/>
        </w:rPr>
      </w:r>
    </w:p>
    <w:p w:rsidR="00000000" w:rsidDel="00000000" w:rsidP="00000000" w:rsidRDefault="00000000" w:rsidRPr="00000000" w14:paraId="00001278">
      <w:pPr>
        <w:rPr/>
      </w:pPr>
      <w:r w:rsidDel="00000000" w:rsidR="00000000" w:rsidRPr="00000000">
        <w:rPr>
          <w:i w:val="1"/>
          <w:sz w:val="20"/>
          <w:szCs w:val="20"/>
          <w:rtl w:val="0"/>
        </w:rPr>
        <w:t xml:space="preserve">Tablica 37. Kretanje broja poljoprivrednika na UP Gospić od 2019. do 2021. godine</w:t>
      </w:r>
      <w:r w:rsidDel="00000000" w:rsidR="00000000" w:rsidRPr="00000000">
        <w:rPr>
          <w:rtl w:val="0"/>
        </w:rPr>
      </w:r>
    </w:p>
    <w:tbl>
      <w:tblPr>
        <w:tblStyle w:val="Table59"/>
        <w:tblW w:w="9024.999999999998"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129"/>
        <w:gridCol w:w="1128"/>
        <w:gridCol w:w="1128"/>
        <w:gridCol w:w="1128"/>
        <w:gridCol w:w="1128"/>
        <w:gridCol w:w="1128"/>
        <w:gridCol w:w="1128"/>
        <w:gridCol w:w="1128"/>
        <w:tblGridChange w:id="0">
          <w:tblGrid>
            <w:gridCol w:w="1129"/>
            <w:gridCol w:w="1128"/>
            <w:gridCol w:w="1128"/>
            <w:gridCol w:w="1128"/>
            <w:gridCol w:w="1128"/>
            <w:gridCol w:w="1128"/>
            <w:gridCol w:w="1128"/>
            <w:gridCol w:w="1128"/>
          </w:tblGrid>
        </w:tblGridChange>
      </w:tblGrid>
      <w:tr>
        <w:trPr>
          <w:cantSplit w:val="0"/>
          <w:trHeight w:val="315" w:hRule="atLeast"/>
          <w:tblHeader w:val="0"/>
        </w:trPr>
        <w:tc>
          <w:tcPr>
            <w:gridSpan w:val="8"/>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bottom"/>
          </w:tcPr>
          <w:p w:rsidR="00000000" w:rsidDel="00000000" w:rsidP="00000000" w:rsidRDefault="00000000" w:rsidRPr="00000000" w14:paraId="00001279">
            <w:pPr>
              <w:widowControl w:val="0"/>
              <w:jc w:val="center"/>
              <w:rPr>
                <w:sz w:val="20"/>
                <w:szCs w:val="20"/>
              </w:rPr>
            </w:pPr>
            <w:r w:rsidDel="00000000" w:rsidR="00000000" w:rsidRPr="00000000">
              <w:rPr>
                <w:b w:val="1"/>
                <w:color w:val="ffffff"/>
                <w:sz w:val="20"/>
                <w:szCs w:val="20"/>
                <w:rtl w:val="0"/>
              </w:rPr>
              <w:t xml:space="preserve">UP Gospić</w:t>
            </w:r>
            <w:r w:rsidDel="00000000" w:rsidR="00000000" w:rsidRPr="00000000">
              <w:rPr>
                <w:rtl w:val="0"/>
              </w:rPr>
            </w:r>
          </w:p>
        </w:tc>
      </w:tr>
      <w:tr>
        <w:trPr>
          <w:cantSplit w:val="0"/>
          <w:trHeight w:val="555" w:hRule="atLeast"/>
          <w:tblHeader w:val="0"/>
        </w:trPr>
        <w:tc>
          <w:tcPr>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281">
            <w:pPr>
              <w:widowControl w:val="0"/>
              <w:jc w:val="center"/>
              <w:rPr>
                <w:sz w:val="20"/>
                <w:szCs w:val="20"/>
              </w:rPr>
            </w:pPr>
            <w:r w:rsidDel="00000000" w:rsidR="00000000" w:rsidRPr="00000000">
              <w:rPr>
                <w:b w:val="1"/>
                <w:color w:val="ffffff"/>
                <w:sz w:val="20"/>
                <w:szCs w:val="20"/>
                <w:rtl w:val="0"/>
              </w:rPr>
              <w:t xml:space="preserve">Godina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282">
            <w:pPr>
              <w:widowControl w:val="0"/>
              <w:jc w:val="center"/>
              <w:rPr>
                <w:sz w:val="20"/>
                <w:szCs w:val="20"/>
              </w:rPr>
            </w:pPr>
            <w:r w:rsidDel="00000000" w:rsidR="00000000" w:rsidRPr="00000000">
              <w:rPr>
                <w:b w:val="1"/>
                <w:color w:val="ffffff"/>
                <w:sz w:val="20"/>
                <w:szCs w:val="20"/>
                <w:rtl w:val="0"/>
              </w:rPr>
              <w:t xml:space="preserve">Druge pravne osobe</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283">
            <w:pPr>
              <w:widowControl w:val="0"/>
              <w:jc w:val="center"/>
              <w:rPr>
                <w:sz w:val="20"/>
                <w:szCs w:val="20"/>
              </w:rPr>
            </w:pPr>
            <w:r w:rsidDel="00000000" w:rsidR="00000000" w:rsidRPr="00000000">
              <w:rPr>
                <w:b w:val="1"/>
                <w:color w:val="ffffff"/>
                <w:sz w:val="20"/>
                <w:szCs w:val="20"/>
                <w:rtl w:val="0"/>
              </w:rPr>
              <w:t xml:space="preserve">OPG</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284">
            <w:pPr>
              <w:widowControl w:val="0"/>
              <w:jc w:val="center"/>
              <w:rPr>
                <w:sz w:val="20"/>
                <w:szCs w:val="20"/>
              </w:rPr>
            </w:pPr>
            <w:r w:rsidDel="00000000" w:rsidR="00000000" w:rsidRPr="00000000">
              <w:rPr>
                <w:b w:val="1"/>
                <w:color w:val="ffffff"/>
                <w:sz w:val="20"/>
                <w:szCs w:val="20"/>
                <w:rtl w:val="0"/>
              </w:rPr>
              <w:t xml:space="preserve">Obrt</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285">
            <w:pPr>
              <w:widowControl w:val="0"/>
              <w:jc w:val="center"/>
              <w:rPr>
                <w:sz w:val="20"/>
                <w:szCs w:val="20"/>
              </w:rPr>
            </w:pPr>
            <w:r w:rsidDel="00000000" w:rsidR="00000000" w:rsidRPr="00000000">
              <w:rPr>
                <w:b w:val="1"/>
                <w:color w:val="ffffff"/>
                <w:sz w:val="20"/>
                <w:szCs w:val="20"/>
                <w:rtl w:val="0"/>
              </w:rPr>
              <w:t xml:space="preserve">SOPG</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286">
            <w:pPr>
              <w:widowControl w:val="0"/>
              <w:jc w:val="center"/>
              <w:rPr>
                <w:sz w:val="20"/>
                <w:szCs w:val="20"/>
              </w:rPr>
            </w:pPr>
            <w:r w:rsidDel="00000000" w:rsidR="00000000" w:rsidRPr="00000000">
              <w:rPr>
                <w:b w:val="1"/>
                <w:color w:val="ffffff"/>
                <w:sz w:val="20"/>
                <w:szCs w:val="20"/>
                <w:rtl w:val="0"/>
              </w:rPr>
              <w:t xml:space="preserve">Trgovačko društvo</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287">
            <w:pPr>
              <w:widowControl w:val="0"/>
              <w:jc w:val="center"/>
              <w:rPr>
                <w:sz w:val="20"/>
                <w:szCs w:val="20"/>
              </w:rPr>
            </w:pPr>
            <w:r w:rsidDel="00000000" w:rsidR="00000000" w:rsidRPr="00000000">
              <w:rPr>
                <w:b w:val="1"/>
                <w:color w:val="ffffff"/>
                <w:sz w:val="20"/>
                <w:szCs w:val="20"/>
                <w:rtl w:val="0"/>
              </w:rPr>
              <w:t xml:space="preserve">Zadruga</w:t>
            </w:r>
            <w:r w:rsidDel="00000000" w:rsidR="00000000" w:rsidRPr="00000000">
              <w:rPr>
                <w:rtl w:val="0"/>
              </w:rPr>
            </w:r>
          </w:p>
        </w:tc>
        <w:tc>
          <w:tcPr>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288">
            <w:pPr>
              <w:widowControl w:val="0"/>
              <w:jc w:val="center"/>
              <w:rPr>
                <w:sz w:val="20"/>
                <w:szCs w:val="20"/>
              </w:rPr>
            </w:pPr>
            <w:r w:rsidDel="00000000" w:rsidR="00000000" w:rsidRPr="00000000">
              <w:rPr>
                <w:b w:val="1"/>
                <w:color w:val="ffffff"/>
                <w:sz w:val="20"/>
                <w:szCs w:val="20"/>
                <w:rtl w:val="0"/>
              </w:rPr>
              <w:t xml:space="preserve">UKUPNO</w:t>
            </w:r>
            <w:r w:rsidDel="00000000" w:rsidR="00000000" w:rsidRPr="00000000">
              <w:rPr>
                <w:rtl w:val="0"/>
              </w:rPr>
            </w:r>
          </w:p>
        </w:tc>
      </w:tr>
      <w:tr>
        <w:trPr>
          <w:cantSplit w:val="0"/>
          <w:trHeight w:val="315" w:hRule="atLeast"/>
          <w:tblHeader w:val="0"/>
        </w:trPr>
        <w:tc>
          <w:tcPr>
            <w:tcBorders>
              <w:top w:color="000000"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89">
            <w:pPr>
              <w:widowControl w:val="0"/>
              <w:jc w:val="center"/>
              <w:rPr>
                <w:sz w:val="20"/>
                <w:szCs w:val="20"/>
              </w:rPr>
            </w:pPr>
            <w:r w:rsidDel="00000000" w:rsidR="00000000" w:rsidRPr="00000000">
              <w:rPr>
                <w:b w:val="1"/>
                <w:sz w:val="20"/>
                <w:szCs w:val="20"/>
                <w:rtl w:val="0"/>
              </w:rPr>
              <w:t xml:space="preserve">2019.</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8A">
            <w:pPr>
              <w:widowControl w:val="0"/>
              <w:jc w:val="center"/>
              <w:rPr>
                <w:sz w:val="20"/>
                <w:szCs w:val="20"/>
              </w:rPr>
            </w:pPr>
            <w:r w:rsidDel="00000000" w:rsidR="00000000" w:rsidRPr="00000000">
              <w:rPr>
                <w:sz w:val="20"/>
                <w:szCs w:val="20"/>
                <w:rtl w:val="0"/>
              </w:rPr>
              <w:t xml:space="preserve">1</w:t>
            </w:r>
          </w:p>
        </w:tc>
        <w:tc>
          <w:tcPr>
            <w:tcBorders>
              <w:top w:color="000000"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8B">
            <w:pPr>
              <w:widowControl w:val="0"/>
              <w:jc w:val="center"/>
              <w:rPr>
                <w:sz w:val="20"/>
                <w:szCs w:val="20"/>
              </w:rPr>
            </w:pPr>
            <w:r w:rsidDel="00000000" w:rsidR="00000000" w:rsidRPr="00000000">
              <w:rPr>
                <w:sz w:val="20"/>
                <w:szCs w:val="20"/>
                <w:rtl w:val="0"/>
              </w:rPr>
              <w:t xml:space="preserve">1.493</w:t>
            </w:r>
          </w:p>
        </w:tc>
        <w:tc>
          <w:tcPr>
            <w:tcBorders>
              <w:top w:color="000000"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8C">
            <w:pPr>
              <w:widowControl w:val="0"/>
              <w:jc w:val="center"/>
              <w:rPr>
                <w:sz w:val="20"/>
                <w:szCs w:val="20"/>
              </w:rPr>
            </w:pPr>
            <w:r w:rsidDel="00000000" w:rsidR="00000000" w:rsidRPr="00000000">
              <w:rPr>
                <w:sz w:val="20"/>
                <w:szCs w:val="20"/>
                <w:rtl w:val="0"/>
              </w:rPr>
              <w:t xml:space="preserve">3</w:t>
            </w:r>
          </w:p>
        </w:tc>
        <w:tc>
          <w:tcPr>
            <w:tcBorders>
              <w:top w:color="000000"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8D">
            <w:pPr>
              <w:widowControl w:val="0"/>
              <w:jc w:val="center"/>
              <w:rPr>
                <w:sz w:val="20"/>
                <w:szCs w:val="20"/>
              </w:rPr>
            </w:pPr>
            <w:r w:rsidDel="00000000" w:rsidR="00000000" w:rsidRPr="00000000">
              <w:rPr>
                <w:sz w:val="20"/>
                <w:szCs w:val="20"/>
                <w:rtl w:val="0"/>
              </w:rPr>
              <w:t xml:space="preserve">508</w:t>
            </w:r>
          </w:p>
        </w:tc>
        <w:tc>
          <w:tcPr>
            <w:tcBorders>
              <w:top w:color="000000"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8E">
            <w:pPr>
              <w:widowControl w:val="0"/>
              <w:jc w:val="center"/>
              <w:rPr>
                <w:sz w:val="20"/>
                <w:szCs w:val="20"/>
              </w:rPr>
            </w:pPr>
            <w:r w:rsidDel="00000000" w:rsidR="00000000" w:rsidRPr="00000000">
              <w:rPr>
                <w:sz w:val="20"/>
                <w:szCs w:val="20"/>
                <w:rtl w:val="0"/>
              </w:rPr>
              <w:t xml:space="preserve">26</w:t>
            </w:r>
          </w:p>
        </w:tc>
        <w:tc>
          <w:tcPr>
            <w:tcBorders>
              <w:top w:color="000000"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8F">
            <w:pPr>
              <w:widowControl w:val="0"/>
              <w:jc w:val="center"/>
              <w:rPr>
                <w:sz w:val="20"/>
                <w:szCs w:val="20"/>
              </w:rPr>
            </w:pPr>
            <w:r w:rsidDel="00000000" w:rsidR="00000000" w:rsidRPr="00000000">
              <w:rPr>
                <w:sz w:val="20"/>
                <w:szCs w:val="20"/>
                <w:rtl w:val="0"/>
              </w:rPr>
              <w:t xml:space="preserve">1</w:t>
            </w:r>
          </w:p>
        </w:tc>
        <w:tc>
          <w:tcPr>
            <w:tcBorders>
              <w:top w:color="000000"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90">
            <w:pPr>
              <w:widowControl w:val="0"/>
              <w:jc w:val="center"/>
              <w:rPr>
                <w:sz w:val="20"/>
                <w:szCs w:val="20"/>
              </w:rPr>
            </w:pPr>
            <w:r w:rsidDel="00000000" w:rsidR="00000000" w:rsidRPr="00000000">
              <w:rPr>
                <w:sz w:val="20"/>
                <w:szCs w:val="20"/>
                <w:rtl w:val="0"/>
              </w:rPr>
              <w:t xml:space="preserve">2.032</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91">
            <w:pPr>
              <w:widowControl w:val="0"/>
              <w:jc w:val="center"/>
              <w:rPr>
                <w:sz w:val="20"/>
                <w:szCs w:val="20"/>
              </w:rPr>
            </w:pPr>
            <w:r w:rsidDel="00000000" w:rsidR="00000000" w:rsidRPr="00000000">
              <w:rPr>
                <w:b w:val="1"/>
                <w:sz w:val="20"/>
                <w:szCs w:val="20"/>
                <w:rtl w:val="0"/>
              </w:rPr>
              <w:t xml:space="preserve">2020.</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92">
            <w:pPr>
              <w:widowControl w:val="0"/>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93">
            <w:pPr>
              <w:widowControl w:val="0"/>
              <w:jc w:val="center"/>
              <w:rPr>
                <w:sz w:val="20"/>
                <w:szCs w:val="20"/>
              </w:rPr>
            </w:pPr>
            <w:r w:rsidDel="00000000" w:rsidR="00000000" w:rsidRPr="00000000">
              <w:rPr>
                <w:sz w:val="20"/>
                <w:szCs w:val="20"/>
                <w:rtl w:val="0"/>
              </w:rPr>
              <w:t xml:space="preserve">1.657</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94">
            <w:pPr>
              <w:widowControl w:val="0"/>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95">
            <w:pPr>
              <w:widowControl w:val="0"/>
              <w:jc w:val="center"/>
              <w:rPr>
                <w:sz w:val="20"/>
                <w:szCs w:val="20"/>
              </w:rPr>
            </w:pPr>
            <w:r w:rsidDel="00000000" w:rsidR="00000000" w:rsidRPr="00000000">
              <w:rPr>
                <w:sz w:val="20"/>
                <w:szCs w:val="20"/>
                <w:rtl w:val="0"/>
              </w:rPr>
              <w:t xml:space="preserve">332</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96">
            <w:pPr>
              <w:widowControl w:val="0"/>
              <w:jc w:val="center"/>
              <w:rPr>
                <w:sz w:val="20"/>
                <w:szCs w:val="20"/>
              </w:rPr>
            </w:pPr>
            <w:r w:rsidDel="00000000" w:rsidR="00000000" w:rsidRPr="00000000">
              <w:rPr>
                <w:sz w:val="20"/>
                <w:szCs w:val="20"/>
                <w:rtl w:val="0"/>
              </w:rPr>
              <w:t xml:space="preserve">21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97">
            <w:pPr>
              <w:widowControl w:val="0"/>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98">
            <w:pPr>
              <w:widowControl w:val="0"/>
              <w:jc w:val="center"/>
              <w:rPr>
                <w:sz w:val="20"/>
                <w:szCs w:val="20"/>
              </w:rPr>
            </w:pPr>
            <w:r w:rsidDel="00000000" w:rsidR="00000000" w:rsidRPr="00000000">
              <w:rPr>
                <w:sz w:val="20"/>
                <w:szCs w:val="20"/>
                <w:rtl w:val="0"/>
              </w:rPr>
              <w:t xml:space="preserve">2.015</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99">
            <w:pPr>
              <w:widowControl w:val="0"/>
              <w:jc w:val="center"/>
              <w:rPr>
                <w:sz w:val="20"/>
                <w:szCs w:val="20"/>
              </w:rPr>
            </w:pPr>
            <w:r w:rsidDel="00000000" w:rsidR="00000000" w:rsidRPr="00000000">
              <w:rPr>
                <w:b w:val="1"/>
                <w:sz w:val="20"/>
                <w:szCs w:val="20"/>
                <w:rtl w:val="0"/>
              </w:rPr>
              <w:t xml:space="preserve">2021.</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9A">
            <w:pPr>
              <w:widowControl w:val="0"/>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9B">
            <w:pPr>
              <w:widowControl w:val="0"/>
              <w:jc w:val="center"/>
              <w:rPr>
                <w:sz w:val="20"/>
                <w:szCs w:val="20"/>
              </w:rPr>
            </w:pPr>
            <w:r w:rsidDel="00000000" w:rsidR="00000000" w:rsidRPr="00000000">
              <w:rPr>
                <w:sz w:val="20"/>
                <w:szCs w:val="20"/>
                <w:rtl w:val="0"/>
              </w:rPr>
              <w:t xml:space="preserve">1.863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9C">
            <w:pPr>
              <w:widowControl w:val="0"/>
              <w:jc w:val="center"/>
              <w:rPr>
                <w:sz w:val="20"/>
                <w:szCs w:val="20"/>
              </w:rPr>
            </w:pPr>
            <w:r w:rsidDel="00000000" w:rsidR="00000000" w:rsidRPr="00000000">
              <w:rPr>
                <w:sz w:val="20"/>
                <w:szCs w:val="20"/>
                <w:rtl w:val="0"/>
              </w:rPr>
              <w:t xml:space="preserve">3</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9D">
            <w:pPr>
              <w:widowControl w:val="0"/>
              <w:jc w:val="center"/>
              <w:rPr>
                <w:sz w:val="20"/>
                <w:szCs w:val="20"/>
              </w:rPr>
            </w:pPr>
            <w:r w:rsidDel="00000000" w:rsidR="00000000" w:rsidRPr="00000000">
              <w:rPr>
                <w:sz w:val="20"/>
                <w:szCs w:val="20"/>
                <w:rtl w:val="0"/>
              </w:rPr>
              <w:t xml:space="preserve">89</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9E">
            <w:pPr>
              <w:widowControl w:val="0"/>
              <w:jc w:val="center"/>
              <w:rPr>
                <w:sz w:val="20"/>
                <w:szCs w:val="20"/>
              </w:rPr>
            </w:pPr>
            <w:r w:rsidDel="00000000" w:rsidR="00000000" w:rsidRPr="00000000">
              <w:rPr>
                <w:sz w:val="20"/>
                <w:szCs w:val="20"/>
                <w:rtl w:val="0"/>
              </w:rPr>
              <w:t xml:space="preserve">20</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9F">
            <w:pPr>
              <w:widowControl w:val="0"/>
              <w:jc w:val="center"/>
              <w:rPr>
                <w:sz w:val="20"/>
                <w:szCs w:val="20"/>
              </w:rPr>
            </w:pPr>
            <w:r w:rsidDel="00000000" w:rsidR="00000000" w:rsidRPr="00000000">
              <w:rPr>
                <w:sz w:val="20"/>
                <w:szCs w:val="20"/>
                <w:rtl w:val="0"/>
              </w:rPr>
              <w:t xml:space="preserve">1</w:t>
            </w:r>
          </w:p>
        </w:tc>
        <w:tc>
          <w:tcPr>
            <w:tcBorders>
              <w:top w:color="cccccc" w:space="0" w:sz="6" w:val="single"/>
              <w:left w:color="cccccc" w:space="0" w:sz="6" w:val="single"/>
              <w:bottom w:color="000000" w:space="0" w:sz="6" w:val="single"/>
              <w:right w:color="000000" w:space="0" w:sz="6" w:val="single"/>
            </w:tcBorders>
            <w:shd w:fill="auto" w:val="clear"/>
            <w:tcMar>
              <w:top w:w="40.0" w:type="dxa"/>
              <w:left w:w="40.0" w:type="dxa"/>
              <w:bottom w:w="40.0" w:type="dxa"/>
              <w:right w:w="40.0" w:type="dxa"/>
            </w:tcMar>
            <w:vAlign w:val="center"/>
          </w:tcPr>
          <w:p w:rsidR="00000000" w:rsidDel="00000000" w:rsidP="00000000" w:rsidRDefault="00000000" w:rsidRPr="00000000" w14:paraId="000012A0">
            <w:pPr>
              <w:widowControl w:val="0"/>
              <w:jc w:val="center"/>
              <w:rPr>
                <w:sz w:val="20"/>
                <w:szCs w:val="20"/>
              </w:rPr>
            </w:pPr>
            <w:r w:rsidDel="00000000" w:rsidR="00000000" w:rsidRPr="00000000">
              <w:rPr>
                <w:sz w:val="20"/>
                <w:szCs w:val="20"/>
                <w:rtl w:val="0"/>
              </w:rPr>
              <w:t xml:space="preserve">1.977</w:t>
            </w:r>
          </w:p>
        </w:tc>
      </w:tr>
    </w:tbl>
    <w:p w:rsidR="00000000" w:rsidDel="00000000" w:rsidP="00000000" w:rsidRDefault="00000000" w:rsidRPr="00000000" w14:paraId="000012A1">
      <w:pPr>
        <w:rPr>
          <w:i w:val="1"/>
        </w:rPr>
      </w:pPr>
      <w:r w:rsidDel="00000000" w:rsidR="00000000" w:rsidRPr="00000000">
        <w:rPr>
          <w:i w:val="1"/>
          <w:sz w:val="20"/>
          <w:szCs w:val="20"/>
          <w:rtl w:val="0"/>
        </w:rPr>
        <w:t xml:space="preserve">Izvor: izrada autora prema Upisnik poljoprivrednika, broj PG-a na dan 31.12.2021., Upisnik poljoprivrednika, broj PG-a na dan 31.12.2020. i Upisnik poljoprivrednika, broj PG-a na dan 31.12.2019.</w:t>
      </w:r>
      <w:r w:rsidDel="00000000" w:rsidR="00000000" w:rsidRPr="00000000">
        <w:rPr>
          <w:rtl w:val="0"/>
        </w:rPr>
      </w:r>
    </w:p>
    <w:p w:rsidR="00000000" w:rsidDel="00000000" w:rsidP="00000000" w:rsidRDefault="00000000" w:rsidRPr="00000000" w14:paraId="000012A2">
      <w:pPr>
        <w:rPr/>
      </w:pPr>
      <w:r w:rsidDel="00000000" w:rsidR="00000000" w:rsidRPr="00000000">
        <w:rPr>
          <w:rtl w:val="0"/>
        </w:rPr>
      </w:r>
    </w:p>
    <w:p w:rsidR="00000000" w:rsidDel="00000000" w:rsidP="00000000" w:rsidRDefault="00000000" w:rsidRPr="00000000" w14:paraId="000012A3">
      <w:pPr>
        <w:rPr>
          <w:highlight w:val="yellow"/>
        </w:rPr>
      </w:pPr>
      <w:r w:rsidDel="00000000" w:rsidR="00000000" w:rsidRPr="00000000">
        <w:rPr>
          <w:rtl w:val="0"/>
        </w:rPr>
        <w:t xml:space="preserve">Poljoprivredno zemljište LSŽ prema podacima ARKOD-a prostire se na 55.313,14 ha, a ukupno raspolaže sa 81.044 poljoprivrednih parcela. Poljoprivredno zemljište UP Gospić prostire se na 29.190,64 ha (52,77% udio u PZ LSŽ), a ukupno raspolaže sa 35.313 poljoprivrednih parcela (43,57% udio u parcelama LSŽ). Najviše iskoristive površine odnosi se na krški pašnjak (15.312,94 ha ili 52,46% poljoprivrednog zemljišta) te livade (7494,56 ha ili 25,67% poljoprivrednog zemljišta) i oranice (5197,25 ha ili 17,8% poljoprivrednog zemljišt</w:t>
      </w:r>
      <w:r w:rsidDel="00000000" w:rsidR="00000000" w:rsidRPr="00000000">
        <w:rPr>
          <w:shd w:fill="fcfdfd" w:val="clear"/>
          <w:rtl w:val="0"/>
        </w:rPr>
        <w:t xml:space="preserve">a) iz čega se vidi da je na UP Gospić poljoprivreda bazirana na uzgoju stoke  i povrća.</w:t>
      </w:r>
      <w:r w:rsidDel="00000000" w:rsidR="00000000" w:rsidRPr="00000000">
        <w:rPr>
          <w:rtl w:val="0"/>
        </w:rPr>
      </w:r>
    </w:p>
    <w:p w:rsidR="00000000" w:rsidDel="00000000" w:rsidP="00000000" w:rsidRDefault="00000000" w:rsidRPr="00000000" w14:paraId="000012A4">
      <w:pPr>
        <w:rPr/>
      </w:pPr>
      <w:r w:rsidDel="00000000" w:rsidR="00000000" w:rsidRPr="00000000">
        <w:br w:type="page"/>
      </w:r>
      <w:r w:rsidDel="00000000" w:rsidR="00000000" w:rsidRPr="00000000">
        <w:rPr>
          <w:rtl w:val="0"/>
        </w:rPr>
      </w:r>
    </w:p>
    <w:p w:rsidR="00000000" w:rsidDel="00000000" w:rsidP="00000000" w:rsidRDefault="00000000" w:rsidRPr="00000000" w14:paraId="000012A5">
      <w:pPr>
        <w:rPr/>
      </w:pPr>
      <w:r w:rsidDel="00000000" w:rsidR="00000000" w:rsidRPr="00000000">
        <w:rPr>
          <w:i w:val="1"/>
          <w:sz w:val="20"/>
          <w:szCs w:val="20"/>
          <w:rtl w:val="0"/>
        </w:rPr>
        <w:t xml:space="preserve">Tablica 38. Prikaz broja i površina poljoprivrednog zemljišta na UP Gospić i LSŽ 2021. godine</w:t>
      </w:r>
      <w:r w:rsidDel="00000000" w:rsidR="00000000" w:rsidRPr="00000000">
        <w:rPr>
          <w:rtl w:val="0"/>
        </w:rPr>
      </w:r>
    </w:p>
    <w:tbl>
      <w:tblPr>
        <w:tblStyle w:val="Table60"/>
        <w:tblW w:w="565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01"/>
        <w:gridCol w:w="2077"/>
        <w:gridCol w:w="2077"/>
        <w:tblGridChange w:id="0">
          <w:tblGrid>
            <w:gridCol w:w="1501"/>
            <w:gridCol w:w="2077"/>
            <w:gridCol w:w="2077"/>
          </w:tblGrid>
        </w:tblGridChange>
      </w:tblGrid>
      <w:tr>
        <w:trPr>
          <w:cantSplit w:val="0"/>
          <w:trHeight w:val="795" w:hRule="atLeast"/>
          <w:tblHeader w:val="0"/>
        </w:trPr>
        <w:tc>
          <w:tcPr>
            <w:tcBorders>
              <w:top w:color="000000" w:space="0" w:sz="6" w:val="single"/>
              <w:left w:color="000000"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2A6">
            <w:pPr>
              <w:widowControl w:val="0"/>
              <w:jc w:val="center"/>
              <w:rPr>
                <w:sz w:val="20"/>
                <w:szCs w:val="20"/>
              </w:rPr>
            </w:pPr>
            <w:r w:rsidDel="00000000" w:rsidR="00000000" w:rsidRPr="00000000">
              <w:rPr>
                <w:b w:val="1"/>
                <w:color w:val="ffffff"/>
                <w:sz w:val="20"/>
                <w:szCs w:val="20"/>
                <w:rtl w:val="0"/>
              </w:rPr>
              <w:t xml:space="preserve">Područje</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2A7">
            <w:pPr>
              <w:widowControl w:val="0"/>
              <w:jc w:val="center"/>
              <w:rPr>
                <w:sz w:val="20"/>
                <w:szCs w:val="20"/>
              </w:rPr>
            </w:pPr>
            <w:r w:rsidDel="00000000" w:rsidR="00000000" w:rsidRPr="00000000">
              <w:rPr>
                <w:b w:val="1"/>
                <w:color w:val="ffffff"/>
                <w:sz w:val="20"/>
                <w:szCs w:val="20"/>
                <w:rtl w:val="0"/>
              </w:rPr>
              <w:t xml:space="preserve">Površina ARKOD parcela (ha)</w:t>
            </w: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shd w:fill="cc4125" w:val="clear"/>
            <w:tcMar>
              <w:top w:w="40.0" w:type="dxa"/>
              <w:left w:w="40.0" w:type="dxa"/>
              <w:bottom w:w="40.0" w:type="dxa"/>
              <w:right w:w="40.0" w:type="dxa"/>
            </w:tcMar>
            <w:vAlign w:val="center"/>
          </w:tcPr>
          <w:p w:rsidR="00000000" w:rsidDel="00000000" w:rsidP="00000000" w:rsidRDefault="00000000" w:rsidRPr="00000000" w14:paraId="000012A8">
            <w:pPr>
              <w:widowControl w:val="0"/>
              <w:jc w:val="center"/>
              <w:rPr>
                <w:sz w:val="20"/>
                <w:szCs w:val="20"/>
              </w:rPr>
            </w:pPr>
            <w:r w:rsidDel="00000000" w:rsidR="00000000" w:rsidRPr="00000000">
              <w:rPr>
                <w:b w:val="1"/>
                <w:color w:val="ffffff"/>
                <w:sz w:val="20"/>
                <w:szCs w:val="20"/>
                <w:rtl w:val="0"/>
              </w:rPr>
              <w:t xml:space="preserve">Broj ARKOD parcela</w:t>
            </w:r>
            <w:r w:rsidDel="00000000" w:rsidR="00000000" w:rsidRPr="00000000">
              <w:rPr>
                <w:rtl w:val="0"/>
              </w:rPr>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2A9">
            <w:pPr>
              <w:widowControl w:val="0"/>
              <w:jc w:val="left"/>
              <w:rPr>
                <w:sz w:val="20"/>
                <w:szCs w:val="20"/>
              </w:rPr>
            </w:pPr>
            <w:r w:rsidDel="00000000" w:rsidR="00000000" w:rsidRPr="00000000">
              <w:rPr>
                <w:sz w:val="20"/>
                <w:szCs w:val="20"/>
                <w:rtl w:val="0"/>
              </w:rPr>
              <w:t xml:space="preserve">UP</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AA">
            <w:pPr>
              <w:widowControl w:val="0"/>
              <w:jc w:val="right"/>
              <w:rPr>
                <w:sz w:val="20"/>
                <w:szCs w:val="20"/>
              </w:rPr>
            </w:pPr>
            <w:r w:rsidDel="00000000" w:rsidR="00000000" w:rsidRPr="00000000">
              <w:rPr>
                <w:sz w:val="20"/>
                <w:szCs w:val="20"/>
                <w:rtl w:val="0"/>
              </w:rPr>
              <w:t xml:space="preserve">29.190,64</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AB">
            <w:pPr>
              <w:widowControl w:val="0"/>
              <w:jc w:val="right"/>
              <w:rPr>
                <w:sz w:val="20"/>
                <w:szCs w:val="20"/>
              </w:rPr>
            </w:pPr>
            <w:r w:rsidDel="00000000" w:rsidR="00000000" w:rsidRPr="00000000">
              <w:rPr>
                <w:sz w:val="20"/>
                <w:szCs w:val="20"/>
                <w:rtl w:val="0"/>
              </w:rPr>
              <w:t xml:space="preserve">35.313</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2AC">
            <w:pPr>
              <w:widowControl w:val="0"/>
              <w:jc w:val="left"/>
              <w:rPr>
                <w:sz w:val="20"/>
                <w:szCs w:val="20"/>
              </w:rPr>
            </w:pPr>
            <w:r w:rsidDel="00000000" w:rsidR="00000000" w:rsidRPr="00000000">
              <w:rPr>
                <w:sz w:val="20"/>
                <w:szCs w:val="20"/>
                <w:rtl w:val="0"/>
              </w:rPr>
              <w:t xml:space="preserve">LSŽ</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AD">
            <w:pPr>
              <w:widowControl w:val="0"/>
              <w:jc w:val="right"/>
              <w:rPr>
                <w:sz w:val="20"/>
                <w:szCs w:val="20"/>
              </w:rPr>
            </w:pPr>
            <w:r w:rsidDel="00000000" w:rsidR="00000000" w:rsidRPr="00000000">
              <w:rPr>
                <w:sz w:val="20"/>
                <w:szCs w:val="20"/>
                <w:rtl w:val="0"/>
              </w:rPr>
              <w:t xml:space="preserve">55.313,14</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AE">
            <w:pPr>
              <w:widowControl w:val="0"/>
              <w:jc w:val="right"/>
              <w:rPr>
                <w:sz w:val="20"/>
                <w:szCs w:val="20"/>
              </w:rPr>
            </w:pPr>
            <w:r w:rsidDel="00000000" w:rsidR="00000000" w:rsidRPr="00000000">
              <w:rPr>
                <w:sz w:val="20"/>
                <w:szCs w:val="20"/>
                <w:rtl w:val="0"/>
              </w:rPr>
              <w:t xml:space="preserve">81.044</w:t>
            </w:r>
          </w:p>
        </w:tc>
      </w:tr>
      <w:tr>
        <w:trPr>
          <w:cantSplit w:val="0"/>
          <w:trHeight w:val="315" w:hRule="atLeast"/>
          <w:tblHeader w:val="0"/>
        </w:trPr>
        <w:tc>
          <w:tcPr>
            <w:tcBorders>
              <w:top w:color="cccccc" w:space="0" w:sz="6" w:val="single"/>
              <w:left w:color="000000" w:space="0" w:sz="6" w:val="single"/>
              <w:bottom w:color="000000" w:space="0" w:sz="6" w:val="single"/>
              <w:right w:color="000000" w:space="0" w:sz="6" w:val="single"/>
            </w:tcBorders>
            <w:shd w:fill="d9d9d9" w:val="clear"/>
            <w:tcMar>
              <w:top w:w="40.0" w:type="dxa"/>
              <w:left w:w="40.0" w:type="dxa"/>
              <w:bottom w:w="40.0" w:type="dxa"/>
              <w:right w:w="40.0" w:type="dxa"/>
            </w:tcMar>
            <w:vAlign w:val="center"/>
          </w:tcPr>
          <w:p w:rsidR="00000000" w:rsidDel="00000000" w:rsidP="00000000" w:rsidRDefault="00000000" w:rsidRPr="00000000" w14:paraId="000012AF">
            <w:pPr>
              <w:widowControl w:val="0"/>
              <w:jc w:val="left"/>
              <w:rPr>
                <w:sz w:val="20"/>
                <w:szCs w:val="20"/>
              </w:rPr>
            </w:pPr>
            <w:r w:rsidDel="00000000" w:rsidR="00000000" w:rsidRPr="00000000">
              <w:rPr>
                <w:sz w:val="20"/>
                <w:szCs w:val="20"/>
                <w:rtl w:val="0"/>
              </w:rPr>
              <w:t xml:space="preserve">Udio UP u LSŽ</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B0">
            <w:pPr>
              <w:widowControl w:val="0"/>
              <w:jc w:val="right"/>
              <w:rPr>
                <w:sz w:val="20"/>
                <w:szCs w:val="20"/>
              </w:rPr>
            </w:pPr>
            <w:r w:rsidDel="00000000" w:rsidR="00000000" w:rsidRPr="00000000">
              <w:rPr>
                <w:sz w:val="20"/>
                <w:szCs w:val="20"/>
                <w:rtl w:val="0"/>
              </w:rPr>
              <w:t xml:space="preserve">52,77%</w:t>
            </w:r>
          </w:p>
        </w:tc>
        <w:tc>
          <w:tcPr>
            <w:tcBorders>
              <w:top w:color="cccccc" w:space="0" w:sz="6" w:val="single"/>
              <w:left w:color="cccccc" w:space="0" w:sz="6" w:val="single"/>
              <w:bottom w:color="000000" w:space="0" w:sz="6" w:val="single"/>
              <w:right w:color="000000" w:space="0" w:sz="6" w:val="single"/>
            </w:tcBorders>
            <w:tcMar>
              <w:top w:w="40.0" w:type="dxa"/>
              <w:left w:w="40.0" w:type="dxa"/>
              <w:bottom w:w="40.0" w:type="dxa"/>
              <w:right w:w="40.0" w:type="dxa"/>
            </w:tcMar>
            <w:vAlign w:val="center"/>
          </w:tcPr>
          <w:p w:rsidR="00000000" w:rsidDel="00000000" w:rsidP="00000000" w:rsidRDefault="00000000" w:rsidRPr="00000000" w14:paraId="000012B1">
            <w:pPr>
              <w:widowControl w:val="0"/>
              <w:jc w:val="right"/>
              <w:rPr>
                <w:sz w:val="20"/>
                <w:szCs w:val="20"/>
              </w:rPr>
            </w:pPr>
            <w:r w:rsidDel="00000000" w:rsidR="00000000" w:rsidRPr="00000000">
              <w:rPr>
                <w:sz w:val="20"/>
                <w:szCs w:val="20"/>
                <w:rtl w:val="0"/>
              </w:rPr>
              <w:t xml:space="preserve">43,57%</w:t>
            </w:r>
          </w:p>
        </w:tc>
      </w:tr>
    </w:tbl>
    <w:p w:rsidR="00000000" w:rsidDel="00000000" w:rsidP="00000000" w:rsidRDefault="00000000" w:rsidRPr="00000000" w14:paraId="000012B2">
      <w:pPr>
        <w:rPr>
          <w:i w:val="1"/>
          <w:sz w:val="20"/>
          <w:szCs w:val="20"/>
        </w:rPr>
      </w:pPr>
      <w:r w:rsidDel="00000000" w:rsidR="00000000" w:rsidRPr="00000000">
        <w:rPr>
          <w:i w:val="1"/>
          <w:sz w:val="20"/>
          <w:szCs w:val="20"/>
          <w:rtl w:val="0"/>
        </w:rPr>
        <w:t xml:space="preserve">Izvor: Prikaz broja i površina ARKOD-a po naseljima i vrsti uporabe poljoprivrednog zemljišta, 31.12.2021</w:t>
      </w:r>
    </w:p>
    <w:p w:rsidR="00000000" w:rsidDel="00000000" w:rsidP="00000000" w:rsidRDefault="00000000" w:rsidRPr="00000000" w14:paraId="000012B3">
      <w:pPr>
        <w:rPr/>
      </w:pPr>
      <w:r w:rsidDel="00000000" w:rsidR="00000000" w:rsidRPr="00000000">
        <w:rPr>
          <w:rtl w:val="0"/>
        </w:rPr>
      </w:r>
    </w:p>
    <w:p w:rsidR="00000000" w:rsidDel="00000000" w:rsidP="00000000" w:rsidRDefault="00000000" w:rsidRPr="00000000" w14:paraId="000012B4">
      <w:pPr>
        <w:rPr/>
      </w:pPr>
      <w:r w:rsidDel="00000000" w:rsidR="00000000" w:rsidRPr="00000000">
        <w:rPr>
          <w:rtl w:val="0"/>
        </w:rPr>
        <w:t xml:space="preserve">Može se zaključiti da je usporedno s relativno nejednakom razvijenosti grada središta i ostalih članica UP-a u području poljoprivrede potrebno ostvariti značajan iznos ulaganja kako bi bila konkurentna i na nacionalnoj razini. Prema podacima Državnog zavoda za statistiku, sektor poljoprivrede, šumarstva i ribarstva na razini LSŽ činio je tek 2,94% BDP-a od sektora poljoprivrede, šumarstva i ribarstva RH (LSŽ oko 340.000,00 HRK, a RH oko 11.550.000,00 HRK).</w:t>
      </w:r>
    </w:p>
    <w:p w:rsidR="00000000" w:rsidDel="00000000" w:rsidP="00000000" w:rsidRDefault="00000000" w:rsidRPr="00000000" w14:paraId="000012B5">
      <w:pPr>
        <w:rPr/>
      </w:pPr>
      <w:r w:rsidDel="00000000" w:rsidR="00000000" w:rsidRPr="00000000">
        <w:rPr>
          <w:rtl w:val="0"/>
        </w:rPr>
      </w:r>
    </w:p>
    <w:p w:rsidR="00000000" w:rsidDel="00000000" w:rsidP="00000000" w:rsidRDefault="00000000" w:rsidRPr="00000000" w14:paraId="000012B6">
      <w:pPr>
        <w:rPr/>
      </w:pPr>
      <w:r w:rsidDel="00000000" w:rsidR="00000000" w:rsidRPr="00000000">
        <w:rPr>
          <w:rtl w:val="0"/>
        </w:rPr>
        <w:t xml:space="preserve">UP Gospić, obzirom na ostale gospodarske pokazatelje, raspolaže velikim brojem poljoprivrednika i obradivih površina. Poljoprivredna proizvodnja bazirana je na ekstenzivnom stočarstvu (krava-tele) i proizvodnji krumpira dok je proizvodnja voća nešto slabija iako se poljoprivrednici sve više bave uzgojem bobičastog voća (maline). Najveći problemi javljaju se u segmentu prerade proizvoda (udovoljavanje zakonskim uvjetima  odbija poljoprivrednike). </w:t>
      </w:r>
    </w:p>
    <w:p w:rsidR="00000000" w:rsidDel="00000000" w:rsidP="00000000" w:rsidRDefault="00000000" w:rsidRPr="00000000" w14:paraId="000012B7">
      <w:pPr>
        <w:rPr/>
      </w:pPr>
      <w:r w:rsidDel="00000000" w:rsidR="00000000" w:rsidRPr="00000000">
        <w:rPr>
          <w:rtl w:val="0"/>
        </w:rPr>
      </w:r>
    </w:p>
    <w:p w:rsidR="00000000" w:rsidDel="00000000" w:rsidP="00000000" w:rsidRDefault="00000000" w:rsidRPr="00000000" w14:paraId="000012B8">
      <w:pPr>
        <w:rPr>
          <w:b w:val="1"/>
          <w:i w:val="1"/>
        </w:rPr>
      </w:pPr>
      <w:r w:rsidDel="00000000" w:rsidR="00000000" w:rsidRPr="00000000">
        <w:rPr>
          <w:b w:val="1"/>
          <w:i w:val="1"/>
          <w:rtl w:val="0"/>
        </w:rPr>
        <w:t xml:space="preserve">Poljoprivredne potporne institucije</w:t>
      </w:r>
    </w:p>
    <w:p w:rsidR="00000000" w:rsidDel="00000000" w:rsidP="00000000" w:rsidRDefault="00000000" w:rsidRPr="00000000" w14:paraId="000012B9">
      <w:pPr>
        <w:rPr/>
      </w:pPr>
      <w:r w:rsidDel="00000000" w:rsidR="00000000" w:rsidRPr="00000000">
        <w:rPr>
          <w:rtl w:val="0"/>
        </w:rPr>
      </w:r>
    </w:p>
    <w:p w:rsidR="00000000" w:rsidDel="00000000" w:rsidP="00000000" w:rsidRDefault="00000000" w:rsidRPr="00000000" w14:paraId="000012BA">
      <w:pPr>
        <w:rPr/>
      </w:pPr>
      <w:r w:rsidDel="00000000" w:rsidR="00000000" w:rsidRPr="00000000">
        <w:rPr>
          <w:rtl w:val="0"/>
        </w:rPr>
        <w:t xml:space="preserve">U svrhu osiguravanja sustavne podrške razvoju poljoprivrede i s poljoprivredom povezanim djelatnostima, prema analiziranim podacima, na UP Gospić, kao i u ranije analiziranim sektorima, nužno je nastaviti ulaganja u poljoprivredu i poljoprivrednu infrastrukturu te donositi razne programe i mjere usmjerene razvoju poljoprivrede.</w:t>
      </w:r>
    </w:p>
    <w:p w:rsidR="00000000" w:rsidDel="00000000" w:rsidP="00000000" w:rsidRDefault="00000000" w:rsidRPr="00000000" w14:paraId="000012BB">
      <w:pPr>
        <w:rPr/>
      </w:pPr>
      <w:r w:rsidDel="00000000" w:rsidR="00000000" w:rsidRPr="00000000">
        <w:rPr>
          <w:rtl w:val="0"/>
        </w:rPr>
      </w:r>
    </w:p>
    <w:p w:rsidR="00000000" w:rsidDel="00000000" w:rsidP="00000000" w:rsidRDefault="00000000" w:rsidRPr="00000000" w14:paraId="000012BC">
      <w:pPr>
        <w:rPr/>
      </w:pPr>
      <w:r w:rsidDel="00000000" w:rsidR="00000000" w:rsidRPr="00000000">
        <w:rPr>
          <w:rtl w:val="0"/>
        </w:rPr>
        <w:t xml:space="preserve">Institucije koje pružaju potporu sektoru poljoprivrede na UP Gospić, uz ranije navedene PPI, su Hrvatska poljoprivredna agencija Područna služba Gospić, LAG Lika i Razvojni centar Ličko-senjske županije. Osim navedenih, razvoj poljoprivrede pomažu i tijela JLS-ova članica UP-a na svojim administrativnim područjima.</w:t>
      </w:r>
    </w:p>
    <w:p w:rsidR="00000000" w:rsidDel="00000000" w:rsidP="00000000" w:rsidRDefault="00000000" w:rsidRPr="00000000" w14:paraId="000012BD">
      <w:pPr>
        <w:rPr/>
      </w:pPr>
      <w:r w:rsidDel="00000000" w:rsidR="00000000" w:rsidRPr="00000000">
        <w:rPr>
          <w:rtl w:val="0"/>
        </w:rPr>
      </w:r>
    </w:p>
    <w:p w:rsidR="00000000" w:rsidDel="00000000" w:rsidP="00000000" w:rsidRDefault="00000000" w:rsidRPr="00000000" w14:paraId="000012BE">
      <w:pPr>
        <w:rPr>
          <w:i w:val="1"/>
          <w:sz w:val="20"/>
          <w:szCs w:val="20"/>
        </w:rPr>
      </w:pPr>
      <w:r w:rsidDel="00000000" w:rsidR="00000000" w:rsidRPr="00000000">
        <w:rPr>
          <w:i w:val="1"/>
          <w:sz w:val="20"/>
          <w:szCs w:val="20"/>
          <w:rtl w:val="0"/>
        </w:rPr>
        <w:t xml:space="preserve">Tablica 39. Poljoprivredne potporne institucije na UP Gospić</w:t>
      </w:r>
    </w:p>
    <w:tbl>
      <w:tblPr>
        <w:tblStyle w:val="Table61"/>
        <w:tblW w:w="750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00"/>
        <w:gridCol w:w="6000"/>
        <w:tblGridChange w:id="0">
          <w:tblGrid>
            <w:gridCol w:w="1500"/>
            <w:gridCol w:w="6000"/>
          </w:tblGrid>
        </w:tblGridChange>
      </w:tblGrid>
      <w:tr>
        <w:trPr>
          <w:cantSplit w:val="0"/>
          <w:trHeight w:val="555" w:hRule="atLeast"/>
          <w:tblHeader w:val="0"/>
        </w:trPr>
        <w:tc>
          <w:tcPr>
            <w:tcBorders>
              <w:top w:color="000000" w:space="0" w:sz="8" w:val="single"/>
              <w:left w:color="000000" w:space="0" w:sz="8" w:val="single"/>
              <w:bottom w:color="000000" w:space="0" w:sz="8" w:val="single"/>
              <w:right w:color="000000" w:space="0" w:sz="8" w:val="single"/>
            </w:tcBorders>
            <w:shd w:fill="cc4125" w:val="clear"/>
            <w:tcMar>
              <w:top w:w="40.0" w:type="dxa"/>
              <w:left w:w="40.0" w:type="dxa"/>
              <w:bottom w:w="40.0" w:type="dxa"/>
              <w:right w:w="40.0" w:type="dxa"/>
            </w:tcMar>
            <w:vAlign w:val="center"/>
          </w:tcPr>
          <w:p w:rsidR="00000000" w:rsidDel="00000000" w:rsidP="00000000" w:rsidRDefault="00000000" w:rsidRPr="00000000" w14:paraId="000012BF">
            <w:pPr>
              <w:widowControl w:val="0"/>
              <w:jc w:val="center"/>
              <w:rPr>
                <w:sz w:val="20"/>
                <w:szCs w:val="20"/>
              </w:rPr>
            </w:pPr>
            <w:r w:rsidDel="00000000" w:rsidR="00000000" w:rsidRPr="00000000">
              <w:rPr>
                <w:b w:val="1"/>
                <w:color w:val="ffffff"/>
                <w:sz w:val="20"/>
                <w:szCs w:val="20"/>
                <w:rtl w:val="0"/>
              </w:rPr>
              <w:t xml:space="preserve">Područje na kojem se nalazi</w:t>
            </w:r>
            <w:r w:rsidDel="00000000" w:rsidR="00000000" w:rsidRPr="00000000">
              <w:rPr>
                <w:rtl w:val="0"/>
              </w:rPr>
            </w:r>
          </w:p>
        </w:tc>
        <w:tc>
          <w:tcPr>
            <w:tcBorders>
              <w:top w:color="000000" w:space="0" w:sz="8" w:val="single"/>
              <w:left w:color="cccccc" w:space="0" w:sz="8" w:val="single"/>
              <w:right w:color="000000" w:space="0" w:sz="8" w:val="single"/>
            </w:tcBorders>
            <w:shd w:fill="cc4125" w:val="clear"/>
            <w:tcMar>
              <w:top w:w="40.0" w:type="dxa"/>
              <w:left w:w="40.0" w:type="dxa"/>
              <w:bottom w:w="40.0" w:type="dxa"/>
              <w:right w:w="40.0" w:type="dxa"/>
            </w:tcMar>
            <w:vAlign w:val="center"/>
          </w:tcPr>
          <w:p w:rsidR="00000000" w:rsidDel="00000000" w:rsidP="00000000" w:rsidRDefault="00000000" w:rsidRPr="00000000" w14:paraId="000012C0">
            <w:pPr>
              <w:widowControl w:val="0"/>
              <w:jc w:val="center"/>
              <w:rPr>
                <w:sz w:val="20"/>
                <w:szCs w:val="20"/>
              </w:rPr>
            </w:pPr>
            <w:r w:rsidDel="00000000" w:rsidR="00000000" w:rsidRPr="00000000">
              <w:rPr>
                <w:b w:val="1"/>
                <w:color w:val="ffffff"/>
                <w:sz w:val="20"/>
                <w:szCs w:val="20"/>
                <w:rtl w:val="0"/>
              </w:rPr>
              <w:t xml:space="preserve">Poljoprivredne potporne institucije</w:t>
            </w:r>
            <w:r w:rsidDel="00000000" w:rsidR="00000000" w:rsidRPr="00000000">
              <w:rPr>
                <w:rtl w:val="0"/>
              </w:rPr>
            </w:r>
          </w:p>
        </w:tc>
      </w:tr>
      <w:tr>
        <w:trPr>
          <w:cantSplit w:val="0"/>
          <w:trHeight w:val="315" w:hRule="atLeast"/>
          <w:tblHeader w:val="0"/>
        </w:trPr>
        <w:tc>
          <w:tcPr>
            <w:vMerge w:val="restart"/>
            <w:shd w:fill="d9d9d9" w:val="clear"/>
            <w:tcMar>
              <w:top w:w="40.0" w:type="dxa"/>
              <w:left w:w="40.0" w:type="dxa"/>
              <w:bottom w:w="40.0" w:type="dxa"/>
              <w:right w:w="40.0" w:type="dxa"/>
            </w:tcMar>
            <w:vAlign w:val="center"/>
          </w:tcPr>
          <w:p w:rsidR="00000000" w:rsidDel="00000000" w:rsidP="00000000" w:rsidRDefault="00000000" w:rsidRPr="00000000" w14:paraId="000012C1">
            <w:pPr>
              <w:widowControl w:val="0"/>
              <w:jc w:val="left"/>
              <w:rPr>
                <w:sz w:val="20"/>
                <w:szCs w:val="20"/>
              </w:rPr>
            </w:pPr>
            <w:r w:rsidDel="00000000" w:rsidR="00000000" w:rsidRPr="00000000">
              <w:rPr>
                <w:sz w:val="20"/>
                <w:szCs w:val="20"/>
                <w:rtl w:val="0"/>
              </w:rPr>
              <w:t xml:space="preserve">Grad Gospić</w:t>
            </w:r>
          </w:p>
        </w:tc>
        <w:tc>
          <w:tcPr>
            <w:shd w:fill="auto" w:val="clear"/>
            <w:tcMar>
              <w:top w:w="40.0" w:type="dxa"/>
              <w:left w:w="40.0" w:type="dxa"/>
              <w:bottom w:w="40.0" w:type="dxa"/>
              <w:right w:w="40.0" w:type="dxa"/>
            </w:tcMar>
            <w:vAlign w:val="center"/>
          </w:tcPr>
          <w:p w:rsidR="00000000" w:rsidDel="00000000" w:rsidP="00000000" w:rsidRDefault="00000000" w:rsidRPr="00000000" w14:paraId="000012C2">
            <w:pPr>
              <w:widowControl w:val="0"/>
              <w:jc w:val="left"/>
              <w:rPr>
                <w:sz w:val="20"/>
                <w:szCs w:val="20"/>
              </w:rPr>
            </w:pPr>
            <w:r w:rsidDel="00000000" w:rsidR="00000000" w:rsidRPr="00000000">
              <w:rPr>
                <w:sz w:val="20"/>
                <w:szCs w:val="20"/>
                <w:rtl w:val="0"/>
              </w:rPr>
              <w:t xml:space="preserve">Hrvatska poljoprivredna agencija Područna služba Gospić</w:t>
            </w:r>
          </w:p>
        </w:tc>
      </w:tr>
      <w:tr>
        <w:trPr>
          <w:cantSplit w:val="0"/>
          <w:trHeight w:val="400" w:hRule="atLeast"/>
          <w:tblHeader w:val="0"/>
        </w:trPr>
        <w:tc>
          <w:tcPr>
            <w:vMerge w:val="continue"/>
            <w:shd w:fill="d9d9d9" w:val="clear"/>
            <w:tcMar>
              <w:top w:w="40.0" w:type="dxa"/>
              <w:left w:w="40.0" w:type="dxa"/>
              <w:bottom w:w="40.0" w:type="dxa"/>
              <w:right w:w="40.0" w:type="dxa"/>
            </w:tcMar>
            <w:vAlign w:val="center"/>
          </w:tcPr>
          <w:p w:rsidR="00000000" w:rsidDel="00000000" w:rsidP="00000000" w:rsidRDefault="00000000" w:rsidRPr="00000000" w14:paraId="000012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shd w:fill="auto" w:val="clear"/>
            <w:tcMar>
              <w:top w:w="40.0" w:type="dxa"/>
              <w:left w:w="40.0" w:type="dxa"/>
              <w:bottom w:w="40.0" w:type="dxa"/>
              <w:right w:w="40.0" w:type="dxa"/>
            </w:tcMar>
            <w:vAlign w:val="center"/>
          </w:tcPr>
          <w:p w:rsidR="00000000" w:rsidDel="00000000" w:rsidP="00000000" w:rsidRDefault="00000000" w:rsidRPr="00000000" w14:paraId="000012C4">
            <w:pPr>
              <w:widowControl w:val="0"/>
              <w:jc w:val="left"/>
              <w:rPr>
                <w:sz w:val="20"/>
                <w:szCs w:val="20"/>
              </w:rPr>
            </w:pPr>
            <w:r w:rsidDel="00000000" w:rsidR="00000000" w:rsidRPr="00000000">
              <w:rPr>
                <w:sz w:val="20"/>
                <w:szCs w:val="20"/>
                <w:rtl w:val="0"/>
              </w:rPr>
              <w:t xml:space="preserve">LAG Lika</w:t>
            </w:r>
          </w:p>
        </w:tc>
      </w:tr>
      <w:tr>
        <w:trPr>
          <w:cantSplit w:val="0"/>
          <w:trHeight w:val="400" w:hRule="atLeast"/>
          <w:tblHeader w:val="0"/>
        </w:trPr>
        <w:tc>
          <w:tcPr>
            <w:vMerge w:val="continue"/>
            <w:shd w:fill="d9d9d9" w:val="clear"/>
            <w:tcMar>
              <w:top w:w="40.0" w:type="dxa"/>
              <w:left w:w="40.0" w:type="dxa"/>
              <w:bottom w:w="40.0" w:type="dxa"/>
              <w:right w:w="40.0" w:type="dxa"/>
            </w:tcMar>
            <w:vAlign w:val="center"/>
          </w:tcPr>
          <w:p w:rsidR="00000000" w:rsidDel="00000000" w:rsidP="00000000" w:rsidRDefault="00000000" w:rsidRPr="00000000" w14:paraId="000012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left w:color="cccccc"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2C6">
            <w:pPr>
              <w:widowControl w:val="0"/>
              <w:jc w:val="left"/>
              <w:rPr>
                <w:sz w:val="20"/>
                <w:szCs w:val="20"/>
              </w:rPr>
            </w:pPr>
            <w:r w:rsidDel="00000000" w:rsidR="00000000" w:rsidRPr="00000000">
              <w:rPr>
                <w:sz w:val="20"/>
                <w:szCs w:val="20"/>
                <w:rtl w:val="0"/>
              </w:rPr>
              <w:t xml:space="preserve">Razvojni centar Ličko-senjske županije</w:t>
            </w:r>
          </w:p>
        </w:tc>
      </w:tr>
    </w:tbl>
    <w:p w:rsidR="00000000" w:rsidDel="00000000" w:rsidP="00000000" w:rsidRDefault="00000000" w:rsidRPr="00000000" w14:paraId="000012C7">
      <w:pPr>
        <w:rPr>
          <w:i w:val="1"/>
          <w:sz w:val="20"/>
          <w:szCs w:val="20"/>
        </w:rPr>
      </w:pPr>
      <w:r w:rsidDel="00000000" w:rsidR="00000000" w:rsidRPr="00000000">
        <w:rPr>
          <w:i w:val="1"/>
          <w:sz w:val="20"/>
          <w:szCs w:val="20"/>
          <w:rtl w:val="0"/>
        </w:rPr>
        <w:t xml:space="preserve">Izvor: izrada autora</w:t>
      </w:r>
    </w:p>
    <w:p w:rsidR="00000000" w:rsidDel="00000000" w:rsidP="00000000" w:rsidRDefault="00000000" w:rsidRPr="00000000" w14:paraId="000012C8">
      <w:pPr>
        <w:rPr/>
      </w:pPr>
      <w:r w:rsidDel="00000000" w:rsidR="00000000" w:rsidRPr="00000000">
        <w:rPr>
          <w:rtl w:val="0"/>
        </w:rPr>
      </w:r>
    </w:p>
    <w:p w:rsidR="00000000" w:rsidDel="00000000" w:rsidP="00000000" w:rsidRDefault="00000000" w:rsidRPr="00000000" w14:paraId="000012C9">
      <w:pPr>
        <w:rPr/>
      </w:pPr>
      <w:r w:rsidDel="00000000" w:rsidR="00000000" w:rsidRPr="00000000">
        <w:rPr>
          <w:rtl w:val="0"/>
        </w:rPr>
        <w:t xml:space="preserve">Na UP Gospić djeluje LAG LIKA osnovan 2013. godine. Djeluje na području dvaju gradova (Gospić i Senj) i deset općina (Brinje, Donji Lapac, Gračac, Karlobag, Lovinac, Perušić, Plitvička Jezera, Rakovica, Udbina, Vrhovine). Osim gradova i općina, članovi LAG-a LIKA su privatni i civilni sektor, ukupno 49 redovnih članova. LAG LIKA je osnovan i djeluje poštujući LEADER načela. Područje LAG-a pripada statističkoj NUTS-2 regiji Jadranska Hrvatska. Za izdvojiti je informacija da, u svrhu brendiranja regije, LAG LIKA s partnerima razvija sustav regionalne kvalitete te uvodi regionalnu oznaku kvalitete „Lika Quality“ koju će nositi tradicijski proizvodi natprosječne kvalitete koji imaju uporište u tradiciji proizvodnje i koji su proizvedeni na području Like i podvelebitskog primorja te ugostiteljski objekti koji te proizvode koriste u svojoj ponudi. U pripremi je i oznaka kvalitete smještajnih objekata.</w:t>
      </w:r>
    </w:p>
    <w:p w:rsidR="00000000" w:rsidDel="00000000" w:rsidP="00000000" w:rsidRDefault="00000000" w:rsidRPr="00000000" w14:paraId="000012CA">
      <w:pPr>
        <w:rPr/>
      </w:pPr>
      <w:r w:rsidDel="00000000" w:rsidR="00000000" w:rsidRPr="00000000">
        <w:rPr>
          <w:rtl w:val="0"/>
        </w:rPr>
      </w:r>
    </w:p>
    <w:p w:rsidR="00000000" w:rsidDel="00000000" w:rsidP="00000000" w:rsidRDefault="00000000" w:rsidRPr="00000000" w14:paraId="000012CB">
      <w:pPr>
        <w:pStyle w:val="Heading2"/>
        <w:rPr/>
      </w:pPr>
      <w:bookmarkStart w:colFirst="0" w:colLast="0" w:name="_1v1yuxt" w:id="42"/>
      <w:bookmarkEnd w:id="42"/>
      <w:r w:rsidDel="00000000" w:rsidR="00000000" w:rsidRPr="00000000">
        <w:rPr>
          <w:rtl w:val="0"/>
        </w:rPr>
        <w:t xml:space="preserve">3. Urbano okruženje</w:t>
      </w:r>
    </w:p>
    <w:p w:rsidR="00000000" w:rsidDel="00000000" w:rsidP="00000000" w:rsidRDefault="00000000" w:rsidRPr="00000000" w14:paraId="000012CC">
      <w:pPr>
        <w:rPr/>
      </w:pPr>
      <w:r w:rsidDel="00000000" w:rsidR="00000000" w:rsidRPr="00000000">
        <w:rPr>
          <w:rtl w:val="0"/>
        </w:rPr>
      </w:r>
    </w:p>
    <w:p w:rsidR="00000000" w:rsidDel="00000000" w:rsidP="00000000" w:rsidRDefault="00000000" w:rsidRPr="00000000" w14:paraId="000012CD">
      <w:pPr>
        <w:rPr/>
      </w:pPr>
      <w:r w:rsidDel="00000000" w:rsidR="00000000" w:rsidRPr="00000000">
        <w:rPr>
          <w:rtl w:val="0"/>
        </w:rPr>
        <w:t xml:space="preserve">Kvaliteta urbanog okruženja Urbanog područja Gospić ocijenjena je kroz analizu relevantnih pokazatelja koji upućuju na stanje urbanog okoliša, što se primarno odnosi na onečišćenje zraka, tla i vode kao ključnih segmenata koji imaju važan utjecaj na cjelokupnu kvalitetu života Urbanog područja, ali i na njegove gospodarske aktivnosti. Nadalje,  dan je osvrt na izloženost područja prirodnim i klimatskim rizicima, kao i na stanje primarne infrastrukture koja mora odgovarati na osnovne životne potrebe stanovnika Urbanog područja. Završno, analizirano je trenutno stanje infrastrukture koja se odnosi na mobilnost i internetsku povezanost te modaliteti urbanog prijevoza koji su zastupljeni na Urbanom području.</w:t>
      </w:r>
    </w:p>
    <w:p w:rsidR="00000000" w:rsidDel="00000000" w:rsidP="00000000" w:rsidRDefault="00000000" w:rsidRPr="00000000" w14:paraId="000012CE">
      <w:pPr>
        <w:rPr/>
      </w:pPr>
      <w:r w:rsidDel="00000000" w:rsidR="00000000" w:rsidRPr="00000000">
        <w:rPr>
          <w:rtl w:val="0"/>
        </w:rPr>
      </w:r>
    </w:p>
    <w:p w:rsidR="00000000" w:rsidDel="00000000" w:rsidP="00000000" w:rsidRDefault="00000000" w:rsidRPr="00000000" w14:paraId="000012CF">
      <w:pPr>
        <w:pStyle w:val="Heading3"/>
        <w:rPr/>
      </w:pPr>
      <w:bookmarkStart w:colFirst="0" w:colLast="0" w:name="_4f1mdlm" w:id="43"/>
      <w:bookmarkEnd w:id="43"/>
      <w:r w:rsidDel="00000000" w:rsidR="00000000" w:rsidRPr="00000000">
        <w:rPr>
          <w:rtl w:val="0"/>
        </w:rPr>
        <w:t xml:space="preserve">P3.1. Kvaliteta urbanog okoliša, izloženost ekološkim rizicima i klimatskim opasnostima</w:t>
      </w:r>
    </w:p>
    <w:p w:rsidR="00000000" w:rsidDel="00000000" w:rsidP="00000000" w:rsidRDefault="00000000" w:rsidRPr="00000000" w14:paraId="000012D0">
      <w:pPr>
        <w:rPr/>
      </w:pPr>
      <w:r w:rsidDel="00000000" w:rsidR="00000000" w:rsidRPr="00000000">
        <w:rPr>
          <w:rtl w:val="0"/>
        </w:rPr>
      </w:r>
    </w:p>
    <w:p w:rsidR="00000000" w:rsidDel="00000000" w:rsidP="00000000" w:rsidRDefault="00000000" w:rsidRPr="00000000" w14:paraId="000012D1">
      <w:pPr>
        <w:rPr>
          <w:b w:val="1"/>
          <w:i w:val="1"/>
        </w:rPr>
      </w:pPr>
      <w:r w:rsidDel="00000000" w:rsidR="00000000" w:rsidRPr="00000000">
        <w:rPr>
          <w:b w:val="1"/>
          <w:i w:val="1"/>
          <w:rtl w:val="0"/>
        </w:rPr>
        <w:t xml:space="preserve">Kvaliteta zraka</w:t>
      </w:r>
    </w:p>
    <w:p w:rsidR="00000000" w:rsidDel="00000000" w:rsidP="00000000" w:rsidRDefault="00000000" w:rsidRPr="00000000" w14:paraId="000012D2">
      <w:pPr>
        <w:rPr>
          <w:color w:val="222222"/>
        </w:rPr>
      </w:pPr>
      <w:r w:rsidDel="00000000" w:rsidR="00000000" w:rsidRPr="00000000">
        <w:rPr>
          <w:rtl w:val="0"/>
        </w:rPr>
      </w:r>
    </w:p>
    <w:p w:rsidR="00000000" w:rsidDel="00000000" w:rsidP="00000000" w:rsidRDefault="00000000" w:rsidRPr="00000000" w14:paraId="000012D3">
      <w:pPr>
        <w:rPr>
          <w:color w:val="222222"/>
        </w:rPr>
      </w:pPr>
      <w:r w:rsidDel="00000000" w:rsidR="00000000" w:rsidRPr="00000000">
        <w:rPr>
          <w:color w:val="222222"/>
          <w:rtl w:val="0"/>
        </w:rPr>
        <w:t xml:space="preserve">Prema Izvješću o praćenju kvalitete zraka na teritoriju Republike Hrvatske za 2020., Ličko - senjska županija pripada ZONI HR3 s prvom (najvišom) kategorijom kvalitete zraka. Najbliža mjerna postaja urbanom području Gospića je ona u Plitvičkim jezerima</w:t>
      </w:r>
      <w:r w:rsidDel="00000000" w:rsidR="00000000" w:rsidRPr="00000000">
        <w:rPr>
          <w:color w:val="222222"/>
          <w:rtl w:val="0"/>
        </w:rPr>
        <w:t xml:space="preserve"> cc</w:t>
      </w:r>
      <w:r w:rsidDel="00000000" w:rsidR="00000000" w:rsidRPr="00000000">
        <w:rPr>
          <w:color w:val="222222"/>
          <w:highlight w:val="white"/>
          <w:rtl w:val="0"/>
        </w:rPr>
        <w:t xml:space="preserve">a 60 km udaljena od UP Gospić. </w:t>
      </w:r>
      <w:r w:rsidDel="00000000" w:rsidR="00000000" w:rsidRPr="00000000">
        <w:rPr>
          <w:color w:val="222222"/>
          <w:rtl w:val="0"/>
        </w:rPr>
        <w:t xml:space="preserve">Indeks kvalitete zraka na spomenutoj mjernoj postaji prosječno prikazuje prihvatljive vrijednosti. </w:t>
      </w:r>
      <w:r w:rsidDel="00000000" w:rsidR="00000000" w:rsidRPr="00000000">
        <w:rPr>
          <w:color w:val="222222"/>
          <w:highlight w:val="white"/>
          <w:rtl w:val="0"/>
        </w:rPr>
        <w:t xml:space="preserve">Tablica 38. prikazu</w:t>
      </w:r>
      <w:r w:rsidDel="00000000" w:rsidR="00000000" w:rsidRPr="00000000">
        <w:rPr>
          <w:color w:val="222222"/>
          <w:rtl w:val="0"/>
        </w:rPr>
        <w:t xml:space="preserve">je godišnje vrijednosti onečišćujućih tvari u zraku pri čemu su sva četiri promatrana segmenta manja od graničnih vrijednosti za izdavanje upozorenja o kvaliteti zraka. Na razini Ličko-senjske županije, ispušteno je najviše štetnih tvari uslijed proizvodnje električne energije i piljenja drva. U strukturi ispuštenih tvari najveći je udio ispuštenog ugljikova dioksida (99%). Kroz Program zaštite zraka, ozonskog sloja, ublažavanja klimatskih promjena i prilagodbe klimatskim promjenama u Ličko-senjske županiji za razdoblje 2016.-2020., Županija sustavno radi na zaštiti i trajnom poboljšanju kvalitete zraka.</w:t>
      </w:r>
    </w:p>
    <w:p w:rsidR="00000000" w:rsidDel="00000000" w:rsidP="00000000" w:rsidRDefault="00000000" w:rsidRPr="00000000" w14:paraId="000012D4">
      <w:pPr>
        <w:rPr>
          <w:color w:val="222222"/>
        </w:rPr>
      </w:pPr>
      <w:r w:rsidDel="00000000" w:rsidR="00000000" w:rsidRPr="00000000">
        <w:br w:type="page"/>
      </w:r>
      <w:r w:rsidDel="00000000" w:rsidR="00000000" w:rsidRPr="00000000">
        <w:rPr>
          <w:rtl w:val="0"/>
        </w:rPr>
      </w:r>
    </w:p>
    <w:p w:rsidR="00000000" w:rsidDel="00000000" w:rsidP="00000000" w:rsidRDefault="00000000" w:rsidRPr="00000000" w14:paraId="000012D5">
      <w:pPr>
        <w:rPr>
          <w:i w:val="1"/>
          <w:sz w:val="20"/>
          <w:szCs w:val="20"/>
        </w:rPr>
      </w:pPr>
      <w:r w:rsidDel="00000000" w:rsidR="00000000" w:rsidRPr="00000000">
        <w:rPr>
          <w:i w:val="1"/>
          <w:sz w:val="20"/>
          <w:szCs w:val="20"/>
          <w:highlight w:val="white"/>
          <w:rtl w:val="0"/>
        </w:rPr>
        <w:t xml:space="preserve">Tablica 40. Vrijednosti za onečišćujuće tvari u zraku </w:t>
      </w:r>
      <w:r w:rsidDel="00000000" w:rsidR="00000000" w:rsidRPr="00000000">
        <w:rPr>
          <w:i w:val="1"/>
          <w:sz w:val="20"/>
          <w:szCs w:val="20"/>
          <w:rtl w:val="0"/>
        </w:rPr>
        <w:t xml:space="preserve">na mjernoj postaji Plitvička jezera u razdoblju od 01.02.2021. -  01.02.2022. </w:t>
      </w:r>
    </w:p>
    <w:tbl>
      <w:tblPr>
        <w:tblStyle w:val="Table62"/>
        <w:tblW w:w="901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040"/>
        <w:gridCol w:w="1695"/>
        <w:gridCol w:w="1755"/>
        <w:gridCol w:w="1755"/>
        <w:gridCol w:w="1770"/>
        <w:tblGridChange w:id="0">
          <w:tblGrid>
            <w:gridCol w:w="2040"/>
            <w:gridCol w:w="1695"/>
            <w:gridCol w:w="1755"/>
            <w:gridCol w:w="1755"/>
            <w:gridCol w:w="1770"/>
          </w:tblGrid>
        </w:tblGridChange>
      </w:tblGrid>
      <w:tr>
        <w:trPr>
          <w:cantSplit w:val="0"/>
          <w:trHeight w:val="248" w:hRule="atLeast"/>
          <w:tblHeader w:val="0"/>
        </w:trPr>
        <w:tc>
          <w:tcPr>
            <w:tcBorders>
              <w:top w:color="222222" w:space="0" w:sz="8" w:val="single"/>
              <w:left w:color="222222" w:space="0" w:sz="8" w:val="single"/>
              <w:bottom w:color="222222" w:space="0" w:sz="8" w:val="single"/>
              <w:right w:color="222222" w:space="0" w:sz="8" w:val="single"/>
            </w:tcBorders>
            <w:shd w:fill="cc4125" w:val="clear"/>
            <w:tcMar>
              <w:top w:w="100.0" w:type="dxa"/>
              <w:left w:w="100.0" w:type="dxa"/>
              <w:bottom w:w="100.0" w:type="dxa"/>
              <w:right w:w="100.0" w:type="dxa"/>
            </w:tcMar>
            <w:vAlign w:val="center"/>
          </w:tcPr>
          <w:p w:rsidR="00000000" w:rsidDel="00000000" w:rsidP="00000000" w:rsidRDefault="00000000" w:rsidRPr="00000000" w14:paraId="000012D6">
            <w:pPr>
              <w:jc w:val="center"/>
              <w:rPr>
                <w:b w:val="1"/>
                <w:color w:val="ffffff"/>
                <w:sz w:val="20"/>
                <w:szCs w:val="20"/>
              </w:rPr>
            </w:pPr>
            <w:r w:rsidDel="00000000" w:rsidR="00000000" w:rsidRPr="00000000">
              <w:rPr>
                <w:b w:val="1"/>
                <w:color w:val="ffffff"/>
                <w:sz w:val="20"/>
                <w:szCs w:val="20"/>
                <w:rtl w:val="0"/>
              </w:rPr>
              <w:t xml:space="preserve">Razina vrijednosti</w:t>
            </w:r>
          </w:p>
        </w:tc>
        <w:tc>
          <w:tcPr>
            <w:tcBorders>
              <w:top w:color="222222" w:space="0" w:sz="8" w:val="single"/>
              <w:left w:color="000000" w:space="0" w:sz="0" w:val="nil"/>
              <w:bottom w:color="222222" w:space="0" w:sz="8" w:val="single"/>
              <w:right w:color="222222" w:space="0" w:sz="8" w:val="single"/>
            </w:tcBorders>
            <w:shd w:fill="cc4125" w:val="clear"/>
            <w:tcMar>
              <w:top w:w="100.0" w:type="dxa"/>
              <w:left w:w="100.0" w:type="dxa"/>
              <w:bottom w:w="100.0" w:type="dxa"/>
              <w:right w:w="100.0" w:type="dxa"/>
            </w:tcMar>
          </w:tcPr>
          <w:p w:rsidR="00000000" w:rsidDel="00000000" w:rsidP="00000000" w:rsidRDefault="00000000" w:rsidRPr="00000000" w14:paraId="000012D7">
            <w:pPr>
              <w:jc w:val="center"/>
              <w:rPr>
                <w:b w:val="1"/>
                <w:color w:val="ffffff"/>
                <w:sz w:val="20"/>
                <w:szCs w:val="20"/>
              </w:rPr>
            </w:pPr>
            <w:r w:rsidDel="00000000" w:rsidR="00000000" w:rsidRPr="00000000">
              <w:rPr>
                <w:b w:val="1"/>
                <w:color w:val="ffffff"/>
                <w:sz w:val="20"/>
                <w:szCs w:val="20"/>
                <w:rtl w:val="0"/>
              </w:rPr>
              <w:t xml:space="preserve">Lebdeće čestice (&lt;10µm)</w:t>
            </w:r>
          </w:p>
        </w:tc>
        <w:tc>
          <w:tcPr>
            <w:tcBorders>
              <w:top w:color="222222" w:space="0" w:sz="8" w:val="single"/>
              <w:left w:color="000000" w:space="0" w:sz="0" w:val="nil"/>
              <w:bottom w:color="222222" w:space="0" w:sz="8" w:val="single"/>
              <w:right w:color="222222" w:space="0" w:sz="8" w:val="single"/>
            </w:tcBorders>
            <w:shd w:fill="cc4125" w:val="clear"/>
            <w:tcMar>
              <w:top w:w="100.0" w:type="dxa"/>
              <w:left w:w="100.0" w:type="dxa"/>
              <w:bottom w:w="100.0" w:type="dxa"/>
              <w:right w:w="100.0" w:type="dxa"/>
            </w:tcMar>
          </w:tcPr>
          <w:p w:rsidR="00000000" w:rsidDel="00000000" w:rsidP="00000000" w:rsidRDefault="00000000" w:rsidRPr="00000000" w14:paraId="000012D8">
            <w:pPr>
              <w:jc w:val="center"/>
              <w:rPr>
                <w:b w:val="1"/>
                <w:color w:val="ffffff"/>
                <w:sz w:val="20"/>
                <w:szCs w:val="20"/>
              </w:rPr>
            </w:pPr>
            <w:r w:rsidDel="00000000" w:rsidR="00000000" w:rsidRPr="00000000">
              <w:rPr>
                <w:b w:val="1"/>
                <w:color w:val="ffffff"/>
                <w:sz w:val="20"/>
                <w:szCs w:val="20"/>
                <w:rtl w:val="0"/>
              </w:rPr>
              <w:t xml:space="preserve">Dušikov dioksid</w:t>
            </w:r>
          </w:p>
        </w:tc>
        <w:tc>
          <w:tcPr>
            <w:tcBorders>
              <w:top w:color="222222" w:space="0" w:sz="8" w:val="single"/>
              <w:left w:color="000000" w:space="0" w:sz="0" w:val="nil"/>
              <w:bottom w:color="222222" w:space="0" w:sz="8" w:val="single"/>
              <w:right w:color="222222" w:space="0" w:sz="8" w:val="single"/>
            </w:tcBorders>
            <w:shd w:fill="cc4125" w:val="clear"/>
            <w:tcMar>
              <w:top w:w="100.0" w:type="dxa"/>
              <w:left w:w="100.0" w:type="dxa"/>
              <w:bottom w:w="100.0" w:type="dxa"/>
              <w:right w:w="100.0" w:type="dxa"/>
            </w:tcMar>
          </w:tcPr>
          <w:p w:rsidR="00000000" w:rsidDel="00000000" w:rsidP="00000000" w:rsidRDefault="00000000" w:rsidRPr="00000000" w14:paraId="000012D9">
            <w:pPr>
              <w:jc w:val="center"/>
              <w:rPr>
                <w:b w:val="1"/>
                <w:color w:val="ffffff"/>
                <w:sz w:val="20"/>
                <w:szCs w:val="20"/>
              </w:rPr>
            </w:pPr>
            <w:r w:rsidDel="00000000" w:rsidR="00000000" w:rsidRPr="00000000">
              <w:rPr>
                <w:b w:val="1"/>
                <w:color w:val="ffffff"/>
                <w:sz w:val="20"/>
                <w:szCs w:val="20"/>
                <w:rtl w:val="0"/>
              </w:rPr>
              <w:t xml:space="preserve">Ozon (o3)</w:t>
            </w:r>
          </w:p>
        </w:tc>
        <w:tc>
          <w:tcPr>
            <w:tcBorders>
              <w:top w:color="222222" w:space="0" w:sz="8" w:val="single"/>
              <w:left w:color="000000" w:space="0" w:sz="0" w:val="nil"/>
              <w:bottom w:color="222222" w:space="0" w:sz="8" w:val="single"/>
              <w:right w:color="222222" w:space="0" w:sz="8" w:val="single"/>
            </w:tcBorders>
            <w:shd w:fill="cc4125" w:val="clear"/>
            <w:tcMar>
              <w:top w:w="100.0" w:type="dxa"/>
              <w:left w:w="100.0" w:type="dxa"/>
              <w:bottom w:w="100.0" w:type="dxa"/>
              <w:right w:w="100.0" w:type="dxa"/>
            </w:tcMar>
          </w:tcPr>
          <w:p w:rsidR="00000000" w:rsidDel="00000000" w:rsidP="00000000" w:rsidRDefault="00000000" w:rsidRPr="00000000" w14:paraId="000012DA">
            <w:pPr>
              <w:jc w:val="center"/>
              <w:rPr>
                <w:b w:val="1"/>
                <w:color w:val="ffffff"/>
                <w:sz w:val="20"/>
                <w:szCs w:val="20"/>
              </w:rPr>
            </w:pPr>
            <w:r w:rsidDel="00000000" w:rsidR="00000000" w:rsidRPr="00000000">
              <w:rPr>
                <w:b w:val="1"/>
                <w:color w:val="ffffff"/>
                <w:sz w:val="20"/>
                <w:szCs w:val="20"/>
                <w:rtl w:val="0"/>
              </w:rPr>
              <w:t xml:space="preserve">Sumporov dioksid</w:t>
            </w:r>
          </w:p>
        </w:tc>
      </w:tr>
      <w:tr>
        <w:trPr>
          <w:cantSplit w:val="0"/>
          <w:trHeight w:val="439" w:hRule="atLeast"/>
          <w:tblHeader w:val="0"/>
        </w:trPr>
        <w:tc>
          <w:tcPr>
            <w:tcBorders>
              <w:top w:color="000000" w:space="0" w:sz="0" w:val="nil"/>
              <w:left w:color="222222" w:space="0" w:sz="8" w:val="single"/>
              <w:bottom w:color="222222" w:space="0" w:sz="8" w:val="single"/>
              <w:right w:color="222222" w:space="0" w:sz="8" w:val="single"/>
            </w:tcBorders>
            <w:shd w:fill="d9d9d9" w:val="clear"/>
            <w:tcMar>
              <w:top w:w="100.0" w:type="dxa"/>
              <w:left w:w="100.0" w:type="dxa"/>
              <w:bottom w:w="100.0" w:type="dxa"/>
              <w:right w:w="100.0" w:type="dxa"/>
            </w:tcMar>
          </w:tcPr>
          <w:p w:rsidR="00000000" w:rsidDel="00000000" w:rsidP="00000000" w:rsidRDefault="00000000" w:rsidRPr="00000000" w14:paraId="000012DB">
            <w:pPr>
              <w:jc w:val="left"/>
              <w:rPr>
                <w:b w:val="1"/>
                <w:color w:val="222222"/>
                <w:sz w:val="20"/>
                <w:szCs w:val="20"/>
              </w:rPr>
            </w:pPr>
            <w:r w:rsidDel="00000000" w:rsidR="00000000" w:rsidRPr="00000000">
              <w:rPr>
                <w:b w:val="1"/>
                <w:color w:val="222222"/>
                <w:sz w:val="20"/>
                <w:szCs w:val="20"/>
                <w:rtl w:val="0"/>
              </w:rPr>
              <w:t xml:space="preserve">Srednja vrijednost</w:t>
            </w:r>
          </w:p>
        </w:tc>
        <w:tc>
          <w:tcPr>
            <w:tcBorders>
              <w:top w:color="000000" w:space="0" w:sz="0" w:val="nil"/>
              <w:left w:color="000000" w:space="0" w:sz="0" w:val="nil"/>
              <w:bottom w:color="222222" w:space="0" w:sz="8" w:val="single"/>
              <w:right w:color="222222" w:space="0" w:sz="8" w:val="single"/>
            </w:tcBorders>
            <w:shd w:fill="fcfdfd" w:val="clear"/>
            <w:tcMar>
              <w:top w:w="100.0" w:type="dxa"/>
              <w:left w:w="100.0" w:type="dxa"/>
              <w:bottom w:w="100.0" w:type="dxa"/>
              <w:right w:w="100.0" w:type="dxa"/>
            </w:tcMar>
            <w:vAlign w:val="center"/>
          </w:tcPr>
          <w:p w:rsidR="00000000" w:rsidDel="00000000" w:rsidP="00000000" w:rsidRDefault="00000000" w:rsidRPr="00000000" w14:paraId="000012DC">
            <w:pPr>
              <w:jc w:val="center"/>
              <w:rPr>
                <w:color w:val="222222"/>
                <w:sz w:val="20"/>
                <w:szCs w:val="20"/>
                <w:highlight w:val="white"/>
              </w:rPr>
            </w:pPr>
            <w:r w:rsidDel="00000000" w:rsidR="00000000" w:rsidRPr="00000000">
              <w:rPr>
                <w:color w:val="222222"/>
                <w:sz w:val="20"/>
                <w:szCs w:val="20"/>
                <w:highlight w:val="white"/>
                <w:rtl w:val="0"/>
              </w:rPr>
              <w:t xml:space="preserve">6,64</w:t>
            </w:r>
          </w:p>
        </w:tc>
        <w:tc>
          <w:tcPr>
            <w:tcBorders>
              <w:top w:color="000000" w:space="0" w:sz="0" w:val="nil"/>
              <w:left w:color="000000" w:space="0" w:sz="0" w:val="nil"/>
              <w:bottom w:color="222222" w:space="0" w:sz="8" w:val="single"/>
              <w:right w:color="222222" w:space="0" w:sz="8" w:val="single"/>
            </w:tcBorders>
            <w:shd w:fill="fcfdfd" w:val="clear"/>
            <w:tcMar>
              <w:top w:w="100.0" w:type="dxa"/>
              <w:left w:w="100.0" w:type="dxa"/>
              <w:bottom w:w="100.0" w:type="dxa"/>
              <w:right w:w="100.0" w:type="dxa"/>
            </w:tcMar>
            <w:vAlign w:val="center"/>
          </w:tcPr>
          <w:p w:rsidR="00000000" w:rsidDel="00000000" w:rsidP="00000000" w:rsidRDefault="00000000" w:rsidRPr="00000000" w14:paraId="000012DD">
            <w:pPr>
              <w:jc w:val="center"/>
              <w:rPr>
                <w:color w:val="222222"/>
                <w:sz w:val="20"/>
                <w:szCs w:val="20"/>
                <w:highlight w:val="white"/>
              </w:rPr>
            </w:pPr>
            <w:r w:rsidDel="00000000" w:rsidR="00000000" w:rsidRPr="00000000">
              <w:rPr>
                <w:color w:val="222222"/>
                <w:sz w:val="20"/>
                <w:szCs w:val="20"/>
                <w:highlight w:val="white"/>
                <w:rtl w:val="0"/>
              </w:rPr>
              <w:t xml:space="preserve">2,90</w:t>
            </w:r>
          </w:p>
        </w:tc>
        <w:tc>
          <w:tcPr>
            <w:tcBorders>
              <w:top w:color="000000" w:space="0" w:sz="0" w:val="nil"/>
              <w:left w:color="000000" w:space="0" w:sz="0" w:val="nil"/>
              <w:bottom w:color="222222" w:space="0" w:sz="8" w:val="single"/>
              <w:right w:color="222222" w:space="0" w:sz="8" w:val="single"/>
            </w:tcBorders>
            <w:shd w:fill="fcfdfd" w:val="clear"/>
            <w:tcMar>
              <w:top w:w="100.0" w:type="dxa"/>
              <w:left w:w="100.0" w:type="dxa"/>
              <w:bottom w:w="100.0" w:type="dxa"/>
              <w:right w:w="100.0" w:type="dxa"/>
            </w:tcMar>
            <w:vAlign w:val="center"/>
          </w:tcPr>
          <w:p w:rsidR="00000000" w:rsidDel="00000000" w:rsidP="00000000" w:rsidRDefault="00000000" w:rsidRPr="00000000" w14:paraId="000012DE">
            <w:pPr>
              <w:jc w:val="center"/>
              <w:rPr>
                <w:color w:val="222222"/>
                <w:sz w:val="20"/>
                <w:szCs w:val="20"/>
                <w:highlight w:val="white"/>
              </w:rPr>
            </w:pPr>
            <w:r w:rsidDel="00000000" w:rsidR="00000000" w:rsidRPr="00000000">
              <w:rPr>
                <w:color w:val="222222"/>
                <w:sz w:val="20"/>
                <w:szCs w:val="20"/>
                <w:highlight w:val="white"/>
                <w:rtl w:val="0"/>
              </w:rPr>
              <w:t xml:space="preserve">63,46</w:t>
            </w:r>
          </w:p>
        </w:tc>
        <w:tc>
          <w:tcPr>
            <w:tcBorders>
              <w:top w:color="000000" w:space="0" w:sz="0" w:val="nil"/>
              <w:left w:color="000000" w:space="0" w:sz="0" w:val="nil"/>
              <w:bottom w:color="222222" w:space="0" w:sz="8" w:val="single"/>
              <w:right w:color="222222" w:space="0" w:sz="8" w:val="single"/>
            </w:tcBorders>
            <w:shd w:fill="fcfdfd" w:val="clear"/>
            <w:tcMar>
              <w:top w:w="100.0" w:type="dxa"/>
              <w:left w:w="100.0" w:type="dxa"/>
              <w:bottom w:w="100.0" w:type="dxa"/>
              <w:right w:w="100.0" w:type="dxa"/>
            </w:tcMar>
            <w:vAlign w:val="center"/>
          </w:tcPr>
          <w:p w:rsidR="00000000" w:rsidDel="00000000" w:rsidP="00000000" w:rsidRDefault="00000000" w:rsidRPr="00000000" w14:paraId="000012DF">
            <w:pPr>
              <w:jc w:val="center"/>
              <w:rPr>
                <w:color w:val="222222"/>
                <w:sz w:val="20"/>
                <w:szCs w:val="20"/>
                <w:highlight w:val="white"/>
              </w:rPr>
            </w:pPr>
            <w:r w:rsidDel="00000000" w:rsidR="00000000" w:rsidRPr="00000000">
              <w:rPr>
                <w:color w:val="222222"/>
                <w:sz w:val="20"/>
                <w:szCs w:val="20"/>
                <w:highlight w:val="white"/>
                <w:rtl w:val="0"/>
              </w:rPr>
              <w:t xml:space="preserve">6,29</w:t>
            </w:r>
          </w:p>
        </w:tc>
      </w:tr>
      <w:tr>
        <w:trPr>
          <w:cantSplit w:val="0"/>
          <w:trHeight w:val="368" w:hRule="atLeast"/>
          <w:tblHeader w:val="0"/>
        </w:trPr>
        <w:tc>
          <w:tcPr>
            <w:tcBorders>
              <w:top w:color="000000" w:space="0" w:sz="0" w:val="nil"/>
              <w:left w:color="222222" w:space="0" w:sz="8" w:val="single"/>
              <w:bottom w:color="222222" w:space="0" w:sz="8" w:val="single"/>
              <w:right w:color="222222" w:space="0" w:sz="8" w:val="single"/>
            </w:tcBorders>
            <w:shd w:fill="d9d9d9" w:val="clear"/>
            <w:tcMar>
              <w:top w:w="100.0" w:type="dxa"/>
              <w:left w:w="100.0" w:type="dxa"/>
              <w:bottom w:w="100.0" w:type="dxa"/>
              <w:right w:w="100.0" w:type="dxa"/>
            </w:tcMar>
          </w:tcPr>
          <w:p w:rsidR="00000000" w:rsidDel="00000000" w:rsidP="00000000" w:rsidRDefault="00000000" w:rsidRPr="00000000" w14:paraId="000012E0">
            <w:pPr>
              <w:jc w:val="left"/>
              <w:rPr>
                <w:b w:val="1"/>
                <w:color w:val="222222"/>
                <w:sz w:val="20"/>
                <w:szCs w:val="20"/>
              </w:rPr>
            </w:pPr>
            <w:r w:rsidDel="00000000" w:rsidR="00000000" w:rsidRPr="00000000">
              <w:rPr>
                <w:b w:val="1"/>
                <w:color w:val="222222"/>
                <w:sz w:val="20"/>
                <w:szCs w:val="20"/>
                <w:rtl w:val="0"/>
              </w:rPr>
              <w:t xml:space="preserve">Maksimalna vrijednost</w:t>
            </w:r>
          </w:p>
        </w:tc>
        <w:tc>
          <w:tcPr>
            <w:tcBorders>
              <w:top w:color="000000" w:space="0" w:sz="0" w:val="nil"/>
              <w:left w:color="000000" w:space="0" w:sz="0" w:val="nil"/>
              <w:bottom w:color="222222" w:space="0" w:sz="8" w:val="single"/>
              <w:right w:color="222222" w:space="0" w:sz="8" w:val="single"/>
            </w:tcBorders>
            <w:shd w:fill="fcfdfd" w:val="clear"/>
            <w:tcMar>
              <w:top w:w="100.0" w:type="dxa"/>
              <w:left w:w="100.0" w:type="dxa"/>
              <w:bottom w:w="100.0" w:type="dxa"/>
              <w:right w:w="100.0" w:type="dxa"/>
            </w:tcMar>
            <w:vAlign w:val="center"/>
          </w:tcPr>
          <w:p w:rsidR="00000000" w:rsidDel="00000000" w:rsidP="00000000" w:rsidRDefault="00000000" w:rsidRPr="00000000" w14:paraId="000012E1">
            <w:pPr>
              <w:jc w:val="center"/>
              <w:rPr>
                <w:color w:val="222222"/>
                <w:sz w:val="20"/>
                <w:szCs w:val="20"/>
                <w:highlight w:val="white"/>
              </w:rPr>
            </w:pPr>
            <w:r w:rsidDel="00000000" w:rsidR="00000000" w:rsidRPr="00000000">
              <w:rPr>
                <w:color w:val="222222"/>
                <w:sz w:val="20"/>
                <w:szCs w:val="20"/>
                <w:highlight w:val="white"/>
                <w:rtl w:val="0"/>
              </w:rPr>
              <w:t xml:space="preserve">29,7</w:t>
            </w:r>
          </w:p>
        </w:tc>
        <w:tc>
          <w:tcPr>
            <w:tcBorders>
              <w:top w:color="000000" w:space="0" w:sz="0" w:val="nil"/>
              <w:left w:color="000000" w:space="0" w:sz="0" w:val="nil"/>
              <w:bottom w:color="222222" w:space="0" w:sz="8" w:val="single"/>
              <w:right w:color="222222" w:space="0" w:sz="8" w:val="single"/>
            </w:tcBorders>
            <w:shd w:fill="fcfdfd" w:val="clear"/>
            <w:tcMar>
              <w:top w:w="100.0" w:type="dxa"/>
              <w:left w:w="100.0" w:type="dxa"/>
              <w:bottom w:w="100.0" w:type="dxa"/>
              <w:right w:w="100.0" w:type="dxa"/>
            </w:tcMar>
            <w:vAlign w:val="center"/>
          </w:tcPr>
          <w:p w:rsidR="00000000" w:rsidDel="00000000" w:rsidP="00000000" w:rsidRDefault="00000000" w:rsidRPr="00000000" w14:paraId="000012E2">
            <w:pPr>
              <w:jc w:val="center"/>
              <w:rPr>
                <w:color w:val="222222"/>
                <w:sz w:val="20"/>
                <w:szCs w:val="20"/>
                <w:highlight w:val="white"/>
              </w:rPr>
            </w:pPr>
            <w:r w:rsidDel="00000000" w:rsidR="00000000" w:rsidRPr="00000000">
              <w:rPr>
                <w:color w:val="222222"/>
                <w:sz w:val="20"/>
                <w:szCs w:val="20"/>
                <w:highlight w:val="white"/>
                <w:rtl w:val="0"/>
              </w:rPr>
              <w:t xml:space="preserve">30,8</w:t>
            </w:r>
          </w:p>
        </w:tc>
        <w:tc>
          <w:tcPr>
            <w:tcBorders>
              <w:top w:color="000000" w:space="0" w:sz="0" w:val="nil"/>
              <w:left w:color="000000" w:space="0" w:sz="0" w:val="nil"/>
              <w:bottom w:color="222222" w:space="0" w:sz="8" w:val="single"/>
              <w:right w:color="222222" w:space="0" w:sz="8" w:val="single"/>
            </w:tcBorders>
            <w:shd w:fill="fcfdfd" w:val="clear"/>
            <w:tcMar>
              <w:top w:w="100.0" w:type="dxa"/>
              <w:left w:w="100.0" w:type="dxa"/>
              <w:bottom w:w="100.0" w:type="dxa"/>
              <w:right w:w="100.0" w:type="dxa"/>
            </w:tcMar>
            <w:vAlign w:val="center"/>
          </w:tcPr>
          <w:p w:rsidR="00000000" w:rsidDel="00000000" w:rsidP="00000000" w:rsidRDefault="00000000" w:rsidRPr="00000000" w14:paraId="000012E3">
            <w:pPr>
              <w:jc w:val="center"/>
              <w:rPr>
                <w:color w:val="222222"/>
                <w:sz w:val="20"/>
                <w:szCs w:val="20"/>
                <w:highlight w:val="white"/>
              </w:rPr>
            </w:pPr>
            <w:r w:rsidDel="00000000" w:rsidR="00000000" w:rsidRPr="00000000">
              <w:rPr>
                <w:color w:val="222222"/>
                <w:sz w:val="20"/>
                <w:szCs w:val="20"/>
                <w:highlight w:val="white"/>
                <w:rtl w:val="0"/>
              </w:rPr>
              <w:t xml:space="preserve">76,12</w:t>
            </w:r>
          </w:p>
        </w:tc>
        <w:tc>
          <w:tcPr>
            <w:tcBorders>
              <w:top w:color="000000" w:space="0" w:sz="0" w:val="nil"/>
              <w:left w:color="000000" w:space="0" w:sz="0" w:val="nil"/>
              <w:bottom w:color="222222" w:space="0" w:sz="8" w:val="single"/>
              <w:right w:color="222222" w:space="0" w:sz="8" w:val="single"/>
            </w:tcBorders>
            <w:shd w:fill="fcfdfd" w:val="clear"/>
            <w:tcMar>
              <w:top w:w="100.0" w:type="dxa"/>
              <w:left w:w="100.0" w:type="dxa"/>
              <w:bottom w:w="100.0" w:type="dxa"/>
              <w:right w:w="100.0" w:type="dxa"/>
            </w:tcMar>
            <w:vAlign w:val="center"/>
          </w:tcPr>
          <w:p w:rsidR="00000000" w:rsidDel="00000000" w:rsidP="00000000" w:rsidRDefault="00000000" w:rsidRPr="00000000" w14:paraId="000012E4">
            <w:pPr>
              <w:jc w:val="center"/>
              <w:rPr>
                <w:color w:val="222222"/>
                <w:sz w:val="20"/>
                <w:szCs w:val="20"/>
                <w:highlight w:val="white"/>
              </w:rPr>
            </w:pPr>
            <w:r w:rsidDel="00000000" w:rsidR="00000000" w:rsidRPr="00000000">
              <w:rPr>
                <w:color w:val="222222"/>
                <w:sz w:val="20"/>
                <w:szCs w:val="20"/>
                <w:highlight w:val="white"/>
                <w:rtl w:val="0"/>
              </w:rPr>
              <w:t xml:space="preserve">8,8</w:t>
            </w:r>
          </w:p>
        </w:tc>
      </w:tr>
    </w:tbl>
    <w:p w:rsidR="00000000" w:rsidDel="00000000" w:rsidP="00000000" w:rsidRDefault="00000000" w:rsidRPr="00000000" w14:paraId="000012E5">
      <w:pPr>
        <w:rPr>
          <w:i w:val="1"/>
          <w:color w:val="222222"/>
          <w:sz w:val="20"/>
          <w:szCs w:val="20"/>
        </w:rPr>
      </w:pPr>
      <w:r w:rsidDel="00000000" w:rsidR="00000000" w:rsidRPr="00000000">
        <w:rPr>
          <w:i w:val="1"/>
          <w:color w:val="222222"/>
          <w:sz w:val="20"/>
          <w:szCs w:val="20"/>
          <w:rtl w:val="0"/>
        </w:rPr>
        <w:t xml:space="preserve">Izvor:  Kvaliteta zraka u Republici Hrvatskoj (</w:t>
      </w:r>
      <w:hyperlink r:id="rId46">
        <w:r w:rsidDel="00000000" w:rsidR="00000000" w:rsidRPr="00000000">
          <w:rPr>
            <w:i w:val="1"/>
            <w:color w:val="1155cc"/>
            <w:sz w:val="20"/>
            <w:szCs w:val="20"/>
            <w:u w:val="single"/>
            <w:rtl w:val="0"/>
          </w:rPr>
          <w:t xml:space="preserve">http://iszz.azo.hr/iskzl/postaja.html?id=257</w:t>
        </w:r>
      </w:hyperlink>
      <w:r w:rsidDel="00000000" w:rsidR="00000000" w:rsidRPr="00000000">
        <w:rPr>
          <w:i w:val="1"/>
          <w:color w:val="222222"/>
          <w:sz w:val="20"/>
          <w:szCs w:val="20"/>
          <w:rtl w:val="0"/>
        </w:rPr>
        <w:t xml:space="preserve">)</w:t>
      </w:r>
    </w:p>
    <w:p w:rsidR="00000000" w:rsidDel="00000000" w:rsidP="00000000" w:rsidRDefault="00000000" w:rsidRPr="00000000" w14:paraId="000012E6">
      <w:pPr>
        <w:rPr>
          <w:b w:val="1"/>
          <w:i w:val="1"/>
        </w:rPr>
      </w:pPr>
      <w:r w:rsidDel="00000000" w:rsidR="00000000" w:rsidRPr="00000000">
        <w:rPr>
          <w:rtl w:val="0"/>
        </w:rPr>
      </w:r>
    </w:p>
    <w:p w:rsidR="00000000" w:rsidDel="00000000" w:rsidP="00000000" w:rsidRDefault="00000000" w:rsidRPr="00000000" w14:paraId="000012E7">
      <w:pPr>
        <w:rPr>
          <w:b w:val="1"/>
          <w:i w:val="1"/>
        </w:rPr>
      </w:pPr>
      <w:r w:rsidDel="00000000" w:rsidR="00000000" w:rsidRPr="00000000">
        <w:rPr>
          <w:b w:val="1"/>
          <w:i w:val="1"/>
          <w:rtl w:val="0"/>
        </w:rPr>
        <w:t xml:space="preserve">Kvaliteta vode </w:t>
      </w:r>
    </w:p>
    <w:p w:rsidR="00000000" w:rsidDel="00000000" w:rsidP="00000000" w:rsidRDefault="00000000" w:rsidRPr="00000000" w14:paraId="000012E8">
      <w:pPr>
        <w:rPr/>
      </w:pPr>
      <w:r w:rsidDel="00000000" w:rsidR="00000000" w:rsidRPr="00000000">
        <w:rPr>
          <w:rtl w:val="0"/>
        </w:rPr>
      </w:r>
    </w:p>
    <w:p w:rsidR="00000000" w:rsidDel="00000000" w:rsidP="00000000" w:rsidRDefault="00000000" w:rsidRPr="00000000" w14:paraId="000012E9">
      <w:pPr>
        <w:rPr/>
      </w:pPr>
      <w:r w:rsidDel="00000000" w:rsidR="00000000" w:rsidRPr="00000000">
        <w:rPr>
          <w:rtl w:val="0"/>
        </w:rPr>
        <w:t xml:space="preserve">USLUGA d.o.o. za vodoopskrbu i odvodnju je javni isporučitelj i ovlašteni distributer vode na većem dijelu urbanog područja. Naime, Grad Gospić i Općina Perušić su osnivači s udjelima redom 77,76% i 22,24%. Na području Udbine uslugu vrši poduzeće Kraljevac d.o.o. za javnu opskrbu i odvodnju. Istraživanja pokazuju kako je vodni uzorak sukladan svim zahtjevima Zakona o vodi za ljudsku potrošnju (NN 56/13, 64/15). Prema Izvještaju o zdravstvenoj ispravnosti vode za ljudsku potrošnju u RH za 2020. Ličko senjska županija je zabilježila ukupno sedam (4,1%) neispravnih uzoraka što je više od državne razine (2,9%). Prema podacima Registra za onečišćenje okoliša za 2019. na području Ličko-senjske županije zabilježena su 32 ispusta otpadnih voda s lokacije obveznika PI-V obrasca, dok su u 2020. zabilježena 24 ispusta što sugerira kako vodni resursi poprimaju sve veću važnost.</w:t>
      </w:r>
    </w:p>
    <w:p w:rsidR="00000000" w:rsidDel="00000000" w:rsidP="00000000" w:rsidRDefault="00000000" w:rsidRPr="00000000" w14:paraId="000012EA">
      <w:pPr>
        <w:rPr>
          <w:b w:val="1"/>
          <w:i w:val="1"/>
        </w:rPr>
      </w:pPr>
      <w:r w:rsidDel="00000000" w:rsidR="00000000" w:rsidRPr="00000000">
        <w:rPr>
          <w:rtl w:val="0"/>
        </w:rPr>
      </w:r>
    </w:p>
    <w:p w:rsidR="00000000" w:rsidDel="00000000" w:rsidP="00000000" w:rsidRDefault="00000000" w:rsidRPr="00000000" w14:paraId="000012EB">
      <w:pPr>
        <w:rPr>
          <w:b w:val="1"/>
          <w:i w:val="1"/>
        </w:rPr>
      </w:pPr>
      <w:r w:rsidDel="00000000" w:rsidR="00000000" w:rsidRPr="00000000">
        <w:rPr>
          <w:b w:val="1"/>
          <w:i w:val="1"/>
          <w:rtl w:val="0"/>
        </w:rPr>
        <w:t xml:space="preserve">Kvaliteta tla</w:t>
      </w:r>
    </w:p>
    <w:p w:rsidR="00000000" w:rsidDel="00000000" w:rsidP="00000000" w:rsidRDefault="00000000" w:rsidRPr="00000000" w14:paraId="000012EC">
      <w:pPr>
        <w:rPr/>
      </w:pPr>
      <w:r w:rsidDel="00000000" w:rsidR="00000000" w:rsidRPr="00000000">
        <w:rPr>
          <w:rtl w:val="0"/>
        </w:rPr>
      </w:r>
    </w:p>
    <w:p w:rsidR="00000000" w:rsidDel="00000000" w:rsidP="00000000" w:rsidRDefault="00000000" w:rsidRPr="00000000" w14:paraId="000012ED">
      <w:pPr>
        <w:rPr/>
      </w:pPr>
      <w:r w:rsidDel="00000000" w:rsidR="00000000" w:rsidRPr="00000000">
        <w:rPr>
          <w:rtl w:val="0"/>
        </w:rPr>
        <w:t xml:space="preserve">Pedološka osnova Ličko-senjske županije pokazuje dominaciju smeđih tala na vapnencu, nepogodnih za intenzivnu obradu. Druga skupina tla su kisela smeđa tla ograničene obradivosti. Razlog tome su učestale padaline, ali i značajna reljefna raščlanjenost koje uvjetuju ispiranje površinskog sloja tla što dovodi do njihovog zakiseljavanja. Tako se smanjuje njihova kakvoća i plodnost, a proces je dodatno pojačan kiselim kišama. Navedeno pogoduje određenim poljoprivrednim kulturama i stvara povoljne uvjete za razvoj stočarstva.</w:t>
      </w:r>
    </w:p>
    <w:p w:rsidR="00000000" w:rsidDel="00000000" w:rsidP="00000000" w:rsidRDefault="00000000" w:rsidRPr="00000000" w14:paraId="000012EE">
      <w:pPr>
        <w:rPr/>
      </w:pPr>
      <w:r w:rsidDel="00000000" w:rsidR="00000000" w:rsidRPr="00000000">
        <w:rPr>
          <w:rtl w:val="0"/>
        </w:rPr>
      </w:r>
    </w:p>
    <w:p w:rsidR="00000000" w:rsidDel="00000000" w:rsidP="00000000" w:rsidRDefault="00000000" w:rsidRPr="00000000" w14:paraId="000012EF">
      <w:pPr>
        <w:rPr/>
      </w:pPr>
      <w:r w:rsidDel="00000000" w:rsidR="00000000" w:rsidRPr="00000000">
        <w:rPr>
          <w:rtl w:val="0"/>
        </w:rPr>
        <w:t xml:space="preserve">Trenutno ne postoji sustavno praćenje kvalitete tla na nacionalnoj razini, pa tako ono nije uspostavljeno ni na županijskoj razini, odnosno na razini pojedinih JLS-ova u obuhvatu urbanog područja. Sukladno navedenom, ne postoje podaci o stanju onečišćenosti tla na području UP-a te nije moguće utvrditi promjene stanja tla, ni pratiti oštećenja uzrokovana antropogenim ili prirodnim utjecajem. </w:t>
      </w:r>
    </w:p>
    <w:p w:rsidR="00000000" w:rsidDel="00000000" w:rsidP="00000000" w:rsidRDefault="00000000" w:rsidRPr="00000000" w14:paraId="000012F0">
      <w:pPr>
        <w:rPr/>
      </w:pPr>
      <w:r w:rsidDel="00000000" w:rsidR="00000000" w:rsidRPr="00000000">
        <w:rPr>
          <w:rtl w:val="0"/>
        </w:rPr>
      </w:r>
    </w:p>
    <w:p w:rsidR="00000000" w:rsidDel="00000000" w:rsidP="00000000" w:rsidRDefault="00000000" w:rsidRPr="00000000" w14:paraId="000012F1">
      <w:pPr>
        <w:rPr/>
      </w:pPr>
      <w:r w:rsidDel="00000000" w:rsidR="00000000" w:rsidRPr="00000000">
        <w:rPr>
          <w:rtl w:val="0"/>
        </w:rPr>
        <w:t xml:space="preserve">Veliki utjecaj na kvalitetu tla ima (ekstenzivna) poljoprivreda i korištenje umjetnih gnojiva prilikom obrade i pripreme tla. Masovna i nekontrolirana upotreba raznih kemijskih sredstava (herbicida, fungicida i dr.) i umjetnih gnojiva može dugoročno utjecati na smanjenje kvalitete tla i podzemnih voda. Iako ne postoje podaci za lokalnu razinu, na nacionalnoj razini je primjetan blagi rast korištenja dušika i fosfora (98.963,5 tona dušika i 15.373,4 tona fosfora). S obzirom na to da je poljoprivredna djelatnost značajna gospodarska djelatnost za ruralna područja Ličko-senjske županije,  na lokalnoj razini potrebno je uspostaviti sustav praćenja korištenja gnojiva i herbicida, obzirom na relativno visok udio poljoprivredne proizvodnje u ukupnog gospodarskom kretanju, a sve s ciljem povećanja doprinosa poljoprivrede okolišnim i klimatskim ciljevima EU-a, sukladno novoj zajedničkoj poljoprivrednoj politici (ZPP) koja će se primjenjivati u razdoblju 2023. – 2027. godine. </w:t>
      </w:r>
    </w:p>
    <w:p w:rsidR="00000000" w:rsidDel="00000000" w:rsidP="00000000" w:rsidRDefault="00000000" w:rsidRPr="00000000" w14:paraId="000012F2">
      <w:pPr>
        <w:rPr/>
      </w:pPr>
      <w:r w:rsidDel="00000000" w:rsidR="00000000" w:rsidRPr="00000000">
        <w:rPr>
          <w:rtl w:val="0"/>
        </w:rPr>
      </w:r>
    </w:p>
    <w:p w:rsidR="00000000" w:rsidDel="00000000" w:rsidP="00000000" w:rsidRDefault="00000000" w:rsidRPr="00000000" w14:paraId="000012F3">
      <w:pPr>
        <w:rPr/>
      </w:pPr>
      <w:r w:rsidDel="00000000" w:rsidR="00000000" w:rsidRPr="00000000">
        <w:rPr>
          <w:rtl w:val="0"/>
        </w:rPr>
        <w:t xml:space="preserve">Mnoge postojeće i buduće političke inicijative u okviru Europskog zelenog plana – kružno gospodarstvo, Strategija „od polja do stola”, Strategija o bioraznolikosti, Strategija za kemikalije, nova Strategija za tlo i Akcijski plan za nultu stopu onečišćenja – pružaju europski okvir i potporu nacionalnim tijelima i korisnicima zemljišta u zaštiti zemljišta i tala od onečišćenja. Dodatna potpora lokalnim tijelima i usklađeniji okvir politike EU o tlu dodatno bi osnažio te napore.</w:t>
      </w:r>
    </w:p>
    <w:p w:rsidR="00000000" w:rsidDel="00000000" w:rsidP="00000000" w:rsidRDefault="00000000" w:rsidRPr="00000000" w14:paraId="000012F4">
      <w:pPr>
        <w:rPr/>
      </w:pPr>
      <w:r w:rsidDel="00000000" w:rsidR="00000000" w:rsidRPr="00000000">
        <w:rPr>
          <w:rtl w:val="0"/>
        </w:rPr>
      </w:r>
    </w:p>
    <w:p w:rsidR="00000000" w:rsidDel="00000000" w:rsidP="00000000" w:rsidRDefault="00000000" w:rsidRPr="00000000" w14:paraId="000012F5">
      <w:pPr>
        <w:rPr>
          <w:b w:val="1"/>
          <w:i w:val="1"/>
        </w:rPr>
      </w:pPr>
      <w:r w:rsidDel="00000000" w:rsidR="00000000" w:rsidRPr="00000000">
        <w:rPr>
          <w:b w:val="1"/>
          <w:i w:val="1"/>
          <w:rtl w:val="0"/>
        </w:rPr>
        <w:t xml:space="preserve">Izloženost prirodnim rizicima i klimatskim promjenama</w:t>
      </w:r>
    </w:p>
    <w:p w:rsidR="00000000" w:rsidDel="00000000" w:rsidP="00000000" w:rsidRDefault="00000000" w:rsidRPr="00000000" w14:paraId="000012F6">
      <w:pPr>
        <w:rPr>
          <w:b w:val="1"/>
          <w:i w:val="1"/>
        </w:rPr>
      </w:pPr>
      <w:r w:rsidDel="00000000" w:rsidR="00000000" w:rsidRPr="00000000">
        <w:rPr>
          <w:rtl w:val="0"/>
        </w:rPr>
      </w:r>
    </w:p>
    <w:p w:rsidR="00000000" w:rsidDel="00000000" w:rsidP="00000000" w:rsidRDefault="00000000" w:rsidRPr="00000000" w14:paraId="000012F7">
      <w:pPr>
        <w:rPr/>
      </w:pPr>
      <w:r w:rsidDel="00000000" w:rsidR="00000000" w:rsidRPr="00000000">
        <w:rPr>
          <w:rtl w:val="0"/>
        </w:rPr>
        <w:t xml:space="preserve">Prema podacima navedenima u Procjeni rizika od katastrofa za Republiku Hrvatsku, 2019. god., za Ličko - senjsku županiju istaknuti su sljedeći rizici: epidemije i pandemije (visok rizik), ekstremne vremenske pojave - ekstremne temperature (visok rizik), potres (vrlo visok rizik), poplave (vrlo visok rizik) i degradacija tla – klizišta (visok rizik).</w:t>
      </w:r>
    </w:p>
    <w:p w:rsidR="00000000" w:rsidDel="00000000" w:rsidP="00000000" w:rsidRDefault="00000000" w:rsidRPr="00000000" w14:paraId="000012F8">
      <w:pPr>
        <w:rPr/>
      </w:pPr>
      <w:r w:rsidDel="00000000" w:rsidR="00000000" w:rsidRPr="00000000">
        <w:rPr>
          <w:rtl w:val="0"/>
        </w:rPr>
      </w:r>
    </w:p>
    <w:p w:rsidR="00000000" w:rsidDel="00000000" w:rsidP="00000000" w:rsidRDefault="00000000" w:rsidRPr="00000000" w14:paraId="000012F9">
      <w:pPr>
        <w:rPr/>
      </w:pPr>
      <w:r w:rsidDel="00000000" w:rsidR="00000000" w:rsidRPr="00000000">
        <w:rPr>
          <w:rtl w:val="0"/>
        </w:rPr>
        <w:t xml:space="preserve">Lokalnije, temeljem Procjene rizika od velikih nesreća za Grad Gospić izrađene u rujnu 2020. godine, u nastavku su istaknute prirodne katastrofe i velike nesreće za koje je evidentiran potencijalni rizik:  potres, poplava, suša, ekstremne temperature (toplinski val), olujno i orkansko nevrijeme, tuča, snijeg, led i poledice. Povijesno gledano, na području Grada Gospića, u posljednjih 10 godina zabilježene su štete zbog suše, olujnog ili orkanskog nevremena, no ne u toj mjeri da bi iste značajno utjecale na funkcioniranje Grada Gospića. Reagiranje u slučaju prirodnih nepogoda i </w:t>
      </w:r>
      <w:r w:rsidDel="00000000" w:rsidR="00000000" w:rsidRPr="00000000">
        <w:rPr>
          <w:rtl w:val="0"/>
        </w:rPr>
        <w:t xml:space="preserve">povezanih</w:t>
      </w:r>
      <w:r w:rsidDel="00000000" w:rsidR="00000000" w:rsidRPr="00000000">
        <w:rPr>
          <w:rtl w:val="0"/>
        </w:rPr>
        <w:t xml:space="preserve"> rizika usmjerava se skroz Plan djelovanja u području prirodnih nepogoda</w:t>
      </w:r>
      <w:r w:rsidDel="00000000" w:rsidR="00000000" w:rsidRPr="00000000">
        <w:rPr>
          <w:vertAlign w:val="superscript"/>
        </w:rPr>
        <w:footnoteReference w:customMarkFollows="0" w:id="0"/>
      </w:r>
      <w:r w:rsidDel="00000000" w:rsidR="00000000" w:rsidRPr="00000000">
        <w:rPr>
          <w:rtl w:val="0"/>
        </w:rPr>
        <w:t xml:space="preserve"> kojim su uređeni kriteriji i ovlasti za proglašenje prirodne nepogode, procjena štete od prirodne nepogode, dodjela pomoći za ublažavanje i djelomično uklanjanje posljedica prirodnih nepogoda nastalih na području JLS, te djelomično uklanjanje posljedica prirodnih nepogoda. Prema Procjeni rizika od velikih nesreća za Općinu Perušić iz 2021. godine, a u kontekstu prirodnih rizika za područje Perušića evidentirani su sljedeći rizici: ekstremne temperature,  tuča  (padaline), snijeg i led, vjetar, suša i poplave. Na temelju Procjene ugroženosti stanovništva, materijalnih i kulturnih dobara i okoliša od opasnosti, nastanka i posljedica velikih nesreća i katastrofa za područje Općine Udbina, definiran je potencijalni rizik od prirodnih i antropogenih katastrofa, mjere prevencije i mjere čijom se implementacijom doprinosi smanjenju negativnih posljedica u slučaju navedenih neželjenih događaja odnosno velikih nesreća i katastrofa. Kao prirodni rizici, odnosno nesreće definirane su: poplave i potresi. S obzirom na vrstu evidentiranih potencijalnih rizika te blizinu Grada Gospića, Općina Perušić i Udbina može se zaključiti da su evidentirani vrlo slični prirodni rizici i potrebe na cijelom Urbanom području Gospića.</w:t>
      </w:r>
    </w:p>
    <w:p w:rsidR="00000000" w:rsidDel="00000000" w:rsidP="00000000" w:rsidRDefault="00000000" w:rsidRPr="00000000" w14:paraId="000012FA">
      <w:pPr>
        <w:rPr/>
      </w:pPr>
      <w:r w:rsidDel="00000000" w:rsidR="00000000" w:rsidRPr="00000000">
        <w:rPr>
          <w:rtl w:val="0"/>
        </w:rPr>
      </w:r>
    </w:p>
    <w:p w:rsidR="00000000" w:rsidDel="00000000" w:rsidP="00000000" w:rsidRDefault="00000000" w:rsidRPr="00000000" w14:paraId="000012FB">
      <w:pPr>
        <w:rPr>
          <w:highlight w:val="white"/>
        </w:rPr>
      </w:pPr>
      <w:r w:rsidDel="00000000" w:rsidR="00000000" w:rsidRPr="00000000">
        <w:rPr>
          <w:b w:val="1"/>
          <w:i w:val="1"/>
          <w:highlight w:val="white"/>
          <w:rtl w:val="0"/>
        </w:rPr>
        <w:t xml:space="preserve">Zelene površine</w:t>
      </w:r>
      <w:r w:rsidDel="00000000" w:rsidR="00000000" w:rsidRPr="00000000">
        <w:rPr>
          <w:rtl w:val="0"/>
        </w:rPr>
      </w:r>
    </w:p>
    <w:p w:rsidR="00000000" w:rsidDel="00000000" w:rsidP="00000000" w:rsidRDefault="00000000" w:rsidRPr="00000000" w14:paraId="000012FC">
      <w:pPr>
        <w:rPr/>
      </w:pPr>
      <w:r w:rsidDel="00000000" w:rsidR="00000000" w:rsidRPr="00000000">
        <w:rPr>
          <w:rtl w:val="0"/>
        </w:rPr>
      </w:r>
    </w:p>
    <w:p w:rsidR="00000000" w:rsidDel="00000000" w:rsidP="00000000" w:rsidRDefault="00000000" w:rsidRPr="00000000" w14:paraId="000012FD">
      <w:pPr>
        <w:rPr/>
      </w:pPr>
      <w:r w:rsidDel="00000000" w:rsidR="00000000" w:rsidRPr="00000000">
        <w:rPr>
          <w:rtl w:val="0"/>
        </w:rPr>
        <w:t xml:space="preserve">Zelene površine na Urbanom području Gospić sastoje se od javnih zelenih površina i zaštitnog zelenila. Javne zelene površine su parkovi, igrališta, vrtovi i druge zelene površine, dok se zaštitno zelenilo sadi u kontaktnim prostorima gospodarske i stambene namjene te u prostorima između regulacijske linije i obveznog građevinskog pravca. Komunalac Gospić d.o.o. ovlašteno je društvo za pružanje komunalnih usluga na širem području Grada Gospića uz koje se podrazumijeva i održavanje javnih zelenih površina. Na području Grada Gospića 6,41% površine, odnosno 28,25 hagrada čini područje uređenja koje obuhvaća javne zelene površine, zaštitne zelene površine i promet. U Gospiću se nalaze sljedeći gradski parkovi: park Kolakovac Gospić (48.982 m2), park Čardak Gospić (1.482 m2), park Kino Gospić (651 m2) te dječja igrališta: Karlovačka ulica Gospić (210 m2), Trg Stjepana Radića (740 m2). Ukupan zbroj prethodno navedenih zelenih površina na UP Gospić iznosi 52.065 m2 što iznosi otprilike 3,48 m2 po stanovniku urbanog područja. Na području Općine Udbina poduzeće Komunalac d.o.o. za obavljanje komunalnih usluga vrši usluge održavanja javnih površina, odnosno dječjih igrališta, parkova i zelenila, od kojih se ističu dva dječja igrališta te javni park. Na području Općine Perušić održavanje javnih zelenih površina vrši poduzeće Perušić d.o.o. za komunalne djelatnosti, pri čemu se ističu dječja igrališta i Park kod crkve Sv. Roka. Pod održavanjem javnih zelenih površina podrazumijeva se košnja, obrezivanje i sakupljanje biološkog otpada s javnih zelenih površina, obnova, održavanje i njega drveća, ukrasnog grmlja i drugog bilja, popločenih i nasipanih površina u parkovima, opreme na dječjim igralištima, fitosanitarna zaštita bilja i biljnog materijala za potrebe održavanja i drugi poslovi potrebni za održavanje tih površina. </w:t>
      </w:r>
    </w:p>
    <w:p w:rsidR="00000000" w:rsidDel="00000000" w:rsidP="00000000" w:rsidRDefault="00000000" w:rsidRPr="00000000" w14:paraId="000012FE">
      <w:pPr>
        <w:rPr/>
      </w:pPr>
      <w:r w:rsidDel="00000000" w:rsidR="00000000" w:rsidRPr="00000000">
        <w:rPr>
          <w:rtl w:val="0"/>
        </w:rPr>
      </w:r>
    </w:p>
    <w:p w:rsidR="00000000" w:rsidDel="00000000" w:rsidP="00000000" w:rsidRDefault="00000000" w:rsidRPr="00000000" w14:paraId="000012FF">
      <w:pPr>
        <w:rPr>
          <w:b w:val="1"/>
          <w:i w:val="1"/>
          <w:highlight w:val="white"/>
        </w:rPr>
      </w:pPr>
      <w:r w:rsidDel="00000000" w:rsidR="00000000" w:rsidRPr="00000000">
        <w:rPr>
          <w:b w:val="1"/>
          <w:i w:val="1"/>
          <w:highlight w:val="white"/>
          <w:rtl w:val="0"/>
        </w:rPr>
        <w:t xml:space="preserve">Zaštićena područja</w:t>
      </w:r>
    </w:p>
    <w:p w:rsidR="00000000" w:rsidDel="00000000" w:rsidP="00000000" w:rsidRDefault="00000000" w:rsidRPr="00000000" w14:paraId="00001300">
      <w:pPr>
        <w:rPr>
          <w:color w:val="222222"/>
        </w:rPr>
      </w:pPr>
      <w:r w:rsidDel="00000000" w:rsidR="00000000" w:rsidRPr="00000000">
        <w:rPr>
          <w:rtl w:val="0"/>
        </w:rPr>
      </w:r>
    </w:p>
    <w:p w:rsidR="00000000" w:rsidDel="00000000" w:rsidP="00000000" w:rsidRDefault="00000000" w:rsidRPr="00000000" w14:paraId="00001301">
      <w:pPr>
        <w:rPr>
          <w:color w:val="222222"/>
        </w:rPr>
      </w:pPr>
      <w:r w:rsidDel="00000000" w:rsidR="00000000" w:rsidRPr="00000000">
        <w:rPr>
          <w:color w:val="222222"/>
          <w:rtl w:val="0"/>
        </w:rPr>
        <w:t xml:space="preserve">Prema broju i raznovrsnosti zaštićenih prirodnih objekata i lokaliteta Ličko-senjskoj županiji pripada jedno od vodećih, a po njihovu udjelu u ukupnoj površini, apsolutno vodeće mjesto među hrvatskim županijama (1490 km², tj. 28% površine Županije, što čini udio od 25% u ukupnoj površini pod zaštitom u RH). Među njima središnje mjesto imaju Nacionalni park Plitvička jezera, Nacionalni park Sjeverni Velebit, Nacionalni park Paklenica te Park prirode i svjetski rezervat biosfere Velebit. </w:t>
      </w:r>
    </w:p>
    <w:p w:rsidR="00000000" w:rsidDel="00000000" w:rsidP="00000000" w:rsidRDefault="00000000" w:rsidRPr="00000000" w14:paraId="00001302">
      <w:pPr>
        <w:rPr>
          <w:color w:val="222222"/>
        </w:rPr>
      </w:pPr>
      <w:r w:rsidDel="00000000" w:rsidR="00000000" w:rsidRPr="00000000">
        <w:rPr>
          <w:color w:val="222222"/>
          <w:rtl w:val="0"/>
        </w:rPr>
        <w:t xml:space="preserve">Na širem području Gospića nalazi se velik broj vrijednih prirodnih znamenitosti kao što su: Nacionalni park Paklenica, Park prirode Velebit, rijeke Lika, Novčica i Bogdanica, spilje Ostrovica i Pčelina, Kruščićko jezero, poučna staza Terezijana, paleontološki spomenik prirode Velnačka glavica, park šume Jasikovac i Vujnovića brdo te vrijedne velebitske preborne šume.</w:t>
      </w:r>
    </w:p>
    <w:p w:rsidR="00000000" w:rsidDel="00000000" w:rsidP="00000000" w:rsidRDefault="00000000" w:rsidRPr="00000000" w14:paraId="00001303">
      <w:pPr>
        <w:rPr>
          <w:color w:val="222222"/>
        </w:rPr>
      </w:pPr>
      <w:r w:rsidDel="00000000" w:rsidR="00000000" w:rsidRPr="00000000">
        <w:rPr>
          <w:rtl w:val="0"/>
        </w:rPr>
      </w:r>
    </w:p>
    <w:p w:rsidR="00000000" w:rsidDel="00000000" w:rsidP="00000000" w:rsidRDefault="00000000" w:rsidRPr="00000000" w14:paraId="00001304">
      <w:pPr>
        <w:rPr>
          <w:color w:val="222222"/>
        </w:rPr>
      </w:pPr>
      <w:r w:rsidDel="00000000" w:rsidR="00000000" w:rsidRPr="00000000">
        <w:rPr>
          <w:color w:val="222222"/>
          <w:rtl w:val="0"/>
        </w:rPr>
        <w:t xml:space="preserve">Udio zaštićenih površina u ukupnoj površini Urbanog područja Gospić iznosi 50,66% odnosno polovicu cijelog teritorija što ukazuje na vrlo visoku atraktivnost njegove prirodne osnove. Najveći udio zaštićenih površina nalazi se u Gradu Gospiću (32%), zatim Općini Perušić (17,75%) te Općini Udbina (0,91%). </w:t>
      </w:r>
    </w:p>
    <w:p w:rsidR="00000000" w:rsidDel="00000000" w:rsidP="00000000" w:rsidRDefault="00000000" w:rsidRPr="00000000" w14:paraId="00001305">
      <w:pPr>
        <w:rPr>
          <w:color w:val="222222"/>
        </w:rPr>
      </w:pPr>
      <w:r w:rsidDel="00000000" w:rsidR="00000000" w:rsidRPr="00000000">
        <w:br w:type="page"/>
      </w:r>
      <w:r w:rsidDel="00000000" w:rsidR="00000000" w:rsidRPr="00000000">
        <w:rPr>
          <w:rtl w:val="0"/>
        </w:rPr>
      </w:r>
    </w:p>
    <w:p w:rsidR="00000000" w:rsidDel="00000000" w:rsidP="00000000" w:rsidRDefault="00000000" w:rsidRPr="00000000" w14:paraId="00001306">
      <w:pPr>
        <w:rPr>
          <w:i w:val="1"/>
          <w:color w:val="222222"/>
          <w:sz w:val="20"/>
          <w:szCs w:val="20"/>
        </w:rPr>
      </w:pPr>
      <w:r w:rsidDel="00000000" w:rsidR="00000000" w:rsidRPr="00000000">
        <w:rPr>
          <w:i w:val="1"/>
          <w:color w:val="222222"/>
          <w:sz w:val="20"/>
          <w:szCs w:val="20"/>
          <w:highlight w:val="white"/>
          <w:rtl w:val="0"/>
        </w:rPr>
        <w:t xml:space="preserve">Tablica 41. Zaštićena </w:t>
      </w:r>
      <w:r w:rsidDel="00000000" w:rsidR="00000000" w:rsidRPr="00000000">
        <w:rPr>
          <w:i w:val="1"/>
          <w:color w:val="222222"/>
          <w:sz w:val="20"/>
          <w:szCs w:val="20"/>
          <w:rtl w:val="0"/>
        </w:rPr>
        <w:t xml:space="preserve">područja prirode u Urbanom području Gospić</w:t>
      </w:r>
    </w:p>
    <w:tbl>
      <w:tblPr>
        <w:tblStyle w:val="Table63"/>
        <w:tblW w:w="9028.999999999998"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
        <w:gridCol w:w="903"/>
        <w:gridCol w:w="903"/>
        <w:gridCol w:w="903"/>
        <w:gridCol w:w="903"/>
        <w:gridCol w:w="903"/>
        <w:gridCol w:w="903"/>
        <w:gridCol w:w="903"/>
        <w:gridCol w:w="903"/>
        <w:gridCol w:w="903"/>
        <w:tblGridChange w:id="0">
          <w:tblGrid>
            <w:gridCol w:w="902"/>
            <w:gridCol w:w="903"/>
            <w:gridCol w:w="903"/>
            <w:gridCol w:w="903"/>
            <w:gridCol w:w="903"/>
            <w:gridCol w:w="903"/>
            <w:gridCol w:w="903"/>
            <w:gridCol w:w="903"/>
            <w:gridCol w:w="903"/>
            <w:gridCol w:w="903"/>
          </w:tblGrid>
        </w:tblGridChange>
      </w:tblGrid>
      <w:tr>
        <w:trPr>
          <w:cantSplit w:val="0"/>
          <w:tblHeader w:val="0"/>
        </w:trPr>
        <w:tc>
          <w:tcPr>
            <w:shd w:fill="cc4125" w:val="clear"/>
            <w:tcMar>
              <w:top w:w="100.0" w:type="dxa"/>
              <w:left w:w="100.0" w:type="dxa"/>
              <w:bottom w:w="100.0" w:type="dxa"/>
              <w:right w:w="100.0" w:type="dxa"/>
            </w:tcMar>
            <w:vAlign w:val="center"/>
          </w:tcPr>
          <w:p w:rsidR="00000000" w:rsidDel="00000000" w:rsidP="00000000" w:rsidRDefault="00000000" w:rsidRPr="00000000" w14:paraId="00001307">
            <w:pPr>
              <w:widowControl w:val="0"/>
              <w:pBdr>
                <w:top w:space="0" w:sz="0" w:val="nil"/>
                <w:left w:space="0" w:sz="0" w:val="nil"/>
                <w:bottom w:space="0" w:sz="0" w:val="nil"/>
                <w:right w:space="0" w:sz="0" w:val="nil"/>
                <w:between w:space="0" w:sz="0" w:val="nil"/>
              </w:pBdr>
              <w:jc w:val="center"/>
              <w:rPr>
                <w:b w:val="1"/>
                <w:color w:val="ffffff"/>
                <w:sz w:val="16"/>
                <w:szCs w:val="16"/>
              </w:rPr>
            </w:pPr>
            <w:r w:rsidDel="00000000" w:rsidR="00000000" w:rsidRPr="00000000">
              <w:rPr>
                <w:b w:val="1"/>
                <w:color w:val="ffffff"/>
                <w:sz w:val="16"/>
                <w:szCs w:val="16"/>
                <w:rtl w:val="0"/>
              </w:rPr>
              <w:t xml:space="preserve">JLS</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308">
            <w:pPr>
              <w:widowControl w:val="0"/>
              <w:pBdr>
                <w:top w:space="0" w:sz="0" w:val="nil"/>
                <w:left w:space="0" w:sz="0" w:val="nil"/>
                <w:bottom w:space="0" w:sz="0" w:val="nil"/>
                <w:right w:space="0" w:sz="0" w:val="nil"/>
                <w:between w:space="0" w:sz="0" w:val="nil"/>
              </w:pBdr>
              <w:jc w:val="center"/>
              <w:rPr>
                <w:b w:val="1"/>
                <w:color w:val="ffffff"/>
                <w:sz w:val="16"/>
                <w:szCs w:val="16"/>
              </w:rPr>
            </w:pPr>
            <w:r w:rsidDel="00000000" w:rsidR="00000000" w:rsidRPr="00000000">
              <w:rPr>
                <w:b w:val="1"/>
                <w:color w:val="ffffff"/>
                <w:sz w:val="16"/>
                <w:szCs w:val="16"/>
                <w:rtl w:val="0"/>
              </w:rPr>
              <w:t xml:space="preserve">Površina (km2) </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309">
            <w:pPr>
              <w:widowControl w:val="0"/>
              <w:pBdr>
                <w:top w:space="0" w:sz="0" w:val="nil"/>
                <w:left w:space="0" w:sz="0" w:val="nil"/>
                <w:bottom w:space="0" w:sz="0" w:val="nil"/>
                <w:right w:space="0" w:sz="0" w:val="nil"/>
                <w:between w:space="0" w:sz="0" w:val="nil"/>
              </w:pBdr>
              <w:jc w:val="center"/>
              <w:rPr>
                <w:b w:val="1"/>
                <w:color w:val="ffffff"/>
                <w:sz w:val="16"/>
                <w:szCs w:val="16"/>
              </w:rPr>
            </w:pPr>
            <w:r w:rsidDel="00000000" w:rsidR="00000000" w:rsidRPr="00000000">
              <w:rPr>
                <w:b w:val="1"/>
                <w:color w:val="ffffff"/>
                <w:sz w:val="16"/>
                <w:szCs w:val="16"/>
                <w:rtl w:val="0"/>
              </w:rPr>
              <w:t xml:space="preserve">Nacionalni park (ha)</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30A">
            <w:pPr>
              <w:widowControl w:val="0"/>
              <w:pBdr>
                <w:top w:space="0" w:sz="0" w:val="nil"/>
                <w:left w:space="0" w:sz="0" w:val="nil"/>
                <w:bottom w:space="0" w:sz="0" w:val="nil"/>
                <w:right w:space="0" w:sz="0" w:val="nil"/>
                <w:between w:space="0" w:sz="0" w:val="nil"/>
              </w:pBdr>
              <w:jc w:val="center"/>
              <w:rPr>
                <w:b w:val="1"/>
                <w:color w:val="ffffff"/>
                <w:sz w:val="16"/>
                <w:szCs w:val="16"/>
              </w:rPr>
            </w:pPr>
            <w:r w:rsidDel="00000000" w:rsidR="00000000" w:rsidRPr="00000000">
              <w:rPr>
                <w:b w:val="1"/>
                <w:color w:val="ffffff"/>
                <w:sz w:val="16"/>
                <w:szCs w:val="16"/>
                <w:rtl w:val="0"/>
              </w:rPr>
              <w:t xml:space="preserve">Park prirode (ha)</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30B">
            <w:pPr>
              <w:widowControl w:val="0"/>
              <w:pBdr>
                <w:top w:space="0" w:sz="0" w:val="nil"/>
                <w:left w:space="0" w:sz="0" w:val="nil"/>
                <w:bottom w:space="0" w:sz="0" w:val="nil"/>
                <w:right w:space="0" w:sz="0" w:val="nil"/>
                <w:between w:space="0" w:sz="0" w:val="nil"/>
              </w:pBdr>
              <w:jc w:val="center"/>
              <w:rPr>
                <w:b w:val="1"/>
                <w:color w:val="ffffff"/>
                <w:sz w:val="16"/>
                <w:szCs w:val="16"/>
              </w:rPr>
            </w:pPr>
            <w:r w:rsidDel="00000000" w:rsidR="00000000" w:rsidRPr="00000000">
              <w:rPr>
                <w:b w:val="1"/>
                <w:color w:val="ffffff"/>
                <w:sz w:val="16"/>
                <w:szCs w:val="16"/>
                <w:rtl w:val="0"/>
              </w:rPr>
              <w:t xml:space="preserve">Posebni rezervat (ha)</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30C">
            <w:pPr>
              <w:widowControl w:val="0"/>
              <w:pBdr>
                <w:top w:space="0" w:sz="0" w:val="nil"/>
                <w:left w:space="0" w:sz="0" w:val="nil"/>
                <w:bottom w:space="0" w:sz="0" w:val="nil"/>
                <w:right w:space="0" w:sz="0" w:val="nil"/>
                <w:between w:space="0" w:sz="0" w:val="nil"/>
              </w:pBdr>
              <w:jc w:val="center"/>
              <w:rPr>
                <w:b w:val="1"/>
                <w:color w:val="ffffff"/>
                <w:sz w:val="16"/>
                <w:szCs w:val="16"/>
              </w:rPr>
            </w:pPr>
            <w:r w:rsidDel="00000000" w:rsidR="00000000" w:rsidRPr="00000000">
              <w:rPr>
                <w:b w:val="1"/>
                <w:color w:val="ffffff"/>
                <w:sz w:val="16"/>
                <w:szCs w:val="16"/>
                <w:rtl w:val="0"/>
              </w:rPr>
              <w:t xml:space="preserve">Park-</w:t>
            </w:r>
          </w:p>
          <w:p w:rsidR="00000000" w:rsidDel="00000000" w:rsidP="00000000" w:rsidRDefault="00000000" w:rsidRPr="00000000" w14:paraId="0000130D">
            <w:pPr>
              <w:widowControl w:val="0"/>
              <w:pBdr>
                <w:top w:space="0" w:sz="0" w:val="nil"/>
                <w:left w:space="0" w:sz="0" w:val="nil"/>
                <w:bottom w:space="0" w:sz="0" w:val="nil"/>
                <w:right w:space="0" w:sz="0" w:val="nil"/>
                <w:between w:space="0" w:sz="0" w:val="nil"/>
              </w:pBdr>
              <w:jc w:val="center"/>
              <w:rPr>
                <w:b w:val="1"/>
                <w:color w:val="ffffff"/>
                <w:sz w:val="16"/>
                <w:szCs w:val="16"/>
              </w:rPr>
            </w:pPr>
            <w:r w:rsidDel="00000000" w:rsidR="00000000" w:rsidRPr="00000000">
              <w:rPr>
                <w:b w:val="1"/>
                <w:color w:val="ffffff"/>
                <w:sz w:val="16"/>
                <w:szCs w:val="16"/>
                <w:rtl w:val="0"/>
              </w:rPr>
              <w:t xml:space="preserve">šuma (ha)</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30E">
            <w:pPr>
              <w:widowControl w:val="0"/>
              <w:pBdr>
                <w:top w:space="0" w:sz="0" w:val="nil"/>
                <w:left w:space="0" w:sz="0" w:val="nil"/>
                <w:bottom w:space="0" w:sz="0" w:val="nil"/>
                <w:right w:space="0" w:sz="0" w:val="nil"/>
                <w:between w:space="0" w:sz="0" w:val="nil"/>
              </w:pBdr>
              <w:jc w:val="center"/>
              <w:rPr>
                <w:b w:val="1"/>
                <w:color w:val="ffffff"/>
                <w:sz w:val="16"/>
                <w:szCs w:val="16"/>
              </w:rPr>
            </w:pPr>
            <w:r w:rsidDel="00000000" w:rsidR="00000000" w:rsidRPr="00000000">
              <w:rPr>
                <w:b w:val="1"/>
                <w:color w:val="ffffff"/>
                <w:sz w:val="16"/>
                <w:szCs w:val="16"/>
                <w:rtl w:val="0"/>
              </w:rPr>
              <w:t xml:space="preserve">Značajni krajobraz</w:t>
            </w:r>
          </w:p>
          <w:p w:rsidR="00000000" w:rsidDel="00000000" w:rsidP="00000000" w:rsidRDefault="00000000" w:rsidRPr="00000000" w14:paraId="0000130F">
            <w:pPr>
              <w:widowControl w:val="0"/>
              <w:pBdr>
                <w:top w:space="0" w:sz="0" w:val="nil"/>
                <w:left w:space="0" w:sz="0" w:val="nil"/>
                <w:bottom w:space="0" w:sz="0" w:val="nil"/>
                <w:right w:space="0" w:sz="0" w:val="nil"/>
                <w:between w:space="0" w:sz="0" w:val="nil"/>
              </w:pBdr>
              <w:jc w:val="center"/>
              <w:rPr>
                <w:b w:val="1"/>
                <w:color w:val="ffffff"/>
                <w:sz w:val="16"/>
                <w:szCs w:val="16"/>
              </w:rPr>
            </w:pPr>
            <w:r w:rsidDel="00000000" w:rsidR="00000000" w:rsidRPr="00000000">
              <w:rPr>
                <w:b w:val="1"/>
                <w:color w:val="ffffff"/>
                <w:sz w:val="16"/>
                <w:szCs w:val="16"/>
                <w:rtl w:val="0"/>
              </w:rPr>
              <w:t xml:space="preserve">(ha)</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310">
            <w:pPr>
              <w:widowControl w:val="0"/>
              <w:pBdr>
                <w:top w:space="0" w:sz="0" w:val="nil"/>
                <w:left w:space="0" w:sz="0" w:val="nil"/>
                <w:bottom w:space="0" w:sz="0" w:val="nil"/>
                <w:right w:space="0" w:sz="0" w:val="nil"/>
                <w:between w:space="0" w:sz="0" w:val="nil"/>
              </w:pBdr>
              <w:jc w:val="center"/>
              <w:rPr>
                <w:b w:val="1"/>
                <w:color w:val="ffffff"/>
                <w:sz w:val="16"/>
                <w:szCs w:val="16"/>
              </w:rPr>
            </w:pPr>
            <w:r w:rsidDel="00000000" w:rsidR="00000000" w:rsidRPr="00000000">
              <w:rPr>
                <w:b w:val="1"/>
                <w:color w:val="ffffff"/>
                <w:sz w:val="16"/>
                <w:szCs w:val="16"/>
                <w:rtl w:val="0"/>
              </w:rPr>
              <w:t xml:space="preserve">Spomenik prirode (ha)</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311">
            <w:pPr>
              <w:widowControl w:val="0"/>
              <w:pBdr>
                <w:top w:space="0" w:sz="0" w:val="nil"/>
                <w:left w:space="0" w:sz="0" w:val="nil"/>
                <w:bottom w:space="0" w:sz="0" w:val="nil"/>
                <w:right w:space="0" w:sz="0" w:val="nil"/>
                <w:between w:space="0" w:sz="0" w:val="nil"/>
              </w:pBdr>
              <w:jc w:val="center"/>
              <w:rPr>
                <w:b w:val="1"/>
                <w:color w:val="ffffff"/>
                <w:sz w:val="16"/>
                <w:szCs w:val="16"/>
              </w:rPr>
            </w:pPr>
            <w:r w:rsidDel="00000000" w:rsidR="00000000" w:rsidRPr="00000000">
              <w:rPr>
                <w:b w:val="1"/>
                <w:color w:val="ffffff"/>
                <w:sz w:val="16"/>
                <w:szCs w:val="16"/>
                <w:rtl w:val="0"/>
              </w:rPr>
              <w:t xml:space="preserve">Ukupna P zaštićenog područ.</w:t>
            </w:r>
          </w:p>
          <w:p w:rsidR="00000000" w:rsidDel="00000000" w:rsidP="00000000" w:rsidRDefault="00000000" w:rsidRPr="00000000" w14:paraId="00001312">
            <w:pPr>
              <w:widowControl w:val="0"/>
              <w:pBdr>
                <w:top w:space="0" w:sz="0" w:val="nil"/>
                <w:left w:space="0" w:sz="0" w:val="nil"/>
                <w:bottom w:space="0" w:sz="0" w:val="nil"/>
                <w:right w:space="0" w:sz="0" w:val="nil"/>
                <w:between w:space="0" w:sz="0" w:val="nil"/>
              </w:pBdr>
              <w:jc w:val="center"/>
              <w:rPr>
                <w:b w:val="1"/>
                <w:color w:val="ffffff"/>
                <w:sz w:val="16"/>
                <w:szCs w:val="16"/>
              </w:rPr>
            </w:pPr>
            <w:r w:rsidDel="00000000" w:rsidR="00000000" w:rsidRPr="00000000">
              <w:rPr>
                <w:b w:val="1"/>
                <w:color w:val="ffffff"/>
                <w:sz w:val="16"/>
                <w:szCs w:val="16"/>
                <w:rtl w:val="0"/>
              </w:rPr>
              <w:t xml:space="preserve">(ha)</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313">
            <w:pPr>
              <w:widowControl w:val="0"/>
              <w:pBdr>
                <w:top w:space="0" w:sz="0" w:val="nil"/>
                <w:left w:space="0" w:sz="0" w:val="nil"/>
                <w:bottom w:space="0" w:sz="0" w:val="nil"/>
                <w:right w:space="0" w:sz="0" w:val="nil"/>
                <w:between w:space="0" w:sz="0" w:val="nil"/>
              </w:pBdr>
              <w:jc w:val="center"/>
              <w:rPr>
                <w:b w:val="1"/>
                <w:color w:val="ffffff"/>
                <w:sz w:val="16"/>
                <w:szCs w:val="16"/>
              </w:rPr>
            </w:pPr>
            <w:r w:rsidDel="00000000" w:rsidR="00000000" w:rsidRPr="00000000">
              <w:rPr>
                <w:b w:val="1"/>
                <w:color w:val="ffffff"/>
                <w:sz w:val="16"/>
                <w:szCs w:val="16"/>
                <w:rtl w:val="0"/>
              </w:rPr>
              <w:t xml:space="preserve">Udio</w:t>
            </w:r>
          </w:p>
          <w:p w:rsidR="00000000" w:rsidDel="00000000" w:rsidP="00000000" w:rsidRDefault="00000000" w:rsidRPr="00000000" w14:paraId="00001314">
            <w:pPr>
              <w:widowControl w:val="0"/>
              <w:pBdr>
                <w:top w:space="0" w:sz="0" w:val="nil"/>
                <w:left w:space="0" w:sz="0" w:val="nil"/>
                <w:bottom w:space="0" w:sz="0" w:val="nil"/>
                <w:right w:space="0" w:sz="0" w:val="nil"/>
                <w:between w:space="0" w:sz="0" w:val="nil"/>
              </w:pBdr>
              <w:jc w:val="center"/>
              <w:rPr>
                <w:b w:val="1"/>
                <w:color w:val="ffffff"/>
                <w:sz w:val="16"/>
                <w:szCs w:val="16"/>
              </w:rPr>
            </w:pPr>
            <w:r w:rsidDel="00000000" w:rsidR="00000000" w:rsidRPr="00000000">
              <w:rPr>
                <w:b w:val="1"/>
                <w:color w:val="ffffff"/>
                <w:sz w:val="16"/>
                <w:szCs w:val="16"/>
                <w:rtl w:val="0"/>
              </w:rPr>
              <w:t xml:space="preserve">zaštić.</w:t>
            </w:r>
          </w:p>
          <w:p w:rsidR="00000000" w:rsidDel="00000000" w:rsidP="00000000" w:rsidRDefault="00000000" w:rsidRPr="00000000" w14:paraId="00001315">
            <w:pPr>
              <w:widowControl w:val="0"/>
              <w:pBdr>
                <w:top w:space="0" w:sz="0" w:val="nil"/>
                <w:left w:space="0" w:sz="0" w:val="nil"/>
                <w:bottom w:space="0" w:sz="0" w:val="nil"/>
                <w:right w:space="0" w:sz="0" w:val="nil"/>
                <w:between w:space="0" w:sz="0" w:val="nil"/>
              </w:pBdr>
              <w:jc w:val="center"/>
              <w:rPr>
                <w:b w:val="1"/>
                <w:color w:val="ffffff"/>
                <w:sz w:val="16"/>
                <w:szCs w:val="16"/>
              </w:rPr>
            </w:pPr>
            <w:r w:rsidDel="00000000" w:rsidR="00000000" w:rsidRPr="00000000">
              <w:rPr>
                <w:b w:val="1"/>
                <w:color w:val="ffffff"/>
                <w:sz w:val="16"/>
                <w:szCs w:val="16"/>
                <w:rtl w:val="0"/>
              </w:rPr>
              <w:t xml:space="preserve">područ.</w:t>
            </w:r>
          </w:p>
          <w:p w:rsidR="00000000" w:rsidDel="00000000" w:rsidP="00000000" w:rsidRDefault="00000000" w:rsidRPr="00000000" w14:paraId="00001316">
            <w:pPr>
              <w:widowControl w:val="0"/>
              <w:pBdr>
                <w:top w:space="0" w:sz="0" w:val="nil"/>
                <w:left w:space="0" w:sz="0" w:val="nil"/>
                <w:bottom w:space="0" w:sz="0" w:val="nil"/>
                <w:right w:space="0" w:sz="0" w:val="nil"/>
                <w:between w:space="0" w:sz="0" w:val="nil"/>
              </w:pBdr>
              <w:jc w:val="center"/>
              <w:rPr>
                <w:b w:val="1"/>
                <w:color w:val="ffffff"/>
                <w:sz w:val="16"/>
                <w:szCs w:val="16"/>
              </w:rPr>
            </w:pPr>
            <w:r w:rsidDel="00000000" w:rsidR="00000000" w:rsidRPr="00000000">
              <w:rPr>
                <w:b w:val="1"/>
                <w:color w:val="ffffff"/>
                <w:sz w:val="16"/>
                <w:szCs w:val="16"/>
                <w:rtl w:val="0"/>
              </w:rPr>
              <w:t xml:space="preserve">u P</w:t>
            </w:r>
          </w:p>
          <w:p w:rsidR="00000000" w:rsidDel="00000000" w:rsidP="00000000" w:rsidRDefault="00000000" w:rsidRPr="00000000" w14:paraId="00001317">
            <w:pPr>
              <w:widowControl w:val="0"/>
              <w:pBdr>
                <w:top w:space="0" w:sz="0" w:val="nil"/>
                <w:left w:space="0" w:sz="0" w:val="nil"/>
                <w:bottom w:space="0" w:sz="0" w:val="nil"/>
                <w:right w:space="0" w:sz="0" w:val="nil"/>
                <w:between w:space="0" w:sz="0" w:val="nil"/>
              </w:pBdr>
              <w:jc w:val="center"/>
              <w:rPr>
                <w:b w:val="1"/>
                <w:color w:val="ffffff"/>
                <w:sz w:val="16"/>
                <w:szCs w:val="16"/>
              </w:rPr>
            </w:pPr>
            <w:r w:rsidDel="00000000" w:rsidR="00000000" w:rsidRPr="00000000">
              <w:rPr>
                <w:b w:val="1"/>
                <w:color w:val="ffffff"/>
                <w:sz w:val="16"/>
                <w:szCs w:val="16"/>
                <w:rtl w:val="0"/>
              </w:rPr>
              <w:t xml:space="preserve">(%)</w:t>
            </w:r>
          </w:p>
        </w:tc>
      </w:tr>
      <w:tr>
        <w:trPr>
          <w:cantSplit w:val="0"/>
          <w:tblHeader w:val="0"/>
        </w:trPr>
        <w:tc>
          <w:tcPr>
            <w:shd w:fill="efefef" w:val="clear"/>
            <w:tcMar>
              <w:top w:w="100.0" w:type="dxa"/>
              <w:left w:w="100.0" w:type="dxa"/>
              <w:bottom w:w="100.0" w:type="dxa"/>
              <w:right w:w="100.0" w:type="dxa"/>
            </w:tcMar>
            <w:vAlign w:val="center"/>
          </w:tcPr>
          <w:p w:rsidR="00000000" w:rsidDel="00000000" w:rsidP="00000000" w:rsidRDefault="00000000" w:rsidRPr="00000000" w14:paraId="00001318">
            <w:pPr>
              <w:widowControl w:val="0"/>
              <w:pBdr>
                <w:top w:space="0" w:sz="0" w:val="nil"/>
                <w:left w:space="0" w:sz="0" w:val="nil"/>
                <w:bottom w:space="0" w:sz="0" w:val="nil"/>
                <w:right w:space="0" w:sz="0" w:val="nil"/>
                <w:between w:space="0" w:sz="0" w:val="nil"/>
              </w:pBdr>
              <w:jc w:val="center"/>
              <w:rPr>
                <w:b w:val="1"/>
                <w:color w:val="222222"/>
                <w:sz w:val="16"/>
                <w:szCs w:val="16"/>
              </w:rPr>
            </w:pPr>
            <w:r w:rsidDel="00000000" w:rsidR="00000000" w:rsidRPr="00000000">
              <w:rPr>
                <w:b w:val="1"/>
                <w:color w:val="222222"/>
                <w:sz w:val="16"/>
                <w:szCs w:val="16"/>
                <w:rtl w:val="0"/>
              </w:rPr>
              <w:t xml:space="preserve">Grad Gospić</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19">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966,87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1A">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2336,23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1B">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28364,91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1C">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1D">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229,17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1E">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1F">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6,76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20">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30937,07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21">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32,00</w:t>
            </w:r>
          </w:p>
        </w:tc>
      </w:tr>
      <w:tr>
        <w:trPr>
          <w:cantSplit w:val="0"/>
          <w:tblHeader w:val="0"/>
        </w:trPr>
        <w:tc>
          <w:tcPr>
            <w:shd w:fill="efefef" w:val="clear"/>
            <w:tcMar>
              <w:top w:w="100.0" w:type="dxa"/>
              <w:left w:w="100.0" w:type="dxa"/>
              <w:bottom w:w="100.0" w:type="dxa"/>
              <w:right w:w="100.0" w:type="dxa"/>
            </w:tcMar>
            <w:vAlign w:val="center"/>
          </w:tcPr>
          <w:p w:rsidR="00000000" w:rsidDel="00000000" w:rsidP="00000000" w:rsidRDefault="00000000" w:rsidRPr="00000000" w14:paraId="00001322">
            <w:pPr>
              <w:widowControl w:val="0"/>
              <w:pBdr>
                <w:top w:space="0" w:sz="0" w:val="nil"/>
                <w:left w:space="0" w:sz="0" w:val="nil"/>
                <w:bottom w:space="0" w:sz="0" w:val="nil"/>
                <w:right w:space="0" w:sz="0" w:val="nil"/>
                <w:between w:space="0" w:sz="0" w:val="nil"/>
              </w:pBdr>
              <w:jc w:val="center"/>
              <w:rPr>
                <w:b w:val="1"/>
                <w:color w:val="222222"/>
                <w:sz w:val="16"/>
                <w:szCs w:val="16"/>
              </w:rPr>
            </w:pPr>
            <w:r w:rsidDel="00000000" w:rsidR="00000000" w:rsidRPr="00000000">
              <w:rPr>
                <w:b w:val="1"/>
                <w:color w:val="222222"/>
                <w:sz w:val="16"/>
                <w:szCs w:val="16"/>
                <w:rtl w:val="0"/>
              </w:rPr>
              <w:t xml:space="preserve">Općina Perušić</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23">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380,76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24">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25">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6758,43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26">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27">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28">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29">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2A">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6758,43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2B">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17,75</w:t>
            </w:r>
          </w:p>
        </w:tc>
      </w:tr>
      <w:tr>
        <w:trPr>
          <w:cantSplit w:val="0"/>
          <w:tblHeader w:val="0"/>
        </w:trPr>
        <w:tc>
          <w:tcPr>
            <w:shd w:fill="efefef" w:val="clear"/>
            <w:tcMar>
              <w:top w:w="100.0" w:type="dxa"/>
              <w:left w:w="100.0" w:type="dxa"/>
              <w:bottom w:w="100.0" w:type="dxa"/>
              <w:right w:w="100.0" w:type="dxa"/>
            </w:tcMar>
            <w:vAlign w:val="center"/>
          </w:tcPr>
          <w:p w:rsidR="00000000" w:rsidDel="00000000" w:rsidP="00000000" w:rsidRDefault="00000000" w:rsidRPr="00000000" w14:paraId="0000132C">
            <w:pPr>
              <w:widowControl w:val="0"/>
              <w:pBdr>
                <w:top w:space="0" w:sz="0" w:val="nil"/>
                <w:left w:space="0" w:sz="0" w:val="nil"/>
                <w:bottom w:space="0" w:sz="0" w:val="nil"/>
                <w:right w:space="0" w:sz="0" w:val="nil"/>
                <w:between w:space="0" w:sz="0" w:val="nil"/>
              </w:pBdr>
              <w:jc w:val="center"/>
              <w:rPr>
                <w:b w:val="1"/>
                <w:color w:val="222222"/>
                <w:sz w:val="16"/>
                <w:szCs w:val="16"/>
              </w:rPr>
            </w:pPr>
            <w:r w:rsidDel="00000000" w:rsidR="00000000" w:rsidRPr="00000000">
              <w:rPr>
                <w:b w:val="1"/>
                <w:color w:val="222222"/>
                <w:sz w:val="16"/>
                <w:szCs w:val="16"/>
                <w:rtl w:val="0"/>
              </w:rPr>
              <w:t xml:space="preserve">Općina Udbina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2D">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683,44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2E">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2F">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30">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29,21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31">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32">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594,31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33">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34">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623,52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35">
            <w:pPr>
              <w:widowControl w:val="0"/>
              <w:pBdr>
                <w:top w:space="0" w:sz="0" w:val="nil"/>
                <w:left w:space="0" w:sz="0" w:val="nil"/>
                <w:bottom w:space="0" w:sz="0" w:val="nil"/>
                <w:right w:space="0" w:sz="0" w:val="nil"/>
                <w:between w:space="0" w:sz="0" w:val="nil"/>
              </w:pBdr>
              <w:jc w:val="center"/>
              <w:rPr>
                <w:color w:val="222222"/>
                <w:sz w:val="16"/>
                <w:szCs w:val="16"/>
              </w:rPr>
            </w:pPr>
            <w:r w:rsidDel="00000000" w:rsidR="00000000" w:rsidRPr="00000000">
              <w:rPr>
                <w:color w:val="222222"/>
                <w:sz w:val="16"/>
                <w:szCs w:val="16"/>
                <w:rtl w:val="0"/>
              </w:rPr>
              <w:t xml:space="preserve">0,91</w:t>
            </w:r>
          </w:p>
        </w:tc>
      </w:tr>
      <w:tr>
        <w:trPr>
          <w:cantSplit w:val="0"/>
          <w:trHeight w:val="420" w:hRule="atLeast"/>
          <w:tblHeader w:val="0"/>
        </w:trPr>
        <w:tc>
          <w:tcPr>
            <w:gridSpan w:val="8"/>
            <w:shd w:fill="efefef" w:val="clear"/>
            <w:tcMar>
              <w:top w:w="100.0" w:type="dxa"/>
              <w:left w:w="100.0" w:type="dxa"/>
              <w:bottom w:w="100.0" w:type="dxa"/>
              <w:right w:w="100.0" w:type="dxa"/>
            </w:tcMar>
            <w:vAlign w:val="center"/>
          </w:tcPr>
          <w:p w:rsidR="00000000" w:rsidDel="00000000" w:rsidP="00000000" w:rsidRDefault="00000000" w:rsidRPr="00000000" w14:paraId="00001336">
            <w:pPr>
              <w:widowControl w:val="0"/>
              <w:pBdr>
                <w:top w:space="0" w:sz="0" w:val="nil"/>
                <w:left w:space="0" w:sz="0" w:val="nil"/>
                <w:bottom w:space="0" w:sz="0" w:val="nil"/>
                <w:right w:space="0" w:sz="0" w:val="nil"/>
                <w:between w:space="0" w:sz="0" w:val="nil"/>
              </w:pBdr>
              <w:jc w:val="right"/>
              <w:rPr>
                <w:b w:val="1"/>
                <w:color w:val="222222"/>
                <w:sz w:val="16"/>
                <w:szCs w:val="16"/>
              </w:rPr>
            </w:pPr>
            <w:r w:rsidDel="00000000" w:rsidR="00000000" w:rsidRPr="00000000">
              <w:rPr>
                <w:b w:val="1"/>
                <w:color w:val="222222"/>
                <w:sz w:val="16"/>
                <w:szCs w:val="16"/>
                <w:rtl w:val="0"/>
              </w:rPr>
              <w:t xml:space="preserve">Ukupno </w:t>
            </w:r>
          </w:p>
        </w:tc>
        <w:tc>
          <w:tcPr>
            <w:shd w:fill="efefef" w:val="clear"/>
            <w:tcMar>
              <w:top w:w="100.0" w:type="dxa"/>
              <w:left w:w="100.0" w:type="dxa"/>
              <w:bottom w:w="100.0" w:type="dxa"/>
              <w:right w:w="100.0" w:type="dxa"/>
            </w:tcMar>
            <w:vAlign w:val="center"/>
          </w:tcPr>
          <w:p w:rsidR="00000000" w:rsidDel="00000000" w:rsidP="00000000" w:rsidRDefault="00000000" w:rsidRPr="00000000" w14:paraId="0000133E">
            <w:pPr>
              <w:widowControl w:val="0"/>
              <w:pBdr>
                <w:top w:space="0" w:sz="0" w:val="nil"/>
                <w:left w:space="0" w:sz="0" w:val="nil"/>
                <w:bottom w:space="0" w:sz="0" w:val="nil"/>
                <w:right w:space="0" w:sz="0" w:val="nil"/>
                <w:between w:space="0" w:sz="0" w:val="nil"/>
              </w:pBdr>
              <w:jc w:val="center"/>
              <w:rPr>
                <w:b w:val="1"/>
                <w:color w:val="222222"/>
                <w:sz w:val="16"/>
                <w:szCs w:val="16"/>
              </w:rPr>
            </w:pPr>
            <w:r w:rsidDel="00000000" w:rsidR="00000000" w:rsidRPr="00000000">
              <w:rPr>
                <w:b w:val="1"/>
                <w:color w:val="222222"/>
                <w:sz w:val="16"/>
                <w:szCs w:val="16"/>
                <w:rtl w:val="0"/>
              </w:rPr>
              <w:t xml:space="preserve">38319,02</w:t>
            </w:r>
          </w:p>
        </w:tc>
        <w:tc>
          <w:tcPr>
            <w:shd w:fill="efefef" w:val="clear"/>
            <w:tcMar>
              <w:top w:w="100.0" w:type="dxa"/>
              <w:left w:w="100.0" w:type="dxa"/>
              <w:bottom w:w="100.0" w:type="dxa"/>
              <w:right w:w="100.0" w:type="dxa"/>
            </w:tcMar>
            <w:vAlign w:val="center"/>
          </w:tcPr>
          <w:p w:rsidR="00000000" w:rsidDel="00000000" w:rsidP="00000000" w:rsidRDefault="00000000" w:rsidRPr="00000000" w14:paraId="0000133F">
            <w:pPr>
              <w:widowControl w:val="0"/>
              <w:pBdr>
                <w:top w:space="0" w:sz="0" w:val="nil"/>
                <w:left w:space="0" w:sz="0" w:val="nil"/>
                <w:bottom w:space="0" w:sz="0" w:val="nil"/>
                <w:right w:space="0" w:sz="0" w:val="nil"/>
                <w:between w:space="0" w:sz="0" w:val="nil"/>
              </w:pBdr>
              <w:jc w:val="center"/>
              <w:rPr>
                <w:b w:val="1"/>
                <w:color w:val="222222"/>
                <w:sz w:val="16"/>
                <w:szCs w:val="16"/>
              </w:rPr>
            </w:pPr>
            <w:r w:rsidDel="00000000" w:rsidR="00000000" w:rsidRPr="00000000">
              <w:rPr>
                <w:b w:val="1"/>
                <w:color w:val="222222"/>
                <w:sz w:val="16"/>
                <w:szCs w:val="16"/>
                <w:rtl w:val="0"/>
              </w:rPr>
              <w:t xml:space="preserve">50,66</w:t>
            </w:r>
          </w:p>
        </w:tc>
      </w:tr>
    </w:tbl>
    <w:p w:rsidR="00000000" w:rsidDel="00000000" w:rsidP="00000000" w:rsidRDefault="00000000" w:rsidRPr="00000000" w14:paraId="00001340">
      <w:pPr>
        <w:rPr>
          <w:i w:val="1"/>
          <w:color w:val="222222"/>
          <w:sz w:val="20"/>
          <w:szCs w:val="20"/>
        </w:rPr>
      </w:pPr>
      <w:r w:rsidDel="00000000" w:rsidR="00000000" w:rsidRPr="00000000">
        <w:rPr>
          <w:i w:val="1"/>
          <w:color w:val="222222"/>
          <w:sz w:val="20"/>
          <w:szCs w:val="20"/>
          <w:rtl w:val="0"/>
        </w:rPr>
        <w:t xml:space="preserve">Izvor: Izvješće o stanju u prostoru Ličko-senjske županije </w:t>
      </w:r>
    </w:p>
    <w:p w:rsidR="00000000" w:rsidDel="00000000" w:rsidP="00000000" w:rsidRDefault="00000000" w:rsidRPr="00000000" w14:paraId="00001341">
      <w:pPr>
        <w:rPr>
          <w:color w:val="222222"/>
        </w:rPr>
      </w:pPr>
      <w:r w:rsidDel="00000000" w:rsidR="00000000" w:rsidRPr="00000000">
        <w:rPr>
          <w:rtl w:val="0"/>
        </w:rPr>
      </w:r>
    </w:p>
    <w:p w:rsidR="00000000" w:rsidDel="00000000" w:rsidP="00000000" w:rsidRDefault="00000000" w:rsidRPr="00000000" w14:paraId="00001342">
      <w:pPr>
        <w:rPr>
          <w:color w:val="222222"/>
          <w:highlight w:val="white"/>
        </w:rPr>
      </w:pPr>
      <w:r w:rsidDel="00000000" w:rsidR="00000000" w:rsidRPr="00000000">
        <w:rPr>
          <w:color w:val="222222"/>
          <w:rtl w:val="0"/>
        </w:rPr>
        <w:t xml:space="preserve">Prostor Urbanog područja Gospić važan je iz perspektive ekoloških značajnih područja pri čemu je najviše Područja važnih za divlje svojte i stanišne tipove (38)  te Predloženih područja od značaja za zajednicu (18)  što je vidljivo iz Tablic</w:t>
      </w:r>
      <w:r w:rsidDel="00000000" w:rsidR="00000000" w:rsidRPr="00000000">
        <w:rPr>
          <w:color w:val="222222"/>
          <w:highlight w:val="white"/>
          <w:rtl w:val="0"/>
        </w:rPr>
        <w:t xml:space="preserve">e 40. </w:t>
      </w:r>
    </w:p>
    <w:p w:rsidR="00000000" w:rsidDel="00000000" w:rsidP="00000000" w:rsidRDefault="00000000" w:rsidRPr="00000000" w14:paraId="00001343">
      <w:pPr>
        <w:rPr>
          <w:color w:val="222222"/>
          <w:highlight w:val="white"/>
        </w:rPr>
      </w:pPr>
      <w:r w:rsidDel="00000000" w:rsidR="00000000" w:rsidRPr="00000000">
        <w:rPr>
          <w:rtl w:val="0"/>
        </w:rPr>
      </w:r>
    </w:p>
    <w:p w:rsidR="00000000" w:rsidDel="00000000" w:rsidP="00000000" w:rsidRDefault="00000000" w:rsidRPr="00000000" w14:paraId="00001344">
      <w:pPr>
        <w:rPr>
          <w:i w:val="1"/>
          <w:color w:val="222222"/>
          <w:sz w:val="20"/>
          <w:szCs w:val="20"/>
          <w:highlight w:val="white"/>
        </w:rPr>
      </w:pPr>
      <w:r w:rsidDel="00000000" w:rsidR="00000000" w:rsidRPr="00000000">
        <w:rPr>
          <w:i w:val="1"/>
          <w:color w:val="222222"/>
          <w:sz w:val="20"/>
          <w:szCs w:val="20"/>
          <w:highlight w:val="white"/>
          <w:rtl w:val="0"/>
        </w:rPr>
        <w:t xml:space="preserve">Tablica 42. Ekološki značajna područja u Urbanom području Gospić </w:t>
      </w:r>
    </w:p>
    <w:tbl>
      <w:tblPr>
        <w:tblStyle w:val="Table64"/>
        <w:tblW w:w="9029.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04"/>
        <w:gridCol w:w="1505"/>
        <w:gridCol w:w="1505"/>
        <w:gridCol w:w="1505"/>
        <w:gridCol w:w="1505"/>
        <w:gridCol w:w="1505"/>
        <w:tblGridChange w:id="0">
          <w:tblGrid>
            <w:gridCol w:w="1504"/>
            <w:gridCol w:w="1505"/>
            <w:gridCol w:w="1505"/>
            <w:gridCol w:w="1505"/>
            <w:gridCol w:w="1505"/>
            <w:gridCol w:w="1505"/>
          </w:tblGrid>
        </w:tblGridChange>
      </w:tblGrid>
      <w:tr>
        <w:trPr>
          <w:cantSplit w:val="0"/>
          <w:trHeight w:val="863" w:hRule="atLeast"/>
          <w:tblHeader w:val="0"/>
        </w:trPr>
        <w:tc>
          <w:tcPr>
            <w:shd w:fill="cc4125" w:val="clear"/>
            <w:tcMar>
              <w:top w:w="100.0" w:type="dxa"/>
              <w:left w:w="100.0" w:type="dxa"/>
              <w:bottom w:w="100.0" w:type="dxa"/>
              <w:right w:w="100.0" w:type="dxa"/>
            </w:tcMar>
            <w:vAlign w:val="center"/>
          </w:tcPr>
          <w:p w:rsidR="00000000" w:rsidDel="00000000" w:rsidP="00000000" w:rsidRDefault="00000000" w:rsidRPr="00000000" w14:paraId="00001345">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JLS</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346">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Površina</w:t>
            </w:r>
          </w:p>
          <w:p w:rsidR="00000000" w:rsidDel="00000000" w:rsidP="00000000" w:rsidRDefault="00000000" w:rsidRPr="00000000" w14:paraId="00001347">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(km2)</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348">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Broj Područja</w:t>
            </w:r>
          </w:p>
          <w:p w:rsidR="00000000" w:rsidDel="00000000" w:rsidP="00000000" w:rsidRDefault="00000000" w:rsidRPr="00000000" w14:paraId="00001349">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važnih za</w:t>
            </w:r>
          </w:p>
          <w:p w:rsidR="00000000" w:rsidDel="00000000" w:rsidP="00000000" w:rsidRDefault="00000000" w:rsidRPr="00000000" w14:paraId="0000134A">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divlje svojte i</w:t>
            </w:r>
          </w:p>
          <w:p w:rsidR="00000000" w:rsidDel="00000000" w:rsidP="00000000" w:rsidRDefault="00000000" w:rsidRPr="00000000" w14:paraId="0000134B">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stanišne</w:t>
            </w:r>
          </w:p>
          <w:p w:rsidR="00000000" w:rsidDel="00000000" w:rsidP="00000000" w:rsidRDefault="00000000" w:rsidRPr="00000000" w14:paraId="0000134C">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tipove</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34D">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Broj</w:t>
            </w:r>
          </w:p>
          <w:p w:rsidR="00000000" w:rsidDel="00000000" w:rsidP="00000000" w:rsidRDefault="00000000" w:rsidRPr="00000000" w14:paraId="0000134E">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Međunarodno</w:t>
            </w:r>
          </w:p>
          <w:p w:rsidR="00000000" w:rsidDel="00000000" w:rsidP="00000000" w:rsidRDefault="00000000" w:rsidRPr="00000000" w14:paraId="0000134F">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važnih</w:t>
            </w:r>
          </w:p>
          <w:p w:rsidR="00000000" w:rsidDel="00000000" w:rsidP="00000000" w:rsidRDefault="00000000" w:rsidRPr="00000000" w14:paraId="00001350">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područja</w:t>
            </w:r>
          </w:p>
          <w:p w:rsidR="00000000" w:rsidDel="00000000" w:rsidP="00000000" w:rsidRDefault="00000000" w:rsidRPr="00000000" w14:paraId="00001351">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za ptice</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352">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Broj</w:t>
            </w:r>
          </w:p>
          <w:p w:rsidR="00000000" w:rsidDel="00000000" w:rsidP="00000000" w:rsidRDefault="00000000" w:rsidRPr="00000000" w14:paraId="00001353">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predloženih</w:t>
            </w:r>
          </w:p>
          <w:p w:rsidR="00000000" w:rsidDel="00000000" w:rsidP="00000000" w:rsidRDefault="00000000" w:rsidRPr="00000000" w14:paraId="00001354">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Područja</w:t>
            </w:r>
          </w:p>
          <w:p w:rsidR="00000000" w:rsidDel="00000000" w:rsidP="00000000" w:rsidRDefault="00000000" w:rsidRPr="00000000" w14:paraId="00001355">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od značaja</w:t>
            </w:r>
          </w:p>
          <w:p w:rsidR="00000000" w:rsidDel="00000000" w:rsidP="00000000" w:rsidRDefault="00000000" w:rsidRPr="00000000" w14:paraId="00001356">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za zajednicu</w:t>
            </w:r>
          </w:p>
          <w:p w:rsidR="00000000" w:rsidDel="00000000" w:rsidP="00000000" w:rsidRDefault="00000000" w:rsidRPr="00000000" w14:paraId="00001357">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(pSCI)</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358">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Broj Područja</w:t>
            </w:r>
          </w:p>
          <w:p w:rsidR="00000000" w:rsidDel="00000000" w:rsidP="00000000" w:rsidRDefault="00000000" w:rsidRPr="00000000" w14:paraId="00001359">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posebne</w:t>
            </w:r>
          </w:p>
          <w:p w:rsidR="00000000" w:rsidDel="00000000" w:rsidP="00000000" w:rsidRDefault="00000000" w:rsidRPr="00000000" w14:paraId="0000135A">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zaštite</w:t>
            </w:r>
          </w:p>
          <w:p w:rsidR="00000000" w:rsidDel="00000000" w:rsidP="00000000" w:rsidRDefault="00000000" w:rsidRPr="00000000" w14:paraId="0000135B">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(SPA)</w:t>
            </w:r>
          </w:p>
        </w:tc>
      </w:tr>
      <w:tr>
        <w:trPr>
          <w:cantSplit w:val="0"/>
          <w:tblHeader w:val="0"/>
        </w:trPr>
        <w:tc>
          <w:tcPr>
            <w:shd w:fill="efefef" w:val="clear"/>
            <w:tcMar>
              <w:top w:w="100.0" w:type="dxa"/>
              <w:left w:w="100.0" w:type="dxa"/>
              <w:bottom w:w="100.0" w:type="dxa"/>
              <w:right w:w="100.0" w:type="dxa"/>
            </w:tcMar>
            <w:vAlign w:val="center"/>
          </w:tcPr>
          <w:p w:rsidR="00000000" w:rsidDel="00000000" w:rsidP="00000000" w:rsidRDefault="00000000" w:rsidRPr="00000000" w14:paraId="0000135C">
            <w:pPr>
              <w:widowControl w:val="0"/>
              <w:pBdr>
                <w:top w:space="0" w:sz="0" w:val="nil"/>
                <w:left w:space="0" w:sz="0" w:val="nil"/>
                <w:bottom w:space="0" w:sz="0" w:val="nil"/>
                <w:right w:space="0" w:sz="0" w:val="nil"/>
                <w:between w:space="0" w:sz="0" w:val="nil"/>
              </w:pBdr>
              <w:jc w:val="center"/>
              <w:rPr>
                <w:b w:val="1"/>
                <w:color w:val="222222"/>
                <w:sz w:val="20"/>
                <w:szCs w:val="20"/>
              </w:rPr>
            </w:pPr>
            <w:r w:rsidDel="00000000" w:rsidR="00000000" w:rsidRPr="00000000">
              <w:rPr>
                <w:b w:val="1"/>
                <w:color w:val="222222"/>
                <w:sz w:val="20"/>
                <w:szCs w:val="20"/>
                <w:rtl w:val="0"/>
              </w:rPr>
              <w:t xml:space="preserve">Grad</w:t>
            </w:r>
          </w:p>
          <w:p w:rsidR="00000000" w:rsidDel="00000000" w:rsidP="00000000" w:rsidRDefault="00000000" w:rsidRPr="00000000" w14:paraId="0000135D">
            <w:pPr>
              <w:widowControl w:val="0"/>
              <w:pBdr>
                <w:top w:space="0" w:sz="0" w:val="nil"/>
                <w:left w:space="0" w:sz="0" w:val="nil"/>
                <w:bottom w:space="0" w:sz="0" w:val="nil"/>
                <w:right w:space="0" w:sz="0" w:val="nil"/>
                <w:between w:space="0" w:sz="0" w:val="nil"/>
              </w:pBdr>
              <w:jc w:val="center"/>
              <w:rPr>
                <w:b w:val="1"/>
                <w:color w:val="222222"/>
                <w:sz w:val="20"/>
                <w:szCs w:val="20"/>
              </w:rPr>
            </w:pPr>
            <w:r w:rsidDel="00000000" w:rsidR="00000000" w:rsidRPr="00000000">
              <w:rPr>
                <w:b w:val="1"/>
                <w:color w:val="222222"/>
                <w:sz w:val="20"/>
                <w:szCs w:val="20"/>
                <w:rtl w:val="0"/>
              </w:rPr>
              <w:t xml:space="preserve">Gospić</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5E">
            <w:pPr>
              <w:widowControl w:val="0"/>
              <w:pBdr>
                <w:top w:space="0" w:sz="0" w:val="nil"/>
                <w:left w:space="0" w:sz="0" w:val="nil"/>
                <w:bottom w:space="0" w:sz="0" w:val="nil"/>
                <w:right w:space="0" w:sz="0" w:val="nil"/>
                <w:between w:space="0" w:sz="0" w:val="nil"/>
              </w:pBdr>
              <w:jc w:val="center"/>
              <w:rPr>
                <w:color w:val="222222"/>
                <w:sz w:val="20"/>
                <w:szCs w:val="20"/>
              </w:rPr>
            </w:pPr>
            <w:r w:rsidDel="00000000" w:rsidR="00000000" w:rsidRPr="00000000">
              <w:rPr>
                <w:color w:val="222222"/>
                <w:sz w:val="20"/>
                <w:szCs w:val="20"/>
                <w:rtl w:val="0"/>
              </w:rPr>
              <w:t xml:space="preserve">966,87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5F">
            <w:pPr>
              <w:widowControl w:val="0"/>
              <w:pBdr>
                <w:top w:space="0" w:sz="0" w:val="nil"/>
                <w:left w:space="0" w:sz="0" w:val="nil"/>
                <w:bottom w:space="0" w:sz="0" w:val="nil"/>
                <w:right w:space="0" w:sz="0" w:val="nil"/>
                <w:between w:space="0" w:sz="0" w:val="nil"/>
              </w:pBdr>
              <w:jc w:val="center"/>
              <w:rPr>
                <w:color w:val="222222"/>
                <w:sz w:val="20"/>
                <w:szCs w:val="20"/>
              </w:rPr>
            </w:pPr>
            <w:r w:rsidDel="00000000" w:rsidR="00000000" w:rsidRPr="00000000">
              <w:rPr>
                <w:color w:val="222222"/>
                <w:sz w:val="20"/>
                <w:szCs w:val="20"/>
                <w:rtl w:val="0"/>
              </w:rPr>
              <w:t xml:space="preserve">16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60">
            <w:pPr>
              <w:widowControl w:val="0"/>
              <w:pBdr>
                <w:top w:space="0" w:sz="0" w:val="nil"/>
                <w:left w:space="0" w:sz="0" w:val="nil"/>
                <w:bottom w:space="0" w:sz="0" w:val="nil"/>
                <w:right w:space="0" w:sz="0" w:val="nil"/>
                <w:between w:space="0" w:sz="0" w:val="nil"/>
              </w:pBdr>
              <w:jc w:val="center"/>
              <w:rPr>
                <w:color w:val="222222"/>
                <w:sz w:val="20"/>
                <w:szCs w:val="20"/>
              </w:rPr>
            </w:pPr>
            <w:r w:rsidDel="00000000" w:rsidR="00000000" w:rsidRPr="00000000">
              <w:rPr>
                <w:color w:val="222222"/>
                <w:sz w:val="20"/>
                <w:szCs w:val="20"/>
                <w:rtl w:val="0"/>
              </w:rPr>
              <w:t xml:space="preserve">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61">
            <w:pPr>
              <w:widowControl w:val="0"/>
              <w:pBdr>
                <w:top w:space="0" w:sz="0" w:val="nil"/>
                <w:left w:space="0" w:sz="0" w:val="nil"/>
                <w:bottom w:space="0" w:sz="0" w:val="nil"/>
                <w:right w:space="0" w:sz="0" w:val="nil"/>
                <w:between w:space="0" w:sz="0" w:val="nil"/>
              </w:pBdr>
              <w:jc w:val="center"/>
              <w:rPr>
                <w:color w:val="222222"/>
                <w:sz w:val="20"/>
                <w:szCs w:val="20"/>
              </w:rPr>
            </w:pPr>
            <w:r w:rsidDel="00000000" w:rsidR="00000000" w:rsidRPr="00000000">
              <w:rPr>
                <w:color w:val="222222"/>
                <w:sz w:val="20"/>
                <w:szCs w:val="20"/>
                <w:rtl w:val="0"/>
              </w:rPr>
              <w:t xml:space="preserve">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62">
            <w:pPr>
              <w:widowControl w:val="0"/>
              <w:pBdr>
                <w:top w:space="0" w:sz="0" w:val="nil"/>
                <w:left w:space="0" w:sz="0" w:val="nil"/>
                <w:bottom w:space="0" w:sz="0" w:val="nil"/>
                <w:right w:space="0" w:sz="0" w:val="nil"/>
                <w:between w:space="0" w:sz="0" w:val="nil"/>
              </w:pBdr>
              <w:jc w:val="center"/>
              <w:rPr>
                <w:color w:val="222222"/>
                <w:sz w:val="20"/>
                <w:szCs w:val="20"/>
              </w:rPr>
            </w:pPr>
            <w:r w:rsidDel="00000000" w:rsidR="00000000" w:rsidRPr="00000000">
              <w:rPr>
                <w:color w:val="222222"/>
                <w:sz w:val="20"/>
                <w:szCs w:val="20"/>
                <w:rtl w:val="0"/>
              </w:rPr>
              <w:t xml:space="preserve">2</w:t>
            </w:r>
          </w:p>
        </w:tc>
      </w:tr>
      <w:tr>
        <w:trPr>
          <w:cantSplit w:val="0"/>
          <w:tblHeader w:val="0"/>
        </w:trPr>
        <w:tc>
          <w:tcPr>
            <w:shd w:fill="efefef" w:val="clear"/>
            <w:tcMar>
              <w:top w:w="100.0" w:type="dxa"/>
              <w:left w:w="100.0" w:type="dxa"/>
              <w:bottom w:w="100.0" w:type="dxa"/>
              <w:right w:w="100.0" w:type="dxa"/>
            </w:tcMar>
            <w:vAlign w:val="center"/>
          </w:tcPr>
          <w:p w:rsidR="00000000" w:rsidDel="00000000" w:rsidP="00000000" w:rsidRDefault="00000000" w:rsidRPr="00000000" w14:paraId="00001363">
            <w:pPr>
              <w:widowControl w:val="0"/>
              <w:pBdr>
                <w:top w:space="0" w:sz="0" w:val="nil"/>
                <w:left w:space="0" w:sz="0" w:val="nil"/>
                <w:bottom w:space="0" w:sz="0" w:val="nil"/>
                <w:right w:space="0" w:sz="0" w:val="nil"/>
                <w:between w:space="0" w:sz="0" w:val="nil"/>
              </w:pBdr>
              <w:jc w:val="center"/>
              <w:rPr>
                <w:b w:val="1"/>
                <w:color w:val="222222"/>
                <w:sz w:val="20"/>
                <w:szCs w:val="20"/>
              </w:rPr>
            </w:pPr>
            <w:r w:rsidDel="00000000" w:rsidR="00000000" w:rsidRPr="00000000">
              <w:rPr>
                <w:b w:val="1"/>
                <w:color w:val="222222"/>
                <w:sz w:val="20"/>
                <w:szCs w:val="20"/>
                <w:rtl w:val="0"/>
              </w:rPr>
              <w:t xml:space="preserve">Općina</w:t>
            </w:r>
          </w:p>
          <w:p w:rsidR="00000000" w:rsidDel="00000000" w:rsidP="00000000" w:rsidRDefault="00000000" w:rsidRPr="00000000" w14:paraId="00001364">
            <w:pPr>
              <w:widowControl w:val="0"/>
              <w:pBdr>
                <w:top w:space="0" w:sz="0" w:val="nil"/>
                <w:left w:space="0" w:sz="0" w:val="nil"/>
                <w:bottom w:space="0" w:sz="0" w:val="nil"/>
                <w:right w:space="0" w:sz="0" w:val="nil"/>
                <w:between w:space="0" w:sz="0" w:val="nil"/>
              </w:pBdr>
              <w:jc w:val="center"/>
              <w:rPr>
                <w:b w:val="1"/>
                <w:color w:val="222222"/>
                <w:sz w:val="20"/>
                <w:szCs w:val="20"/>
              </w:rPr>
            </w:pPr>
            <w:r w:rsidDel="00000000" w:rsidR="00000000" w:rsidRPr="00000000">
              <w:rPr>
                <w:b w:val="1"/>
                <w:color w:val="222222"/>
                <w:sz w:val="20"/>
                <w:szCs w:val="20"/>
                <w:rtl w:val="0"/>
              </w:rPr>
              <w:t xml:space="preserve">Perušić</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65">
            <w:pPr>
              <w:widowControl w:val="0"/>
              <w:pBdr>
                <w:top w:space="0" w:sz="0" w:val="nil"/>
                <w:left w:space="0" w:sz="0" w:val="nil"/>
                <w:bottom w:space="0" w:sz="0" w:val="nil"/>
                <w:right w:space="0" w:sz="0" w:val="nil"/>
                <w:between w:space="0" w:sz="0" w:val="nil"/>
              </w:pBdr>
              <w:jc w:val="center"/>
              <w:rPr>
                <w:color w:val="222222"/>
                <w:sz w:val="20"/>
                <w:szCs w:val="20"/>
              </w:rPr>
            </w:pPr>
            <w:r w:rsidDel="00000000" w:rsidR="00000000" w:rsidRPr="00000000">
              <w:rPr>
                <w:color w:val="222222"/>
                <w:sz w:val="20"/>
                <w:szCs w:val="20"/>
                <w:rtl w:val="0"/>
              </w:rPr>
              <w:t xml:space="preserve">380,76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66">
            <w:pPr>
              <w:widowControl w:val="0"/>
              <w:pBdr>
                <w:top w:space="0" w:sz="0" w:val="nil"/>
                <w:left w:space="0" w:sz="0" w:val="nil"/>
                <w:bottom w:space="0" w:sz="0" w:val="nil"/>
                <w:right w:space="0" w:sz="0" w:val="nil"/>
                <w:between w:space="0" w:sz="0" w:val="nil"/>
              </w:pBdr>
              <w:jc w:val="center"/>
              <w:rPr>
                <w:color w:val="222222"/>
                <w:sz w:val="20"/>
                <w:szCs w:val="20"/>
              </w:rPr>
            </w:pPr>
            <w:r w:rsidDel="00000000" w:rsidR="00000000" w:rsidRPr="00000000">
              <w:rPr>
                <w:color w:val="222222"/>
                <w:sz w:val="20"/>
                <w:szCs w:val="20"/>
                <w:rtl w:val="0"/>
              </w:rPr>
              <w:t xml:space="preserve">10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67">
            <w:pPr>
              <w:widowControl w:val="0"/>
              <w:pBdr>
                <w:top w:space="0" w:sz="0" w:val="nil"/>
                <w:left w:space="0" w:sz="0" w:val="nil"/>
                <w:bottom w:space="0" w:sz="0" w:val="nil"/>
                <w:right w:space="0" w:sz="0" w:val="nil"/>
                <w:between w:space="0" w:sz="0" w:val="nil"/>
              </w:pBdr>
              <w:jc w:val="center"/>
              <w:rPr>
                <w:color w:val="222222"/>
                <w:sz w:val="20"/>
                <w:szCs w:val="20"/>
              </w:rPr>
            </w:pPr>
            <w:r w:rsidDel="00000000" w:rsidR="00000000" w:rsidRPr="00000000">
              <w:rPr>
                <w:color w:val="222222"/>
                <w:sz w:val="20"/>
                <w:szCs w:val="20"/>
                <w:rtl w:val="0"/>
              </w:rPr>
              <w:t xml:space="preserve">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68">
            <w:pPr>
              <w:widowControl w:val="0"/>
              <w:pBdr>
                <w:top w:space="0" w:sz="0" w:val="nil"/>
                <w:left w:space="0" w:sz="0" w:val="nil"/>
                <w:bottom w:space="0" w:sz="0" w:val="nil"/>
                <w:right w:space="0" w:sz="0" w:val="nil"/>
                <w:between w:space="0" w:sz="0" w:val="nil"/>
              </w:pBdr>
              <w:jc w:val="center"/>
              <w:rPr>
                <w:color w:val="222222"/>
                <w:sz w:val="20"/>
                <w:szCs w:val="20"/>
              </w:rPr>
            </w:pPr>
            <w:r w:rsidDel="00000000" w:rsidR="00000000" w:rsidRPr="00000000">
              <w:rPr>
                <w:color w:val="222222"/>
                <w:sz w:val="20"/>
                <w:szCs w:val="20"/>
                <w:rtl w:val="0"/>
              </w:rPr>
              <w:t xml:space="preserve">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69">
            <w:pPr>
              <w:widowControl w:val="0"/>
              <w:pBdr>
                <w:top w:space="0" w:sz="0" w:val="nil"/>
                <w:left w:space="0" w:sz="0" w:val="nil"/>
                <w:bottom w:space="0" w:sz="0" w:val="nil"/>
                <w:right w:space="0" w:sz="0" w:val="nil"/>
                <w:between w:space="0" w:sz="0" w:val="nil"/>
              </w:pBdr>
              <w:jc w:val="center"/>
              <w:rPr>
                <w:color w:val="222222"/>
                <w:sz w:val="20"/>
                <w:szCs w:val="20"/>
              </w:rPr>
            </w:pPr>
            <w:r w:rsidDel="00000000" w:rsidR="00000000" w:rsidRPr="00000000">
              <w:rPr>
                <w:color w:val="222222"/>
                <w:sz w:val="20"/>
                <w:szCs w:val="20"/>
                <w:rtl w:val="0"/>
              </w:rPr>
              <w:t xml:space="preserve">2</w:t>
            </w:r>
          </w:p>
        </w:tc>
      </w:tr>
      <w:tr>
        <w:trPr>
          <w:cantSplit w:val="0"/>
          <w:tblHeader w:val="0"/>
        </w:trPr>
        <w:tc>
          <w:tcPr>
            <w:shd w:fill="efefef" w:val="clear"/>
            <w:tcMar>
              <w:top w:w="100.0" w:type="dxa"/>
              <w:left w:w="100.0" w:type="dxa"/>
              <w:bottom w:w="100.0" w:type="dxa"/>
              <w:right w:w="100.0" w:type="dxa"/>
            </w:tcMar>
            <w:vAlign w:val="center"/>
          </w:tcPr>
          <w:p w:rsidR="00000000" w:rsidDel="00000000" w:rsidP="00000000" w:rsidRDefault="00000000" w:rsidRPr="00000000" w14:paraId="0000136A">
            <w:pPr>
              <w:widowControl w:val="0"/>
              <w:pBdr>
                <w:top w:space="0" w:sz="0" w:val="nil"/>
                <w:left w:space="0" w:sz="0" w:val="nil"/>
                <w:bottom w:space="0" w:sz="0" w:val="nil"/>
                <w:right w:space="0" w:sz="0" w:val="nil"/>
                <w:between w:space="0" w:sz="0" w:val="nil"/>
              </w:pBdr>
              <w:jc w:val="center"/>
              <w:rPr>
                <w:b w:val="1"/>
                <w:color w:val="222222"/>
                <w:sz w:val="20"/>
                <w:szCs w:val="20"/>
              </w:rPr>
            </w:pPr>
            <w:r w:rsidDel="00000000" w:rsidR="00000000" w:rsidRPr="00000000">
              <w:rPr>
                <w:b w:val="1"/>
                <w:color w:val="222222"/>
                <w:sz w:val="20"/>
                <w:szCs w:val="20"/>
                <w:rtl w:val="0"/>
              </w:rPr>
              <w:t xml:space="preserve">Općina</w:t>
            </w:r>
          </w:p>
          <w:p w:rsidR="00000000" w:rsidDel="00000000" w:rsidP="00000000" w:rsidRDefault="00000000" w:rsidRPr="00000000" w14:paraId="0000136B">
            <w:pPr>
              <w:widowControl w:val="0"/>
              <w:pBdr>
                <w:top w:space="0" w:sz="0" w:val="nil"/>
                <w:left w:space="0" w:sz="0" w:val="nil"/>
                <w:bottom w:space="0" w:sz="0" w:val="nil"/>
                <w:right w:space="0" w:sz="0" w:val="nil"/>
                <w:between w:space="0" w:sz="0" w:val="nil"/>
              </w:pBdr>
              <w:jc w:val="center"/>
              <w:rPr>
                <w:b w:val="1"/>
                <w:color w:val="222222"/>
                <w:sz w:val="20"/>
                <w:szCs w:val="20"/>
              </w:rPr>
            </w:pPr>
            <w:r w:rsidDel="00000000" w:rsidR="00000000" w:rsidRPr="00000000">
              <w:rPr>
                <w:b w:val="1"/>
                <w:color w:val="222222"/>
                <w:sz w:val="20"/>
                <w:szCs w:val="20"/>
                <w:rtl w:val="0"/>
              </w:rPr>
              <w:t xml:space="preserve"> Udbina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6C">
            <w:pPr>
              <w:widowControl w:val="0"/>
              <w:pBdr>
                <w:top w:space="0" w:sz="0" w:val="nil"/>
                <w:left w:space="0" w:sz="0" w:val="nil"/>
                <w:bottom w:space="0" w:sz="0" w:val="nil"/>
                <w:right w:space="0" w:sz="0" w:val="nil"/>
                <w:between w:space="0" w:sz="0" w:val="nil"/>
              </w:pBdr>
              <w:jc w:val="center"/>
              <w:rPr>
                <w:color w:val="222222"/>
                <w:sz w:val="20"/>
                <w:szCs w:val="20"/>
              </w:rPr>
            </w:pPr>
            <w:r w:rsidDel="00000000" w:rsidR="00000000" w:rsidRPr="00000000">
              <w:rPr>
                <w:color w:val="222222"/>
                <w:sz w:val="20"/>
                <w:szCs w:val="20"/>
                <w:rtl w:val="0"/>
              </w:rPr>
              <w:t xml:space="preserve">683,44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6D">
            <w:pPr>
              <w:widowControl w:val="0"/>
              <w:pBdr>
                <w:top w:space="0" w:sz="0" w:val="nil"/>
                <w:left w:space="0" w:sz="0" w:val="nil"/>
                <w:bottom w:space="0" w:sz="0" w:val="nil"/>
                <w:right w:space="0" w:sz="0" w:val="nil"/>
                <w:between w:space="0" w:sz="0" w:val="nil"/>
              </w:pBdr>
              <w:jc w:val="center"/>
              <w:rPr>
                <w:color w:val="222222"/>
                <w:sz w:val="20"/>
                <w:szCs w:val="20"/>
              </w:rPr>
            </w:pPr>
            <w:r w:rsidDel="00000000" w:rsidR="00000000" w:rsidRPr="00000000">
              <w:rPr>
                <w:color w:val="222222"/>
                <w:sz w:val="20"/>
                <w:szCs w:val="20"/>
                <w:rtl w:val="0"/>
              </w:rPr>
              <w:t xml:space="preserve">12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6E">
            <w:pPr>
              <w:widowControl w:val="0"/>
              <w:pBdr>
                <w:top w:space="0" w:sz="0" w:val="nil"/>
                <w:left w:space="0" w:sz="0" w:val="nil"/>
                <w:bottom w:space="0" w:sz="0" w:val="nil"/>
                <w:right w:space="0" w:sz="0" w:val="nil"/>
                <w:between w:space="0" w:sz="0" w:val="nil"/>
              </w:pBdr>
              <w:jc w:val="center"/>
              <w:rPr>
                <w:color w:val="222222"/>
                <w:sz w:val="20"/>
                <w:szCs w:val="20"/>
              </w:rPr>
            </w:pPr>
            <w:r w:rsidDel="00000000" w:rsidR="00000000" w:rsidRPr="00000000">
              <w:rPr>
                <w:color w:val="222222"/>
                <w:sz w:val="20"/>
                <w:szCs w:val="20"/>
                <w:rtl w:val="0"/>
              </w:rPr>
              <w:t xml:space="preserve">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6F">
            <w:pPr>
              <w:widowControl w:val="0"/>
              <w:pBdr>
                <w:top w:space="0" w:sz="0" w:val="nil"/>
                <w:left w:space="0" w:sz="0" w:val="nil"/>
                <w:bottom w:space="0" w:sz="0" w:val="nil"/>
                <w:right w:space="0" w:sz="0" w:val="nil"/>
                <w:between w:space="0" w:sz="0" w:val="nil"/>
              </w:pBdr>
              <w:jc w:val="center"/>
              <w:rPr>
                <w:color w:val="222222"/>
                <w:sz w:val="20"/>
                <w:szCs w:val="20"/>
              </w:rPr>
            </w:pPr>
            <w:r w:rsidDel="00000000" w:rsidR="00000000" w:rsidRPr="00000000">
              <w:rPr>
                <w:color w:val="222222"/>
                <w:sz w:val="20"/>
                <w:szCs w:val="20"/>
                <w:rtl w:val="0"/>
              </w:rPr>
              <w:t xml:space="preserve">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370">
            <w:pPr>
              <w:widowControl w:val="0"/>
              <w:pBdr>
                <w:top w:space="0" w:sz="0" w:val="nil"/>
                <w:left w:space="0" w:sz="0" w:val="nil"/>
                <w:bottom w:space="0" w:sz="0" w:val="nil"/>
                <w:right w:space="0" w:sz="0" w:val="nil"/>
                <w:between w:space="0" w:sz="0" w:val="nil"/>
              </w:pBdr>
              <w:jc w:val="center"/>
              <w:rPr>
                <w:color w:val="222222"/>
                <w:sz w:val="20"/>
                <w:szCs w:val="20"/>
              </w:rPr>
            </w:pPr>
            <w:r w:rsidDel="00000000" w:rsidR="00000000" w:rsidRPr="00000000">
              <w:rPr>
                <w:color w:val="222222"/>
                <w:sz w:val="20"/>
                <w:szCs w:val="20"/>
                <w:rtl w:val="0"/>
              </w:rPr>
              <w:t xml:space="preserve">1</w:t>
            </w:r>
          </w:p>
        </w:tc>
      </w:tr>
    </w:tbl>
    <w:p w:rsidR="00000000" w:rsidDel="00000000" w:rsidP="00000000" w:rsidRDefault="00000000" w:rsidRPr="00000000" w14:paraId="00001371">
      <w:pPr>
        <w:rPr>
          <w:i w:val="1"/>
          <w:color w:val="222222"/>
          <w:sz w:val="20"/>
          <w:szCs w:val="20"/>
        </w:rPr>
      </w:pPr>
      <w:r w:rsidDel="00000000" w:rsidR="00000000" w:rsidRPr="00000000">
        <w:rPr>
          <w:i w:val="1"/>
          <w:color w:val="222222"/>
          <w:sz w:val="20"/>
          <w:szCs w:val="20"/>
          <w:rtl w:val="0"/>
        </w:rPr>
        <w:t xml:space="preserve">Izvor: Izvješće o stanju u prostoru Ličko-senjske županije</w:t>
      </w:r>
    </w:p>
    <w:p w:rsidR="00000000" w:rsidDel="00000000" w:rsidP="00000000" w:rsidRDefault="00000000" w:rsidRPr="00000000" w14:paraId="00001372">
      <w:pPr>
        <w:rPr>
          <w:i w:val="1"/>
          <w:color w:val="222222"/>
          <w:sz w:val="20"/>
          <w:szCs w:val="20"/>
        </w:rPr>
      </w:pPr>
      <w:r w:rsidDel="00000000" w:rsidR="00000000" w:rsidRPr="00000000">
        <w:rPr>
          <w:rtl w:val="0"/>
        </w:rPr>
      </w:r>
    </w:p>
    <w:p w:rsidR="00000000" w:rsidDel="00000000" w:rsidP="00000000" w:rsidRDefault="00000000" w:rsidRPr="00000000" w14:paraId="00001373">
      <w:pPr>
        <w:rPr>
          <w:b w:val="1"/>
          <w:i w:val="1"/>
        </w:rPr>
      </w:pPr>
      <w:r w:rsidDel="00000000" w:rsidR="00000000" w:rsidRPr="00000000">
        <w:rPr>
          <w:b w:val="1"/>
          <w:i w:val="1"/>
          <w:rtl w:val="0"/>
        </w:rPr>
        <w:t xml:space="preserve">Gospodarenje otpadom</w:t>
      </w:r>
    </w:p>
    <w:p w:rsidR="00000000" w:rsidDel="00000000" w:rsidP="00000000" w:rsidRDefault="00000000" w:rsidRPr="00000000" w14:paraId="00001374">
      <w:pPr>
        <w:rPr/>
      </w:pPr>
      <w:r w:rsidDel="00000000" w:rsidR="00000000" w:rsidRPr="00000000">
        <w:rPr>
          <w:rtl w:val="0"/>
        </w:rPr>
      </w:r>
    </w:p>
    <w:p w:rsidR="00000000" w:rsidDel="00000000" w:rsidP="00000000" w:rsidRDefault="00000000" w:rsidRPr="00000000" w14:paraId="00001375">
      <w:pPr>
        <w:rPr/>
      </w:pPr>
      <w:r w:rsidDel="00000000" w:rsidR="00000000" w:rsidRPr="00000000">
        <w:rPr>
          <w:rtl w:val="0"/>
        </w:rPr>
        <w:t xml:space="preserve">Gospodarenje otpadom na području Gospića provodi tvrtka Komunalac Gospić d.o.o. Gradsko komunalno poduzeće obavlja djelatnosti skupljanja otpada, prijevoza otpada za druge, oporabe i zbrinjavanjem otpada te održavanjem čistoće i zelenih površina. U Udbini, navedeno provodi Komunalac Udbina d.o.o., a na području Općine Perušić,  Perušić d.o.o. za komunalne djelatnosti. </w:t>
      </w:r>
    </w:p>
    <w:p w:rsidR="00000000" w:rsidDel="00000000" w:rsidP="00000000" w:rsidRDefault="00000000" w:rsidRPr="00000000" w14:paraId="00001376">
      <w:pPr>
        <w:rPr/>
      </w:pPr>
      <w:r w:rsidDel="00000000" w:rsidR="00000000" w:rsidRPr="00000000">
        <w:rPr>
          <w:rtl w:val="0"/>
        </w:rPr>
        <w:t xml:space="preserve">Komunalna poduzeća odlažu otpad na odlagališta komunalnog otpada  u Rakitovcu i Čojluku, dok je odlagalište u Razbojištu nedavno zatvoreno. Tablica 41. prikazuje informacije o odloženim količinama otpada na spomenutim odlagalištima. Vidljiva je tendencija rasta ukupne količine odloženog otpada u razdoblju od 2017. do 2020. U navedenom razdoblju došlo je do povećanja odloženog otpada za više od 30%. U promatranom razdoblju odlagalište u Rakitovcu zabilježilo je ukupan porast odloženog otpada od 67%. Iznimka je zabilježena u 2019. godini u kojoj su operateri prikupili 1100 tona manje što predstavlja pad od gotovo 15%.</w:t>
      </w:r>
    </w:p>
    <w:p w:rsidR="00000000" w:rsidDel="00000000" w:rsidP="00000000" w:rsidRDefault="00000000" w:rsidRPr="00000000" w14:paraId="00001377">
      <w:pPr>
        <w:rPr/>
      </w:pPr>
      <w:r w:rsidDel="00000000" w:rsidR="00000000" w:rsidRPr="00000000">
        <w:rPr>
          <w:rtl w:val="0"/>
        </w:rPr>
      </w:r>
    </w:p>
    <w:p w:rsidR="00000000" w:rsidDel="00000000" w:rsidP="00000000" w:rsidRDefault="00000000" w:rsidRPr="00000000" w14:paraId="00001378">
      <w:pPr>
        <w:jc w:val="left"/>
        <w:rPr>
          <w:i w:val="1"/>
          <w:sz w:val="20"/>
          <w:szCs w:val="20"/>
        </w:rPr>
      </w:pPr>
      <w:r w:rsidDel="00000000" w:rsidR="00000000" w:rsidRPr="00000000">
        <w:rPr>
          <w:i w:val="1"/>
          <w:sz w:val="20"/>
          <w:szCs w:val="20"/>
          <w:rtl w:val="0"/>
        </w:rPr>
        <w:t xml:space="preserve">Tablica 43. Količine komunalnog otpada odloženog na odlagališta otpada u razdoblju 2017. - 2020.</w:t>
      </w:r>
    </w:p>
    <w:tbl>
      <w:tblPr>
        <w:tblStyle w:val="Table65"/>
        <w:tblW w:w="10480.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991"/>
        <w:gridCol w:w="3689"/>
        <w:gridCol w:w="1796"/>
        <w:gridCol w:w="3004"/>
        <w:tblGridChange w:id="0">
          <w:tblGrid>
            <w:gridCol w:w="1991"/>
            <w:gridCol w:w="3689"/>
            <w:gridCol w:w="1796"/>
            <w:gridCol w:w="3004"/>
          </w:tblGrid>
        </w:tblGridChange>
      </w:tblGrid>
      <w:tr>
        <w:trPr>
          <w:cantSplit w:val="0"/>
          <w:trHeight w:val="83" w:hRule="atLeast"/>
          <w:tblHeader w:val="0"/>
        </w:trPr>
        <w:tc>
          <w:tcPr>
            <w:tcBorders>
              <w:top w:color="222222" w:space="0" w:sz="8" w:val="single"/>
              <w:left w:color="222222" w:space="0" w:sz="8" w:val="single"/>
              <w:bottom w:color="222222" w:space="0" w:sz="8" w:val="single"/>
              <w:right w:color="222222" w:space="0" w:sz="8" w:val="single"/>
            </w:tcBorders>
            <w:shd w:fill="cc4125" w:val="clear"/>
            <w:tcMar>
              <w:top w:w="-243.0" w:type="dxa"/>
              <w:left w:w="-243.0" w:type="dxa"/>
              <w:bottom w:w="-243.0" w:type="dxa"/>
              <w:right w:w="-243.0" w:type="dxa"/>
            </w:tcMar>
            <w:vAlign w:val="center"/>
          </w:tcPr>
          <w:p w:rsidR="00000000" w:rsidDel="00000000" w:rsidP="00000000" w:rsidRDefault="00000000" w:rsidRPr="00000000" w14:paraId="00001379">
            <w:pPr>
              <w:jc w:val="left"/>
              <w:rPr>
                <w:b w:val="1"/>
                <w:color w:val="fcfdfd"/>
                <w:sz w:val="20"/>
                <w:szCs w:val="20"/>
              </w:rPr>
            </w:pPr>
            <w:r w:rsidDel="00000000" w:rsidR="00000000" w:rsidRPr="00000000">
              <w:rPr>
                <w:b w:val="1"/>
                <w:color w:val="fcfdfd"/>
                <w:sz w:val="20"/>
                <w:szCs w:val="20"/>
                <w:rtl w:val="0"/>
              </w:rPr>
              <w:t xml:space="preserve"> Godina </w:t>
            </w:r>
          </w:p>
        </w:tc>
        <w:tc>
          <w:tcPr>
            <w:tcBorders>
              <w:top w:color="222222" w:space="0" w:sz="8" w:val="single"/>
              <w:left w:color="222222" w:space="0" w:sz="8" w:val="single"/>
              <w:bottom w:color="222222" w:space="0" w:sz="8" w:val="single"/>
              <w:right w:color="222222" w:space="0" w:sz="8" w:val="single"/>
            </w:tcBorders>
            <w:shd w:fill="cc4125" w:val="clear"/>
            <w:tcMar>
              <w:top w:w="-243.0" w:type="dxa"/>
              <w:left w:w="-243.0" w:type="dxa"/>
              <w:bottom w:w="-243.0" w:type="dxa"/>
              <w:right w:w="-243.0" w:type="dxa"/>
            </w:tcMar>
            <w:vAlign w:val="center"/>
          </w:tcPr>
          <w:p w:rsidR="00000000" w:rsidDel="00000000" w:rsidP="00000000" w:rsidRDefault="00000000" w:rsidRPr="00000000" w14:paraId="0000137A">
            <w:pPr>
              <w:jc w:val="center"/>
              <w:rPr>
                <w:b w:val="1"/>
                <w:color w:val="fcfdfd"/>
                <w:sz w:val="20"/>
                <w:szCs w:val="20"/>
              </w:rPr>
            </w:pPr>
            <w:r w:rsidDel="00000000" w:rsidR="00000000" w:rsidRPr="00000000">
              <w:rPr>
                <w:b w:val="1"/>
                <w:color w:val="fcfdfd"/>
                <w:sz w:val="20"/>
                <w:szCs w:val="20"/>
                <w:rtl w:val="0"/>
              </w:rPr>
              <w:t xml:space="preserve">Operator odlagališta</w:t>
            </w:r>
          </w:p>
        </w:tc>
        <w:tc>
          <w:tcPr>
            <w:tcBorders>
              <w:top w:color="222222" w:space="0" w:sz="8" w:val="single"/>
              <w:left w:color="000000" w:space="0" w:sz="0" w:val="nil"/>
              <w:bottom w:color="202122" w:space="0" w:sz="8" w:val="single"/>
              <w:right w:color="222222" w:space="0" w:sz="8" w:val="single"/>
            </w:tcBorders>
            <w:shd w:fill="cc4125" w:val="clear"/>
            <w:tcMar>
              <w:top w:w="-243.0" w:type="dxa"/>
              <w:left w:w="-243.0" w:type="dxa"/>
              <w:bottom w:w="-243.0" w:type="dxa"/>
              <w:right w:w="-243.0" w:type="dxa"/>
            </w:tcMar>
            <w:vAlign w:val="center"/>
          </w:tcPr>
          <w:p w:rsidR="00000000" w:rsidDel="00000000" w:rsidP="00000000" w:rsidRDefault="00000000" w:rsidRPr="00000000" w14:paraId="0000137B">
            <w:pPr>
              <w:jc w:val="center"/>
              <w:rPr>
                <w:b w:val="1"/>
                <w:color w:val="fcfdfd"/>
                <w:sz w:val="20"/>
                <w:szCs w:val="20"/>
              </w:rPr>
            </w:pPr>
            <w:r w:rsidDel="00000000" w:rsidR="00000000" w:rsidRPr="00000000">
              <w:rPr>
                <w:b w:val="1"/>
                <w:color w:val="fcfdfd"/>
                <w:sz w:val="20"/>
                <w:szCs w:val="20"/>
                <w:rtl w:val="0"/>
              </w:rPr>
              <w:t xml:space="preserve">Nazvi odlagališta </w:t>
            </w:r>
          </w:p>
        </w:tc>
        <w:tc>
          <w:tcPr>
            <w:tcBorders>
              <w:top w:color="222222" w:space="0" w:sz="8" w:val="single"/>
              <w:left w:color="000000" w:space="0" w:sz="0" w:val="nil"/>
              <w:bottom w:color="202122" w:space="0" w:sz="8" w:val="single"/>
              <w:right w:color="222222" w:space="0" w:sz="8" w:val="single"/>
            </w:tcBorders>
            <w:shd w:fill="cc4125" w:val="clear"/>
            <w:tcMar>
              <w:top w:w="-243.0" w:type="dxa"/>
              <w:left w:w="-243.0" w:type="dxa"/>
              <w:bottom w:w="-243.0" w:type="dxa"/>
              <w:right w:w="-243.0" w:type="dxa"/>
            </w:tcMar>
            <w:vAlign w:val="center"/>
          </w:tcPr>
          <w:p w:rsidR="00000000" w:rsidDel="00000000" w:rsidP="00000000" w:rsidRDefault="00000000" w:rsidRPr="00000000" w14:paraId="0000137C">
            <w:pPr>
              <w:jc w:val="center"/>
              <w:rPr>
                <w:b w:val="1"/>
                <w:color w:val="fcfdfd"/>
                <w:sz w:val="20"/>
                <w:szCs w:val="20"/>
              </w:rPr>
            </w:pPr>
            <w:r w:rsidDel="00000000" w:rsidR="00000000" w:rsidRPr="00000000">
              <w:rPr>
                <w:b w:val="1"/>
                <w:color w:val="fcfdfd"/>
                <w:sz w:val="20"/>
                <w:szCs w:val="20"/>
                <w:rtl w:val="0"/>
              </w:rPr>
              <w:t xml:space="preserve">Odloženo (t)</w:t>
            </w:r>
          </w:p>
        </w:tc>
      </w:tr>
      <w:tr>
        <w:trPr>
          <w:cantSplit w:val="0"/>
          <w:trHeight w:val="349" w:hRule="atLeast"/>
          <w:tblHeader w:val="0"/>
        </w:trPr>
        <w:tc>
          <w:tcPr>
            <w:vMerge w:val="restart"/>
            <w:tcBorders>
              <w:top w:color="000000" w:space="0" w:sz="0" w:val="nil"/>
              <w:left w:color="222222" w:space="0" w:sz="8" w:val="single"/>
              <w:bottom w:color="222222" w:space="0" w:sz="8" w:val="single"/>
              <w:right w:color="202122" w:space="0" w:sz="8" w:val="single"/>
            </w:tcBorders>
            <w:shd w:fill="d9d9d9" w:val="clear"/>
            <w:tcMar>
              <w:top w:w="-243.0" w:type="dxa"/>
              <w:left w:w="-243.0" w:type="dxa"/>
              <w:bottom w:w="-243.0" w:type="dxa"/>
              <w:right w:w="-243.0" w:type="dxa"/>
            </w:tcMar>
            <w:vAlign w:val="center"/>
          </w:tcPr>
          <w:p w:rsidR="00000000" w:rsidDel="00000000" w:rsidP="00000000" w:rsidRDefault="00000000" w:rsidRPr="00000000" w14:paraId="0000137D">
            <w:pPr>
              <w:jc w:val="center"/>
              <w:rPr>
                <w:sz w:val="20"/>
                <w:szCs w:val="20"/>
              </w:rPr>
            </w:pPr>
            <w:r w:rsidDel="00000000" w:rsidR="00000000" w:rsidRPr="00000000">
              <w:rPr>
                <w:sz w:val="20"/>
                <w:szCs w:val="20"/>
                <w:rtl w:val="0"/>
              </w:rPr>
              <w:t xml:space="preserve">2017.</w:t>
            </w:r>
          </w:p>
        </w:tc>
        <w:tc>
          <w:tcPr>
            <w:tcBorders>
              <w:top w:color="000000" w:space="0" w:sz="0" w:val="nil"/>
              <w:left w:color="222222" w:space="0" w:sz="8" w:val="single"/>
              <w:bottom w:color="222222" w:space="0" w:sz="8" w:val="single"/>
              <w:right w:color="202122" w:space="0" w:sz="8" w:val="single"/>
            </w:tcBorders>
            <w:shd w:fill="ffffff" w:val="clear"/>
            <w:tcMar>
              <w:top w:w="-243.0" w:type="dxa"/>
              <w:left w:w="-243.0" w:type="dxa"/>
              <w:bottom w:w="-243.0" w:type="dxa"/>
              <w:right w:w="-243.0" w:type="dxa"/>
            </w:tcMar>
            <w:vAlign w:val="center"/>
          </w:tcPr>
          <w:p w:rsidR="00000000" w:rsidDel="00000000" w:rsidP="00000000" w:rsidRDefault="00000000" w:rsidRPr="00000000" w14:paraId="0000137E">
            <w:pPr>
              <w:jc w:val="left"/>
              <w:rPr>
                <w:sz w:val="20"/>
                <w:szCs w:val="20"/>
              </w:rPr>
            </w:pPr>
            <w:r w:rsidDel="00000000" w:rsidR="00000000" w:rsidRPr="00000000">
              <w:rPr>
                <w:sz w:val="20"/>
                <w:szCs w:val="20"/>
                <w:rtl w:val="0"/>
              </w:rPr>
              <w:t xml:space="preserve">Komunalac Gospić d.o.o.</w:t>
            </w:r>
          </w:p>
        </w:tc>
        <w:tc>
          <w:tcPr>
            <w:tcBorders>
              <w:top w:color="000000" w:space="0" w:sz="0" w:val="nil"/>
              <w:left w:color="000000" w:space="0" w:sz="0" w:val="nil"/>
              <w:bottom w:color="202122" w:space="0" w:sz="8" w:val="single"/>
              <w:right w:color="202122" w:space="0" w:sz="8" w:val="single"/>
            </w:tcBorders>
            <w:shd w:fill="ffffff" w:val="clear"/>
            <w:tcMar>
              <w:top w:w="-243.0" w:type="dxa"/>
              <w:left w:w="-243.0" w:type="dxa"/>
              <w:bottom w:w="-243.0" w:type="dxa"/>
              <w:right w:w="-243.0" w:type="dxa"/>
            </w:tcMar>
            <w:vAlign w:val="center"/>
          </w:tcPr>
          <w:p w:rsidR="00000000" w:rsidDel="00000000" w:rsidP="00000000" w:rsidRDefault="00000000" w:rsidRPr="00000000" w14:paraId="0000137F">
            <w:pPr>
              <w:jc w:val="center"/>
              <w:rPr>
                <w:sz w:val="20"/>
                <w:szCs w:val="20"/>
              </w:rPr>
            </w:pPr>
            <w:r w:rsidDel="00000000" w:rsidR="00000000" w:rsidRPr="00000000">
              <w:rPr>
                <w:sz w:val="20"/>
                <w:szCs w:val="20"/>
                <w:rtl w:val="0"/>
              </w:rPr>
              <w:t xml:space="preserve">Rakitovac </w:t>
            </w:r>
          </w:p>
        </w:tc>
        <w:tc>
          <w:tcPr>
            <w:tcBorders>
              <w:top w:color="000000" w:space="0" w:sz="0" w:val="nil"/>
              <w:left w:color="000000" w:space="0" w:sz="0" w:val="nil"/>
              <w:bottom w:color="202122" w:space="0" w:sz="8" w:val="single"/>
              <w:right w:color="202122" w:space="0" w:sz="8" w:val="single"/>
            </w:tcBorders>
            <w:shd w:fill="fcfdfd" w:val="clear"/>
            <w:tcMar>
              <w:top w:w="-243.0" w:type="dxa"/>
              <w:left w:w="-243.0" w:type="dxa"/>
              <w:bottom w:w="-243.0" w:type="dxa"/>
              <w:right w:w="-243.0" w:type="dxa"/>
            </w:tcMar>
            <w:vAlign w:val="center"/>
          </w:tcPr>
          <w:p w:rsidR="00000000" w:rsidDel="00000000" w:rsidP="00000000" w:rsidRDefault="00000000" w:rsidRPr="00000000" w14:paraId="00001380">
            <w:pPr>
              <w:jc w:val="center"/>
              <w:rPr>
                <w:sz w:val="20"/>
                <w:szCs w:val="20"/>
              </w:rPr>
            </w:pPr>
            <w:r w:rsidDel="00000000" w:rsidR="00000000" w:rsidRPr="00000000">
              <w:rPr>
                <w:sz w:val="20"/>
                <w:szCs w:val="20"/>
                <w:rtl w:val="0"/>
              </w:rPr>
              <w:t xml:space="preserve">4394.37</w:t>
            </w:r>
          </w:p>
        </w:tc>
      </w:tr>
      <w:tr>
        <w:trPr>
          <w:cantSplit w:val="0"/>
          <w:trHeight w:val="19" w:hRule="atLeast"/>
          <w:tblHeader w:val="0"/>
        </w:trPr>
        <w:tc>
          <w:tcPr>
            <w:vMerge w:val="continue"/>
            <w:tcBorders>
              <w:top w:color="000000" w:space="0" w:sz="0" w:val="nil"/>
              <w:left w:color="222222" w:space="0" w:sz="8" w:val="single"/>
              <w:bottom w:color="222222" w:space="0" w:sz="8" w:val="single"/>
              <w:right w:color="202122" w:space="0" w:sz="8" w:val="single"/>
            </w:tcBorders>
            <w:shd w:fill="d9d9d9" w:val="clear"/>
            <w:tcMar>
              <w:top w:w="-243.0" w:type="dxa"/>
              <w:left w:w="-243.0" w:type="dxa"/>
              <w:bottom w:w="-243.0" w:type="dxa"/>
              <w:right w:w="-243.0" w:type="dxa"/>
            </w:tcMar>
            <w:vAlign w:val="center"/>
          </w:tcPr>
          <w:p w:rsidR="00000000" w:rsidDel="00000000" w:rsidP="00000000" w:rsidRDefault="00000000" w:rsidRPr="00000000" w14:paraId="000013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000000" w:space="0" w:sz="0" w:val="nil"/>
              <w:left w:color="222222" w:space="0" w:sz="8" w:val="single"/>
              <w:bottom w:color="222222" w:space="0" w:sz="8" w:val="single"/>
              <w:right w:color="202122" w:space="0" w:sz="8" w:val="single"/>
            </w:tcBorders>
            <w:shd w:fill="ffffff" w:val="clear"/>
            <w:tcMar>
              <w:top w:w="-243.0" w:type="dxa"/>
              <w:left w:w="-243.0" w:type="dxa"/>
              <w:bottom w:w="-243.0" w:type="dxa"/>
              <w:right w:w="-243.0" w:type="dxa"/>
            </w:tcMar>
          </w:tcPr>
          <w:p w:rsidR="00000000" w:rsidDel="00000000" w:rsidP="00000000" w:rsidRDefault="00000000" w:rsidRPr="00000000" w14:paraId="00001382">
            <w:pPr>
              <w:jc w:val="left"/>
              <w:rPr>
                <w:sz w:val="20"/>
                <w:szCs w:val="20"/>
              </w:rPr>
            </w:pPr>
            <w:r w:rsidDel="00000000" w:rsidR="00000000" w:rsidRPr="00000000">
              <w:rPr>
                <w:sz w:val="20"/>
                <w:szCs w:val="20"/>
                <w:rtl w:val="0"/>
              </w:rPr>
              <w:t xml:space="preserve">Komunalac Udbina d.o.o</w:t>
            </w:r>
          </w:p>
        </w:tc>
        <w:tc>
          <w:tcPr>
            <w:tcBorders>
              <w:top w:color="000000" w:space="0" w:sz="0" w:val="nil"/>
              <w:left w:color="000000" w:space="0" w:sz="0" w:val="nil"/>
              <w:bottom w:color="202122" w:space="0" w:sz="8" w:val="single"/>
              <w:right w:color="202122" w:space="0" w:sz="8" w:val="single"/>
            </w:tcBorders>
            <w:shd w:fill="ffffff" w:val="clear"/>
            <w:tcMar>
              <w:top w:w="-243.0" w:type="dxa"/>
              <w:left w:w="-243.0" w:type="dxa"/>
              <w:bottom w:w="-243.0" w:type="dxa"/>
              <w:right w:w="-243.0" w:type="dxa"/>
            </w:tcMar>
            <w:vAlign w:val="center"/>
          </w:tcPr>
          <w:p w:rsidR="00000000" w:rsidDel="00000000" w:rsidP="00000000" w:rsidRDefault="00000000" w:rsidRPr="00000000" w14:paraId="00001383">
            <w:pPr>
              <w:jc w:val="center"/>
              <w:rPr>
                <w:sz w:val="20"/>
                <w:szCs w:val="20"/>
              </w:rPr>
            </w:pPr>
            <w:r w:rsidDel="00000000" w:rsidR="00000000" w:rsidRPr="00000000">
              <w:rPr>
                <w:sz w:val="20"/>
                <w:szCs w:val="20"/>
                <w:rtl w:val="0"/>
              </w:rPr>
              <w:t xml:space="preserve">Čojluk</w:t>
            </w:r>
          </w:p>
        </w:tc>
        <w:tc>
          <w:tcPr>
            <w:tcBorders>
              <w:top w:color="000000" w:space="0" w:sz="0" w:val="nil"/>
              <w:left w:color="000000" w:space="0" w:sz="0" w:val="nil"/>
              <w:bottom w:color="202122" w:space="0" w:sz="8" w:val="single"/>
              <w:right w:color="202122" w:space="0" w:sz="8" w:val="single"/>
            </w:tcBorders>
            <w:shd w:fill="fcfdfd" w:val="clear"/>
            <w:tcMar>
              <w:top w:w="-243.0" w:type="dxa"/>
              <w:left w:w="-243.0" w:type="dxa"/>
              <w:bottom w:w="-243.0" w:type="dxa"/>
              <w:right w:w="-243.0" w:type="dxa"/>
            </w:tcMar>
            <w:vAlign w:val="center"/>
          </w:tcPr>
          <w:p w:rsidR="00000000" w:rsidDel="00000000" w:rsidP="00000000" w:rsidRDefault="00000000" w:rsidRPr="00000000" w14:paraId="00001384">
            <w:pPr>
              <w:jc w:val="center"/>
              <w:rPr>
                <w:sz w:val="20"/>
                <w:szCs w:val="20"/>
              </w:rPr>
            </w:pPr>
            <w:r w:rsidDel="00000000" w:rsidR="00000000" w:rsidRPr="00000000">
              <w:rPr>
                <w:sz w:val="20"/>
                <w:szCs w:val="20"/>
                <w:rtl w:val="0"/>
              </w:rPr>
              <w:t xml:space="preserve">468.00</w:t>
            </w:r>
          </w:p>
        </w:tc>
      </w:tr>
      <w:tr>
        <w:trPr>
          <w:cantSplit w:val="0"/>
          <w:trHeight w:val="575" w:hRule="atLeast"/>
          <w:tblHeader w:val="0"/>
        </w:trPr>
        <w:tc>
          <w:tcPr>
            <w:vMerge w:val="continue"/>
            <w:tcBorders>
              <w:top w:color="000000" w:space="0" w:sz="0" w:val="nil"/>
              <w:left w:color="222222" w:space="0" w:sz="8" w:val="single"/>
              <w:bottom w:color="222222" w:space="0" w:sz="8" w:val="single"/>
              <w:right w:color="202122" w:space="0" w:sz="8" w:val="single"/>
            </w:tcBorders>
            <w:shd w:fill="d9d9d9" w:val="clear"/>
            <w:tcMar>
              <w:top w:w="-243.0" w:type="dxa"/>
              <w:left w:w="-243.0" w:type="dxa"/>
              <w:bottom w:w="-243.0" w:type="dxa"/>
              <w:right w:w="-243.0" w:type="dxa"/>
            </w:tcMar>
            <w:vAlign w:val="center"/>
          </w:tcPr>
          <w:p w:rsidR="00000000" w:rsidDel="00000000" w:rsidP="00000000" w:rsidRDefault="00000000" w:rsidRPr="00000000" w14:paraId="000013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000000" w:space="0" w:sz="0" w:val="nil"/>
              <w:left w:color="222222" w:space="0" w:sz="8" w:val="single"/>
              <w:bottom w:color="222222" w:space="0" w:sz="8" w:val="single"/>
              <w:right w:color="202122" w:space="0" w:sz="8" w:val="single"/>
            </w:tcBorders>
            <w:shd w:fill="ffffff" w:val="clear"/>
            <w:tcMar>
              <w:top w:w="-243.0" w:type="dxa"/>
              <w:left w:w="-243.0" w:type="dxa"/>
              <w:bottom w:w="-243.0" w:type="dxa"/>
              <w:right w:w="-243.0" w:type="dxa"/>
            </w:tcMar>
          </w:tcPr>
          <w:p w:rsidR="00000000" w:rsidDel="00000000" w:rsidP="00000000" w:rsidRDefault="00000000" w:rsidRPr="00000000" w14:paraId="00001386">
            <w:pPr>
              <w:jc w:val="left"/>
              <w:rPr>
                <w:sz w:val="20"/>
                <w:szCs w:val="20"/>
              </w:rPr>
            </w:pPr>
            <w:r w:rsidDel="00000000" w:rsidR="00000000" w:rsidRPr="00000000">
              <w:rPr>
                <w:sz w:val="20"/>
                <w:szCs w:val="20"/>
                <w:rtl w:val="0"/>
              </w:rPr>
              <w:t xml:space="preserve">Perušić d.o.o.</w:t>
            </w:r>
          </w:p>
        </w:tc>
        <w:tc>
          <w:tcPr>
            <w:tcBorders>
              <w:top w:color="000000" w:space="0" w:sz="0" w:val="nil"/>
              <w:left w:color="000000" w:space="0" w:sz="0" w:val="nil"/>
              <w:bottom w:color="202122" w:space="0" w:sz="8" w:val="single"/>
              <w:right w:color="202122" w:space="0" w:sz="8" w:val="single"/>
            </w:tcBorders>
            <w:shd w:fill="ffffff" w:val="clear"/>
            <w:tcMar>
              <w:top w:w="-243.0" w:type="dxa"/>
              <w:left w:w="-243.0" w:type="dxa"/>
              <w:bottom w:w="-243.0" w:type="dxa"/>
              <w:right w:w="-243.0" w:type="dxa"/>
            </w:tcMar>
            <w:vAlign w:val="center"/>
          </w:tcPr>
          <w:p w:rsidR="00000000" w:rsidDel="00000000" w:rsidP="00000000" w:rsidRDefault="00000000" w:rsidRPr="00000000" w14:paraId="00001387">
            <w:pPr>
              <w:jc w:val="center"/>
              <w:rPr>
                <w:sz w:val="20"/>
                <w:szCs w:val="20"/>
              </w:rPr>
            </w:pPr>
            <w:r w:rsidDel="00000000" w:rsidR="00000000" w:rsidRPr="00000000">
              <w:rPr>
                <w:sz w:val="20"/>
                <w:szCs w:val="20"/>
                <w:rtl w:val="0"/>
              </w:rPr>
              <w:t xml:space="preserve">Razbojište</w:t>
            </w:r>
          </w:p>
        </w:tc>
        <w:tc>
          <w:tcPr>
            <w:tcBorders>
              <w:top w:color="000000" w:space="0" w:sz="0" w:val="nil"/>
              <w:left w:color="000000" w:space="0" w:sz="0" w:val="nil"/>
              <w:bottom w:color="202122" w:space="0" w:sz="8" w:val="single"/>
              <w:right w:color="202122" w:space="0" w:sz="8" w:val="single"/>
            </w:tcBorders>
            <w:shd w:fill="fcfdfd" w:val="clear"/>
            <w:tcMar>
              <w:top w:w="-243.0" w:type="dxa"/>
              <w:left w:w="-243.0" w:type="dxa"/>
              <w:bottom w:w="-243.0" w:type="dxa"/>
              <w:right w:w="-243.0" w:type="dxa"/>
            </w:tcMar>
            <w:vAlign w:val="center"/>
          </w:tcPr>
          <w:p w:rsidR="00000000" w:rsidDel="00000000" w:rsidP="00000000" w:rsidRDefault="00000000" w:rsidRPr="00000000" w14:paraId="00001388">
            <w:pPr>
              <w:jc w:val="center"/>
              <w:rPr>
                <w:sz w:val="20"/>
                <w:szCs w:val="20"/>
              </w:rPr>
            </w:pPr>
            <w:r w:rsidDel="00000000" w:rsidR="00000000" w:rsidRPr="00000000">
              <w:rPr>
                <w:sz w:val="20"/>
                <w:szCs w:val="20"/>
                <w:rtl w:val="0"/>
              </w:rPr>
              <w:t xml:space="preserve">1204.07</w:t>
            </w:r>
          </w:p>
        </w:tc>
      </w:tr>
      <w:tr>
        <w:trPr>
          <w:cantSplit w:val="0"/>
          <w:trHeight w:val="500" w:hRule="atLeast"/>
          <w:tblHeader w:val="0"/>
        </w:trPr>
        <w:tc>
          <w:tcPr>
            <w:vMerge w:val="continue"/>
            <w:tcBorders>
              <w:top w:color="000000" w:space="0" w:sz="0" w:val="nil"/>
              <w:left w:color="222222" w:space="0" w:sz="8" w:val="single"/>
              <w:bottom w:color="222222" w:space="0" w:sz="8" w:val="single"/>
              <w:right w:color="202122" w:space="0" w:sz="8" w:val="single"/>
            </w:tcBorders>
            <w:shd w:fill="d9d9d9" w:val="clear"/>
            <w:tcMar>
              <w:top w:w="-243.0" w:type="dxa"/>
              <w:left w:w="-243.0" w:type="dxa"/>
              <w:bottom w:w="-243.0" w:type="dxa"/>
              <w:right w:w="-243.0" w:type="dxa"/>
            </w:tcMar>
            <w:vAlign w:val="center"/>
          </w:tcPr>
          <w:p w:rsidR="00000000" w:rsidDel="00000000" w:rsidP="00000000" w:rsidRDefault="00000000" w:rsidRPr="00000000" w14:paraId="000013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2"/>
            <w:tcBorders>
              <w:top w:color="000000" w:space="0" w:sz="0" w:val="nil"/>
              <w:left w:color="222222" w:space="0" w:sz="8" w:val="single"/>
              <w:bottom w:color="222222" w:space="0" w:sz="8" w:val="single"/>
              <w:right w:color="202122" w:space="0" w:sz="8" w:val="single"/>
            </w:tcBorders>
            <w:shd w:fill="d9d9d9" w:val="clear"/>
            <w:tcMar>
              <w:top w:w="-243.0" w:type="dxa"/>
              <w:left w:w="-243.0" w:type="dxa"/>
              <w:bottom w:w="-243.0" w:type="dxa"/>
              <w:right w:w="-243.0" w:type="dxa"/>
            </w:tcMar>
          </w:tcPr>
          <w:p w:rsidR="00000000" w:rsidDel="00000000" w:rsidP="00000000" w:rsidRDefault="00000000" w:rsidRPr="00000000" w14:paraId="0000138A">
            <w:pPr>
              <w:jc w:val="center"/>
              <w:rPr>
                <w:b w:val="1"/>
                <w:sz w:val="20"/>
                <w:szCs w:val="20"/>
              </w:rPr>
            </w:pPr>
            <w:r w:rsidDel="00000000" w:rsidR="00000000" w:rsidRPr="00000000">
              <w:rPr>
                <w:b w:val="1"/>
                <w:sz w:val="20"/>
                <w:szCs w:val="20"/>
                <w:rtl w:val="0"/>
              </w:rPr>
              <w:t xml:space="preserve">UKUPNO</w:t>
            </w:r>
          </w:p>
        </w:tc>
        <w:tc>
          <w:tcPr>
            <w:tcBorders>
              <w:top w:color="000000" w:space="0" w:sz="0" w:val="nil"/>
              <w:left w:color="000000" w:space="0" w:sz="0" w:val="nil"/>
              <w:bottom w:color="202122" w:space="0" w:sz="8" w:val="single"/>
              <w:right w:color="202122" w:space="0" w:sz="8" w:val="single"/>
            </w:tcBorders>
            <w:shd w:fill="d9d9d9" w:val="clear"/>
            <w:tcMar>
              <w:top w:w="-243.0" w:type="dxa"/>
              <w:left w:w="-243.0" w:type="dxa"/>
              <w:bottom w:w="-243.0" w:type="dxa"/>
              <w:right w:w="-243.0" w:type="dxa"/>
            </w:tcMar>
            <w:vAlign w:val="center"/>
          </w:tcPr>
          <w:p w:rsidR="00000000" w:rsidDel="00000000" w:rsidP="00000000" w:rsidRDefault="00000000" w:rsidRPr="00000000" w14:paraId="0000138C">
            <w:pPr>
              <w:jc w:val="center"/>
              <w:rPr>
                <w:b w:val="1"/>
                <w:sz w:val="20"/>
                <w:szCs w:val="20"/>
              </w:rPr>
            </w:pPr>
            <w:r w:rsidDel="00000000" w:rsidR="00000000" w:rsidRPr="00000000">
              <w:rPr>
                <w:b w:val="1"/>
                <w:sz w:val="20"/>
                <w:szCs w:val="20"/>
                <w:rtl w:val="0"/>
              </w:rPr>
              <w:t xml:space="preserve">6066.44</w:t>
            </w:r>
          </w:p>
        </w:tc>
      </w:tr>
      <w:tr>
        <w:trPr>
          <w:cantSplit w:val="0"/>
          <w:trHeight w:val="175" w:hRule="atLeast"/>
          <w:tblHeader w:val="0"/>
        </w:trPr>
        <w:tc>
          <w:tcPr>
            <w:vMerge w:val="restart"/>
            <w:tcBorders>
              <w:top w:color="000000" w:space="0" w:sz="0" w:val="nil"/>
              <w:left w:color="222222" w:space="0" w:sz="8" w:val="single"/>
              <w:bottom w:color="222222" w:space="0" w:sz="8" w:val="single"/>
              <w:right w:color="202122" w:space="0" w:sz="8" w:val="single"/>
            </w:tcBorders>
            <w:shd w:fill="d9d9d9" w:val="clear"/>
            <w:tcMar>
              <w:top w:w="-243.0" w:type="dxa"/>
              <w:left w:w="-243.0" w:type="dxa"/>
              <w:bottom w:w="-243.0" w:type="dxa"/>
              <w:right w:w="-243.0" w:type="dxa"/>
            </w:tcMar>
            <w:vAlign w:val="center"/>
          </w:tcPr>
          <w:p w:rsidR="00000000" w:rsidDel="00000000" w:rsidP="00000000" w:rsidRDefault="00000000" w:rsidRPr="00000000" w14:paraId="0000138D">
            <w:pPr>
              <w:jc w:val="center"/>
              <w:rPr>
                <w:sz w:val="20"/>
                <w:szCs w:val="20"/>
              </w:rPr>
            </w:pPr>
            <w:r w:rsidDel="00000000" w:rsidR="00000000" w:rsidRPr="00000000">
              <w:rPr>
                <w:sz w:val="20"/>
                <w:szCs w:val="20"/>
                <w:rtl w:val="0"/>
              </w:rPr>
              <w:t xml:space="preserve">2018.</w:t>
            </w:r>
          </w:p>
        </w:tc>
        <w:tc>
          <w:tcPr>
            <w:tcBorders>
              <w:top w:color="000000" w:space="0" w:sz="0" w:val="nil"/>
              <w:left w:color="222222" w:space="0" w:sz="8" w:val="single"/>
              <w:bottom w:color="222222" w:space="0" w:sz="8" w:val="single"/>
              <w:right w:color="202122" w:space="0" w:sz="8" w:val="single"/>
            </w:tcBorders>
            <w:shd w:fill="ffffff" w:val="clear"/>
            <w:tcMar>
              <w:top w:w="-243.0" w:type="dxa"/>
              <w:left w:w="-243.0" w:type="dxa"/>
              <w:bottom w:w="-243.0" w:type="dxa"/>
              <w:right w:w="-243.0" w:type="dxa"/>
            </w:tcMar>
            <w:vAlign w:val="center"/>
          </w:tcPr>
          <w:p w:rsidR="00000000" w:rsidDel="00000000" w:rsidP="00000000" w:rsidRDefault="00000000" w:rsidRPr="00000000" w14:paraId="0000138E">
            <w:pPr>
              <w:jc w:val="left"/>
              <w:rPr>
                <w:sz w:val="20"/>
                <w:szCs w:val="20"/>
              </w:rPr>
            </w:pPr>
            <w:r w:rsidDel="00000000" w:rsidR="00000000" w:rsidRPr="00000000">
              <w:rPr>
                <w:sz w:val="20"/>
                <w:szCs w:val="20"/>
                <w:rtl w:val="0"/>
              </w:rPr>
              <w:t xml:space="preserve">Komunalac Gospić d.o.o.</w:t>
            </w:r>
          </w:p>
        </w:tc>
        <w:tc>
          <w:tcPr>
            <w:tcBorders>
              <w:top w:color="000000" w:space="0" w:sz="0" w:val="nil"/>
              <w:left w:color="000000" w:space="0" w:sz="0" w:val="nil"/>
              <w:bottom w:color="202122" w:space="0" w:sz="8" w:val="single"/>
              <w:right w:color="202122" w:space="0" w:sz="8" w:val="single"/>
            </w:tcBorders>
            <w:shd w:fill="ffffff" w:val="clear"/>
            <w:tcMar>
              <w:top w:w="-243.0" w:type="dxa"/>
              <w:left w:w="-243.0" w:type="dxa"/>
              <w:bottom w:w="-243.0" w:type="dxa"/>
              <w:right w:w="-243.0" w:type="dxa"/>
            </w:tcMar>
            <w:vAlign w:val="bottom"/>
          </w:tcPr>
          <w:p w:rsidR="00000000" w:rsidDel="00000000" w:rsidP="00000000" w:rsidRDefault="00000000" w:rsidRPr="00000000" w14:paraId="0000138F">
            <w:pPr>
              <w:jc w:val="center"/>
              <w:rPr>
                <w:sz w:val="20"/>
                <w:szCs w:val="20"/>
              </w:rPr>
            </w:pPr>
            <w:r w:rsidDel="00000000" w:rsidR="00000000" w:rsidRPr="00000000">
              <w:rPr>
                <w:sz w:val="20"/>
                <w:szCs w:val="20"/>
                <w:rtl w:val="0"/>
              </w:rPr>
              <w:t xml:space="preserve">Rakitovac</w:t>
            </w:r>
          </w:p>
        </w:tc>
        <w:tc>
          <w:tcPr>
            <w:tcBorders>
              <w:top w:color="000000" w:space="0" w:sz="0" w:val="nil"/>
              <w:left w:color="000000" w:space="0" w:sz="0" w:val="nil"/>
              <w:bottom w:color="202122" w:space="0" w:sz="8" w:val="single"/>
              <w:right w:color="202122" w:space="0" w:sz="8" w:val="single"/>
            </w:tcBorders>
            <w:shd w:fill="fcfdfd" w:val="clear"/>
            <w:tcMar>
              <w:top w:w="-243.0" w:type="dxa"/>
              <w:left w:w="-243.0" w:type="dxa"/>
              <w:bottom w:w="-243.0" w:type="dxa"/>
              <w:right w:w="-243.0" w:type="dxa"/>
            </w:tcMar>
            <w:vAlign w:val="center"/>
          </w:tcPr>
          <w:p w:rsidR="00000000" w:rsidDel="00000000" w:rsidP="00000000" w:rsidRDefault="00000000" w:rsidRPr="00000000" w14:paraId="00001390">
            <w:pPr>
              <w:jc w:val="center"/>
              <w:rPr>
                <w:sz w:val="20"/>
                <w:szCs w:val="20"/>
              </w:rPr>
            </w:pPr>
            <w:r w:rsidDel="00000000" w:rsidR="00000000" w:rsidRPr="00000000">
              <w:rPr>
                <w:sz w:val="20"/>
                <w:szCs w:val="20"/>
                <w:rtl w:val="0"/>
              </w:rPr>
              <w:t xml:space="preserve">5753.73</w:t>
            </w:r>
          </w:p>
        </w:tc>
      </w:tr>
      <w:tr>
        <w:trPr>
          <w:cantSplit w:val="0"/>
          <w:trHeight w:val="175" w:hRule="atLeast"/>
          <w:tblHeader w:val="0"/>
        </w:trPr>
        <w:tc>
          <w:tcPr>
            <w:vMerge w:val="continue"/>
            <w:tcBorders>
              <w:top w:color="000000" w:space="0" w:sz="0" w:val="nil"/>
              <w:left w:color="222222" w:space="0" w:sz="8" w:val="single"/>
              <w:bottom w:color="222222" w:space="0" w:sz="8" w:val="single"/>
              <w:right w:color="202122" w:space="0" w:sz="8" w:val="single"/>
            </w:tcBorders>
            <w:shd w:fill="d9d9d9" w:val="clear"/>
            <w:tcMar>
              <w:top w:w="-243.0" w:type="dxa"/>
              <w:left w:w="-243.0" w:type="dxa"/>
              <w:bottom w:w="-243.0" w:type="dxa"/>
              <w:right w:w="-243.0" w:type="dxa"/>
            </w:tcMar>
            <w:vAlign w:val="center"/>
          </w:tcPr>
          <w:p w:rsidR="00000000" w:rsidDel="00000000" w:rsidP="00000000" w:rsidRDefault="00000000" w:rsidRPr="00000000" w14:paraId="000013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000000" w:space="0" w:sz="0" w:val="nil"/>
              <w:left w:color="222222" w:space="0" w:sz="8" w:val="single"/>
              <w:bottom w:color="222222" w:space="0" w:sz="8" w:val="single"/>
              <w:right w:color="202122" w:space="0" w:sz="8" w:val="single"/>
            </w:tcBorders>
            <w:shd w:fill="ffffff" w:val="clear"/>
            <w:tcMar>
              <w:top w:w="-243.0" w:type="dxa"/>
              <w:left w:w="-243.0" w:type="dxa"/>
              <w:bottom w:w="-243.0" w:type="dxa"/>
              <w:right w:w="-243.0" w:type="dxa"/>
            </w:tcMar>
            <w:vAlign w:val="center"/>
          </w:tcPr>
          <w:p w:rsidR="00000000" w:rsidDel="00000000" w:rsidP="00000000" w:rsidRDefault="00000000" w:rsidRPr="00000000" w14:paraId="00001392">
            <w:pPr>
              <w:jc w:val="left"/>
              <w:rPr>
                <w:sz w:val="20"/>
                <w:szCs w:val="20"/>
              </w:rPr>
            </w:pPr>
            <w:r w:rsidDel="00000000" w:rsidR="00000000" w:rsidRPr="00000000">
              <w:rPr>
                <w:sz w:val="20"/>
                <w:szCs w:val="20"/>
                <w:rtl w:val="0"/>
              </w:rPr>
              <w:t xml:space="preserve">Komunalac Udbina d.o.o</w:t>
            </w:r>
          </w:p>
        </w:tc>
        <w:tc>
          <w:tcPr>
            <w:tcBorders>
              <w:top w:color="000000" w:space="0" w:sz="0" w:val="nil"/>
              <w:left w:color="000000" w:space="0" w:sz="0" w:val="nil"/>
              <w:bottom w:color="202122" w:space="0" w:sz="8" w:val="single"/>
              <w:right w:color="202122" w:space="0" w:sz="8" w:val="single"/>
            </w:tcBorders>
            <w:shd w:fill="ffffff" w:val="clear"/>
            <w:tcMar>
              <w:top w:w="-243.0" w:type="dxa"/>
              <w:left w:w="-243.0" w:type="dxa"/>
              <w:bottom w:w="-243.0" w:type="dxa"/>
              <w:right w:w="-243.0" w:type="dxa"/>
            </w:tcMar>
            <w:vAlign w:val="center"/>
          </w:tcPr>
          <w:p w:rsidR="00000000" w:rsidDel="00000000" w:rsidP="00000000" w:rsidRDefault="00000000" w:rsidRPr="00000000" w14:paraId="00001393">
            <w:pPr>
              <w:jc w:val="center"/>
              <w:rPr>
                <w:sz w:val="20"/>
                <w:szCs w:val="20"/>
              </w:rPr>
            </w:pPr>
            <w:r w:rsidDel="00000000" w:rsidR="00000000" w:rsidRPr="00000000">
              <w:rPr>
                <w:sz w:val="20"/>
                <w:szCs w:val="20"/>
                <w:rtl w:val="0"/>
              </w:rPr>
              <w:t xml:space="preserve">Čojluk</w:t>
            </w:r>
          </w:p>
        </w:tc>
        <w:tc>
          <w:tcPr>
            <w:tcBorders>
              <w:top w:color="000000" w:space="0" w:sz="0" w:val="nil"/>
              <w:left w:color="000000" w:space="0" w:sz="0" w:val="nil"/>
              <w:bottom w:color="202122" w:space="0" w:sz="8" w:val="single"/>
              <w:right w:color="202122" w:space="0" w:sz="8" w:val="single"/>
            </w:tcBorders>
            <w:shd w:fill="fcfdfd" w:val="clear"/>
            <w:tcMar>
              <w:top w:w="-243.0" w:type="dxa"/>
              <w:left w:w="-243.0" w:type="dxa"/>
              <w:bottom w:w="-243.0" w:type="dxa"/>
              <w:right w:w="-243.0" w:type="dxa"/>
            </w:tcMar>
            <w:vAlign w:val="center"/>
          </w:tcPr>
          <w:p w:rsidR="00000000" w:rsidDel="00000000" w:rsidP="00000000" w:rsidRDefault="00000000" w:rsidRPr="00000000" w14:paraId="00001394">
            <w:pPr>
              <w:jc w:val="center"/>
              <w:rPr>
                <w:sz w:val="20"/>
                <w:szCs w:val="20"/>
              </w:rPr>
            </w:pPr>
            <w:r w:rsidDel="00000000" w:rsidR="00000000" w:rsidRPr="00000000">
              <w:rPr>
                <w:sz w:val="20"/>
                <w:szCs w:val="20"/>
                <w:rtl w:val="0"/>
              </w:rPr>
              <w:t xml:space="preserve">521.00</w:t>
            </w:r>
          </w:p>
        </w:tc>
      </w:tr>
      <w:tr>
        <w:trPr>
          <w:cantSplit w:val="0"/>
          <w:trHeight w:val="175" w:hRule="atLeast"/>
          <w:tblHeader w:val="0"/>
        </w:trPr>
        <w:tc>
          <w:tcPr>
            <w:vMerge w:val="continue"/>
            <w:tcBorders>
              <w:top w:color="000000" w:space="0" w:sz="0" w:val="nil"/>
              <w:left w:color="222222" w:space="0" w:sz="8" w:val="single"/>
              <w:bottom w:color="222222" w:space="0" w:sz="8" w:val="single"/>
              <w:right w:color="202122" w:space="0" w:sz="8" w:val="single"/>
            </w:tcBorders>
            <w:shd w:fill="d9d9d9" w:val="clear"/>
            <w:tcMar>
              <w:top w:w="-243.0" w:type="dxa"/>
              <w:left w:w="-243.0" w:type="dxa"/>
              <w:bottom w:w="-243.0" w:type="dxa"/>
              <w:right w:w="-243.0" w:type="dxa"/>
            </w:tcMar>
            <w:vAlign w:val="center"/>
          </w:tcPr>
          <w:p w:rsidR="00000000" w:rsidDel="00000000" w:rsidP="00000000" w:rsidRDefault="00000000" w:rsidRPr="00000000" w14:paraId="000013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000000" w:space="0" w:sz="0" w:val="nil"/>
              <w:left w:color="222222" w:space="0" w:sz="8" w:val="single"/>
              <w:bottom w:color="222222" w:space="0" w:sz="8" w:val="single"/>
              <w:right w:color="202122" w:space="0" w:sz="8" w:val="single"/>
            </w:tcBorders>
            <w:shd w:fill="ffffff" w:val="clear"/>
            <w:tcMar>
              <w:top w:w="-243.0" w:type="dxa"/>
              <w:left w:w="-243.0" w:type="dxa"/>
              <w:bottom w:w="-243.0" w:type="dxa"/>
              <w:right w:w="-243.0" w:type="dxa"/>
            </w:tcMar>
            <w:vAlign w:val="center"/>
          </w:tcPr>
          <w:p w:rsidR="00000000" w:rsidDel="00000000" w:rsidP="00000000" w:rsidRDefault="00000000" w:rsidRPr="00000000" w14:paraId="00001396">
            <w:pPr>
              <w:jc w:val="left"/>
              <w:rPr>
                <w:sz w:val="20"/>
                <w:szCs w:val="20"/>
              </w:rPr>
            </w:pPr>
            <w:r w:rsidDel="00000000" w:rsidR="00000000" w:rsidRPr="00000000">
              <w:rPr>
                <w:sz w:val="20"/>
                <w:szCs w:val="20"/>
                <w:rtl w:val="0"/>
              </w:rPr>
              <w:t xml:space="preserve">Perušić d.o.o.</w:t>
            </w:r>
          </w:p>
        </w:tc>
        <w:tc>
          <w:tcPr>
            <w:tcBorders>
              <w:top w:color="000000" w:space="0" w:sz="0" w:val="nil"/>
              <w:left w:color="000000" w:space="0" w:sz="0" w:val="nil"/>
              <w:bottom w:color="202122" w:space="0" w:sz="8" w:val="single"/>
              <w:right w:color="202122" w:space="0" w:sz="8" w:val="single"/>
            </w:tcBorders>
            <w:shd w:fill="ffffff" w:val="clear"/>
            <w:tcMar>
              <w:top w:w="-243.0" w:type="dxa"/>
              <w:left w:w="-243.0" w:type="dxa"/>
              <w:bottom w:w="-243.0" w:type="dxa"/>
              <w:right w:w="-243.0" w:type="dxa"/>
            </w:tcMar>
            <w:vAlign w:val="center"/>
          </w:tcPr>
          <w:p w:rsidR="00000000" w:rsidDel="00000000" w:rsidP="00000000" w:rsidRDefault="00000000" w:rsidRPr="00000000" w14:paraId="00001397">
            <w:pPr>
              <w:jc w:val="center"/>
              <w:rPr>
                <w:sz w:val="20"/>
                <w:szCs w:val="20"/>
              </w:rPr>
            </w:pPr>
            <w:r w:rsidDel="00000000" w:rsidR="00000000" w:rsidRPr="00000000">
              <w:rPr>
                <w:sz w:val="20"/>
                <w:szCs w:val="20"/>
                <w:rtl w:val="0"/>
              </w:rPr>
              <w:t xml:space="preserve">Razbojište</w:t>
            </w:r>
          </w:p>
        </w:tc>
        <w:tc>
          <w:tcPr>
            <w:tcBorders>
              <w:top w:color="000000" w:space="0" w:sz="0" w:val="nil"/>
              <w:left w:color="000000" w:space="0" w:sz="0" w:val="nil"/>
              <w:bottom w:color="202122" w:space="0" w:sz="8" w:val="single"/>
              <w:right w:color="202122" w:space="0" w:sz="8" w:val="single"/>
            </w:tcBorders>
            <w:shd w:fill="fcfdfd" w:val="clear"/>
            <w:tcMar>
              <w:top w:w="-243.0" w:type="dxa"/>
              <w:left w:w="-243.0" w:type="dxa"/>
              <w:bottom w:w="-243.0" w:type="dxa"/>
              <w:right w:w="-243.0" w:type="dxa"/>
            </w:tcMar>
            <w:vAlign w:val="center"/>
          </w:tcPr>
          <w:p w:rsidR="00000000" w:rsidDel="00000000" w:rsidP="00000000" w:rsidRDefault="00000000" w:rsidRPr="00000000" w14:paraId="00001398">
            <w:pPr>
              <w:jc w:val="center"/>
              <w:rPr>
                <w:sz w:val="20"/>
                <w:szCs w:val="20"/>
              </w:rPr>
            </w:pPr>
            <w:r w:rsidDel="00000000" w:rsidR="00000000" w:rsidRPr="00000000">
              <w:rPr>
                <w:sz w:val="20"/>
                <w:szCs w:val="20"/>
                <w:rtl w:val="0"/>
              </w:rPr>
              <w:t xml:space="preserve">1.150,96</w:t>
            </w:r>
          </w:p>
        </w:tc>
      </w:tr>
      <w:tr>
        <w:trPr>
          <w:cantSplit w:val="0"/>
          <w:trHeight w:val="175" w:hRule="atLeast"/>
          <w:tblHeader w:val="0"/>
        </w:trPr>
        <w:tc>
          <w:tcPr>
            <w:vMerge w:val="continue"/>
            <w:tcBorders>
              <w:top w:color="000000" w:space="0" w:sz="0" w:val="nil"/>
              <w:left w:color="222222" w:space="0" w:sz="8" w:val="single"/>
              <w:bottom w:color="222222" w:space="0" w:sz="8" w:val="single"/>
              <w:right w:color="202122" w:space="0" w:sz="8" w:val="single"/>
            </w:tcBorders>
            <w:shd w:fill="d9d9d9" w:val="clear"/>
            <w:tcMar>
              <w:top w:w="-243.0" w:type="dxa"/>
              <w:left w:w="-243.0" w:type="dxa"/>
              <w:bottom w:w="-243.0" w:type="dxa"/>
              <w:right w:w="-243.0" w:type="dxa"/>
            </w:tcMar>
            <w:vAlign w:val="center"/>
          </w:tcPr>
          <w:p w:rsidR="00000000" w:rsidDel="00000000" w:rsidP="00000000" w:rsidRDefault="00000000" w:rsidRPr="00000000" w14:paraId="000013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2"/>
            <w:tcBorders>
              <w:top w:color="000000" w:space="0" w:sz="0" w:val="nil"/>
              <w:left w:color="222222" w:space="0" w:sz="8" w:val="single"/>
              <w:bottom w:color="222222" w:space="0" w:sz="8" w:val="single"/>
              <w:right w:color="202122" w:space="0" w:sz="8" w:val="single"/>
            </w:tcBorders>
            <w:shd w:fill="d9d9d9" w:val="clear"/>
            <w:tcMar>
              <w:top w:w="-243.0" w:type="dxa"/>
              <w:left w:w="-243.0" w:type="dxa"/>
              <w:bottom w:w="-243.0" w:type="dxa"/>
              <w:right w:w="-243.0" w:type="dxa"/>
            </w:tcMar>
            <w:vAlign w:val="center"/>
          </w:tcPr>
          <w:p w:rsidR="00000000" w:rsidDel="00000000" w:rsidP="00000000" w:rsidRDefault="00000000" w:rsidRPr="00000000" w14:paraId="0000139A">
            <w:pPr>
              <w:jc w:val="center"/>
              <w:rPr>
                <w:b w:val="1"/>
                <w:sz w:val="20"/>
                <w:szCs w:val="20"/>
              </w:rPr>
            </w:pPr>
            <w:r w:rsidDel="00000000" w:rsidR="00000000" w:rsidRPr="00000000">
              <w:rPr>
                <w:b w:val="1"/>
                <w:sz w:val="20"/>
                <w:szCs w:val="20"/>
                <w:rtl w:val="0"/>
              </w:rPr>
              <w:t xml:space="preserve">UKUPNO</w:t>
            </w:r>
          </w:p>
        </w:tc>
        <w:tc>
          <w:tcPr>
            <w:tcBorders>
              <w:top w:color="000000" w:space="0" w:sz="0" w:val="nil"/>
              <w:left w:color="000000" w:space="0" w:sz="0" w:val="nil"/>
              <w:bottom w:color="202122" w:space="0" w:sz="8" w:val="single"/>
              <w:right w:color="202122" w:space="0" w:sz="8" w:val="single"/>
            </w:tcBorders>
            <w:shd w:fill="d9d9d9" w:val="clear"/>
            <w:tcMar>
              <w:top w:w="-243.0" w:type="dxa"/>
              <w:left w:w="-243.0" w:type="dxa"/>
              <w:bottom w:w="-243.0" w:type="dxa"/>
              <w:right w:w="-243.0" w:type="dxa"/>
            </w:tcMar>
            <w:vAlign w:val="center"/>
          </w:tcPr>
          <w:p w:rsidR="00000000" w:rsidDel="00000000" w:rsidP="00000000" w:rsidRDefault="00000000" w:rsidRPr="00000000" w14:paraId="0000139C">
            <w:pPr>
              <w:jc w:val="center"/>
              <w:rPr>
                <w:b w:val="1"/>
                <w:sz w:val="20"/>
                <w:szCs w:val="20"/>
              </w:rPr>
            </w:pPr>
            <w:r w:rsidDel="00000000" w:rsidR="00000000" w:rsidRPr="00000000">
              <w:rPr>
                <w:b w:val="1"/>
                <w:sz w:val="20"/>
                <w:szCs w:val="20"/>
                <w:rtl w:val="0"/>
              </w:rPr>
              <w:t xml:space="preserve">7425.69</w:t>
            </w:r>
          </w:p>
        </w:tc>
      </w:tr>
      <w:tr>
        <w:trPr>
          <w:cantSplit w:val="0"/>
          <w:trHeight w:val="175" w:hRule="atLeast"/>
          <w:tblHeader w:val="0"/>
        </w:trPr>
        <w:tc>
          <w:tcPr>
            <w:vMerge w:val="restart"/>
            <w:tcBorders>
              <w:top w:color="000000" w:space="0" w:sz="0" w:val="nil"/>
              <w:left w:color="222222" w:space="0" w:sz="8" w:val="single"/>
              <w:bottom w:color="222222" w:space="0" w:sz="8" w:val="single"/>
              <w:right w:color="202122" w:space="0" w:sz="8" w:val="single"/>
            </w:tcBorders>
            <w:shd w:fill="d9d9d9" w:val="clear"/>
            <w:tcMar>
              <w:top w:w="-243.0" w:type="dxa"/>
              <w:left w:w="-243.0" w:type="dxa"/>
              <w:bottom w:w="-243.0" w:type="dxa"/>
              <w:right w:w="-243.0" w:type="dxa"/>
            </w:tcMar>
          </w:tcPr>
          <w:p w:rsidR="00000000" w:rsidDel="00000000" w:rsidP="00000000" w:rsidRDefault="00000000" w:rsidRPr="00000000" w14:paraId="0000139D">
            <w:pPr>
              <w:jc w:val="left"/>
              <w:rPr>
                <w:sz w:val="20"/>
                <w:szCs w:val="20"/>
              </w:rPr>
            </w:pPr>
            <w:r w:rsidDel="00000000" w:rsidR="00000000" w:rsidRPr="00000000">
              <w:rPr>
                <w:rtl w:val="0"/>
              </w:rPr>
            </w:r>
          </w:p>
          <w:p w:rsidR="00000000" w:rsidDel="00000000" w:rsidP="00000000" w:rsidRDefault="00000000" w:rsidRPr="00000000" w14:paraId="0000139E">
            <w:pPr>
              <w:jc w:val="left"/>
              <w:rPr>
                <w:sz w:val="20"/>
                <w:szCs w:val="20"/>
              </w:rPr>
            </w:pPr>
            <w:r w:rsidDel="00000000" w:rsidR="00000000" w:rsidRPr="00000000">
              <w:rPr>
                <w:rtl w:val="0"/>
              </w:rPr>
            </w:r>
          </w:p>
          <w:p w:rsidR="00000000" w:rsidDel="00000000" w:rsidP="00000000" w:rsidRDefault="00000000" w:rsidRPr="00000000" w14:paraId="0000139F">
            <w:pPr>
              <w:jc w:val="center"/>
              <w:rPr>
                <w:sz w:val="20"/>
                <w:szCs w:val="20"/>
              </w:rPr>
            </w:pPr>
            <w:r w:rsidDel="00000000" w:rsidR="00000000" w:rsidRPr="00000000">
              <w:rPr>
                <w:sz w:val="20"/>
                <w:szCs w:val="20"/>
                <w:rtl w:val="0"/>
              </w:rPr>
              <w:t xml:space="preserve">2019.</w:t>
            </w:r>
          </w:p>
        </w:tc>
        <w:tc>
          <w:tcPr>
            <w:tcBorders>
              <w:top w:color="000000" w:space="0" w:sz="0" w:val="nil"/>
              <w:left w:color="222222" w:space="0" w:sz="8" w:val="single"/>
              <w:bottom w:color="222222" w:space="0" w:sz="8" w:val="single"/>
              <w:right w:color="202122" w:space="0" w:sz="8" w:val="single"/>
            </w:tcBorders>
            <w:shd w:fill="ffffff" w:val="clear"/>
            <w:tcMar>
              <w:top w:w="-243.0" w:type="dxa"/>
              <w:left w:w="-243.0" w:type="dxa"/>
              <w:bottom w:w="-243.0" w:type="dxa"/>
              <w:right w:w="-243.0" w:type="dxa"/>
            </w:tcMar>
            <w:vAlign w:val="center"/>
          </w:tcPr>
          <w:p w:rsidR="00000000" w:rsidDel="00000000" w:rsidP="00000000" w:rsidRDefault="00000000" w:rsidRPr="00000000" w14:paraId="000013A0">
            <w:pPr>
              <w:jc w:val="left"/>
              <w:rPr>
                <w:sz w:val="20"/>
                <w:szCs w:val="20"/>
              </w:rPr>
            </w:pPr>
            <w:r w:rsidDel="00000000" w:rsidR="00000000" w:rsidRPr="00000000">
              <w:rPr>
                <w:sz w:val="20"/>
                <w:szCs w:val="20"/>
                <w:rtl w:val="0"/>
              </w:rPr>
              <w:t xml:space="preserve">Komunalac Gospić d.o.o.</w:t>
            </w:r>
          </w:p>
        </w:tc>
        <w:tc>
          <w:tcPr>
            <w:tcBorders>
              <w:top w:color="000000" w:space="0" w:sz="0" w:val="nil"/>
              <w:left w:color="000000" w:space="0" w:sz="0" w:val="nil"/>
              <w:bottom w:color="202122" w:space="0" w:sz="8" w:val="single"/>
              <w:right w:color="202122" w:space="0" w:sz="8" w:val="single"/>
            </w:tcBorders>
            <w:shd w:fill="ffffff" w:val="clear"/>
            <w:tcMar>
              <w:top w:w="-243.0" w:type="dxa"/>
              <w:left w:w="-243.0" w:type="dxa"/>
              <w:bottom w:w="-243.0" w:type="dxa"/>
              <w:right w:w="-243.0" w:type="dxa"/>
            </w:tcMar>
            <w:vAlign w:val="bottom"/>
          </w:tcPr>
          <w:p w:rsidR="00000000" w:rsidDel="00000000" w:rsidP="00000000" w:rsidRDefault="00000000" w:rsidRPr="00000000" w14:paraId="000013A1">
            <w:pPr>
              <w:jc w:val="center"/>
              <w:rPr>
                <w:sz w:val="20"/>
                <w:szCs w:val="20"/>
              </w:rPr>
            </w:pPr>
            <w:r w:rsidDel="00000000" w:rsidR="00000000" w:rsidRPr="00000000">
              <w:rPr>
                <w:sz w:val="20"/>
                <w:szCs w:val="20"/>
                <w:rtl w:val="0"/>
              </w:rPr>
              <w:t xml:space="preserve">Rakitovac</w:t>
            </w:r>
          </w:p>
        </w:tc>
        <w:tc>
          <w:tcPr>
            <w:tcBorders>
              <w:top w:color="000000" w:space="0" w:sz="0" w:val="nil"/>
              <w:left w:color="000000" w:space="0" w:sz="0" w:val="nil"/>
              <w:bottom w:color="202122" w:space="0" w:sz="8" w:val="single"/>
              <w:right w:color="202122" w:space="0" w:sz="8" w:val="single"/>
            </w:tcBorders>
            <w:shd w:fill="fcfdfd" w:val="clear"/>
            <w:tcMar>
              <w:top w:w="-243.0" w:type="dxa"/>
              <w:left w:w="-243.0" w:type="dxa"/>
              <w:bottom w:w="-243.0" w:type="dxa"/>
              <w:right w:w="-243.0" w:type="dxa"/>
            </w:tcMar>
            <w:vAlign w:val="center"/>
          </w:tcPr>
          <w:p w:rsidR="00000000" w:rsidDel="00000000" w:rsidP="00000000" w:rsidRDefault="00000000" w:rsidRPr="00000000" w14:paraId="000013A2">
            <w:pPr>
              <w:jc w:val="center"/>
              <w:rPr>
                <w:sz w:val="20"/>
                <w:szCs w:val="20"/>
              </w:rPr>
            </w:pPr>
            <w:r w:rsidDel="00000000" w:rsidR="00000000" w:rsidRPr="00000000">
              <w:rPr>
                <w:sz w:val="20"/>
                <w:szCs w:val="20"/>
                <w:rtl w:val="0"/>
              </w:rPr>
              <w:t xml:space="preserve">5562.94</w:t>
            </w:r>
          </w:p>
        </w:tc>
      </w:tr>
      <w:tr>
        <w:trPr>
          <w:cantSplit w:val="0"/>
          <w:trHeight w:val="175" w:hRule="atLeast"/>
          <w:tblHeader w:val="0"/>
        </w:trPr>
        <w:tc>
          <w:tcPr>
            <w:vMerge w:val="continue"/>
            <w:tcBorders>
              <w:top w:color="000000" w:space="0" w:sz="0" w:val="nil"/>
              <w:left w:color="222222" w:space="0" w:sz="8" w:val="single"/>
              <w:bottom w:color="222222" w:space="0" w:sz="8" w:val="single"/>
              <w:right w:color="202122" w:space="0" w:sz="8" w:val="single"/>
            </w:tcBorders>
            <w:shd w:fill="d9d9d9" w:val="clear"/>
            <w:tcMar>
              <w:top w:w="-243.0" w:type="dxa"/>
              <w:left w:w="-243.0" w:type="dxa"/>
              <w:bottom w:w="-243.0" w:type="dxa"/>
              <w:right w:w="-243.0" w:type="dxa"/>
            </w:tcMar>
          </w:tcPr>
          <w:p w:rsidR="00000000" w:rsidDel="00000000" w:rsidP="00000000" w:rsidRDefault="00000000" w:rsidRPr="00000000" w14:paraId="000013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000000" w:space="0" w:sz="0" w:val="nil"/>
              <w:left w:color="222222" w:space="0" w:sz="8" w:val="single"/>
              <w:bottom w:color="222222" w:space="0" w:sz="8" w:val="single"/>
              <w:right w:color="202122" w:space="0" w:sz="8" w:val="single"/>
            </w:tcBorders>
            <w:shd w:fill="ffffff" w:val="clear"/>
            <w:tcMar>
              <w:top w:w="-243.0" w:type="dxa"/>
              <w:left w:w="-243.0" w:type="dxa"/>
              <w:bottom w:w="-243.0" w:type="dxa"/>
              <w:right w:w="-243.0" w:type="dxa"/>
            </w:tcMar>
            <w:vAlign w:val="center"/>
          </w:tcPr>
          <w:p w:rsidR="00000000" w:rsidDel="00000000" w:rsidP="00000000" w:rsidRDefault="00000000" w:rsidRPr="00000000" w14:paraId="000013A4">
            <w:pPr>
              <w:jc w:val="left"/>
              <w:rPr>
                <w:sz w:val="20"/>
                <w:szCs w:val="20"/>
              </w:rPr>
            </w:pPr>
            <w:r w:rsidDel="00000000" w:rsidR="00000000" w:rsidRPr="00000000">
              <w:rPr>
                <w:sz w:val="20"/>
                <w:szCs w:val="20"/>
                <w:rtl w:val="0"/>
              </w:rPr>
              <w:t xml:space="preserve">Komunalac Udbina d.o.o</w:t>
            </w:r>
          </w:p>
        </w:tc>
        <w:tc>
          <w:tcPr>
            <w:tcBorders>
              <w:top w:color="000000" w:space="0" w:sz="0" w:val="nil"/>
              <w:left w:color="000000" w:space="0" w:sz="0" w:val="nil"/>
              <w:bottom w:color="202122" w:space="0" w:sz="8" w:val="single"/>
              <w:right w:color="202122" w:space="0" w:sz="8" w:val="single"/>
            </w:tcBorders>
            <w:shd w:fill="ffffff" w:val="clear"/>
            <w:tcMar>
              <w:top w:w="-243.0" w:type="dxa"/>
              <w:left w:w="-243.0" w:type="dxa"/>
              <w:bottom w:w="-243.0" w:type="dxa"/>
              <w:right w:w="-243.0" w:type="dxa"/>
            </w:tcMar>
            <w:vAlign w:val="center"/>
          </w:tcPr>
          <w:p w:rsidR="00000000" w:rsidDel="00000000" w:rsidP="00000000" w:rsidRDefault="00000000" w:rsidRPr="00000000" w14:paraId="000013A5">
            <w:pPr>
              <w:jc w:val="center"/>
              <w:rPr>
                <w:sz w:val="20"/>
                <w:szCs w:val="20"/>
              </w:rPr>
            </w:pPr>
            <w:r w:rsidDel="00000000" w:rsidR="00000000" w:rsidRPr="00000000">
              <w:rPr>
                <w:sz w:val="20"/>
                <w:szCs w:val="20"/>
                <w:rtl w:val="0"/>
              </w:rPr>
              <w:t xml:space="preserve">Čojluk</w:t>
            </w:r>
          </w:p>
        </w:tc>
        <w:tc>
          <w:tcPr>
            <w:tcBorders>
              <w:top w:color="000000" w:space="0" w:sz="0" w:val="nil"/>
              <w:left w:color="000000" w:space="0" w:sz="0" w:val="nil"/>
              <w:bottom w:color="202122" w:space="0" w:sz="8" w:val="single"/>
              <w:right w:color="202122" w:space="0" w:sz="8" w:val="single"/>
            </w:tcBorders>
            <w:shd w:fill="fcfdfd" w:val="clear"/>
            <w:tcMar>
              <w:top w:w="-243.0" w:type="dxa"/>
              <w:left w:w="-243.0" w:type="dxa"/>
              <w:bottom w:w="-243.0" w:type="dxa"/>
              <w:right w:w="-243.0" w:type="dxa"/>
            </w:tcMar>
            <w:vAlign w:val="center"/>
          </w:tcPr>
          <w:p w:rsidR="00000000" w:rsidDel="00000000" w:rsidP="00000000" w:rsidRDefault="00000000" w:rsidRPr="00000000" w14:paraId="000013A6">
            <w:pPr>
              <w:jc w:val="center"/>
              <w:rPr>
                <w:sz w:val="20"/>
                <w:szCs w:val="20"/>
              </w:rPr>
            </w:pPr>
            <w:r w:rsidDel="00000000" w:rsidR="00000000" w:rsidRPr="00000000">
              <w:rPr>
                <w:sz w:val="20"/>
                <w:szCs w:val="20"/>
                <w:rtl w:val="0"/>
              </w:rPr>
              <w:t xml:space="preserve">254.00</w:t>
            </w:r>
          </w:p>
        </w:tc>
      </w:tr>
      <w:tr>
        <w:trPr>
          <w:cantSplit w:val="0"/>
          <w:trHeight w:val="175" w:hRule="atLeast"/>
          <w:tblHeader w:val="0"/>
        </w:trPr>
        <w:tc>
          <w:tcPr>
            <w:vMerge w:val="continue"/>
            <w:tcBorders>
              <w:top w:color="000000" w:space="0" w:sz="0" w:val="nil"/>
              <w:left w:color="222222" w:space="0" w:sz="8" w:val="single"/>
              <w:bottom w:color="222222" w:space="0" w:sz="8" w:val="single"/>
              <w:right w:color="202122" w:space="0" w:sz="8" w:val="single"/>
            </w:tcBorders>
            <w:shd w:fill="d9d9d9" w:val="clear"/>
            <w:tcMar>
              <w:top w:w="-243.0" w:type="dxa"/>
              <w:left w:w="-243.0" w:type="dxa"/>
              <w:bottom w:w="-243.0" w:type="dxa"/>
              <w:right w:w="-243.0" w:type="dxa"/>
            </w:tcMar>
          </w:tcPr>
          <w:p w:rsidR="00000000" w:rsidDel="00000000" w:rsidP="00000000" w:rsidRDefault="00000000" w:rsidRPr="00000000" w14:paraId="000013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000000" w:space="0" w:sz="0" w:val="nil"/>
              <w:left w:color="222222" w:space="0" w:sz="8" w:val="single"/>
              <w:bottom w:color="222222" w:space="0" w:sz="8" w:val="single"/>
              <w:right w:color="202122" w:space="0" w:sz="8" w:val="single"/>
            </w:tcBorders>
            <w:shd w:fill="ffffff" w:val="clear"/>
            <w:tcMar>
              <w:top w:w="-243.0" w:type="dxa"/>
              <w:left w:w="-243.0" w:type="dxa"/>
              <w:bottom w:w="-243.0" w:type="dxa"/>
              <w:right w:w="-243.0" w:type="dxa"/>
            </w:tcMar>
            <w:vAlign w:val="center"/>
          </w:tcPr>
          <w:p w:rsidR="00000000" w:rsidDel="00000000" w:rsidP="00000000" w:rsidRDefault="00000000" w:rsidRPr="00000000" w14:paraId="000013A8">
            <w:pPr>
              <w:jc w:val="left"/>
              <w:rPr>
                <w:sz w:val="20"/>
                <w:szCs w:val="20"/>
              </w:rPr>
            </w:pPr>
            <w:r w:rsidDel="00000000" w:rsidR="00000000" w:rsidRPr="00000000">
              <w:rPr>
                <w:sz w:val="20"/>
                <w:szCs w:val="20"/>
                <w:rtl w:val="0"/>
              </w:rPr>
              <w:t xml:space="preserve">Komunalac Gospić d.o.o. </w:t>
            </w:r>
          </w:p>
        </w:tc>
        <w:tc>
          <w:tcPr>
            <w:tcBorders>
              <w:top w:color="000000" w:space="0" w:sz="0" w:val="nil"/>
              <w:left w:color="000000" w:space="0" w:sz="0" w:val="nil"/>
              <w:bottom w:color="202122" w:space="0" w:sz="8" w:val="single"/>
              <w:right w:color="202122" w:space="0" w:sz="8" w:val="single"/>
            </w:tcBorders>
            <w:shd w:fill="ffffff" w:val="clear"/>
            <w:tcMar>
              <w:top w:w="-243.0" w:type="dxa"/>
              <w:left w:w="-243.0" w:type="dxa"/>
              <w:bottom w:w="-243.0" w:type="dxa"/>
              <w:right w:w="-243.0" w:type="dxa"/>
            </w:tcMar>
            <w:vAlign w:val="center"/>
          </w:tcPr>
          <w:p w:rsidR="00000000" w:rsidDel="00000000" w:rsidP="00000000" w:rsidRDefault="00000000" w:rsidRPr="00000000" w14:paraId="000013A9">
            <w:pPr>
              <w:jc w:val="center"/>
              <w:rPr>
                <w:sz w:val="20"/>
                <w:szCs w:val="20"/>
              </w:rPr>
            </w:pPr>
            <w:r w:rsidDel="00000000" w:rsidR="00000000" w:rsidRPr="00000000">
              <w:rPr>
                <w:sz w:val="20"/>
                <w:szCs w:val="20"/>
                <w:rtl w:val="0"/>
              </w:rPr>
              <w:t xml:space="preserve">Razbojište</w:t>
            </w:r>
          </w:p>
        </w:tc>
        <w:tc>
          <w:tcPr>
            <w:tcBorders>
              <w:top w:color="000000" w:space="0" w:sz="0" w:val="nil"/>
              <w:left w:color="000000" w:space="0" w:sz="0" w:val="nil"/>
              <w:bottom w:color="202122" w:space="0" w:sz="8" w:val="single"/>
              <w:right w:color="202122" w:space="0" w:sz="8" w:val="single"/>
            </w:tcBorders>
            <w:shd w:fill="fcfdfd" w:val="clear"/>
            <w:tcMar>
              <w:top w:w="-243.0" w:type="dxa"/>
              <w:left w:w="-243.0" w:type="dxa"/>
              <w:bottom w:w="-243.0" w:type="dxa"/>
              <w:right w:w="-243.0" w:type="dxa"/>
            </w:tcMar>
            <w:vAlign w:val="center"/>
          </w:tcPr>
          <w:p w:rsidR="00000000" w:rsidDel="00000000" w:rsidP="00000000" w:rsidRDefault="00000000" w:rsidRPr="00000000" w14:paraId="000013AA">
            <w:pPr>
              <w:jc w:val="center"/>
              <w:rPr>
                <w:sz w:val="20"/>
                <w:szCs w:val="20"/>
              </w:rPr>
            </w:pPr>
            <w:r w:rsidDel="00000000" w:rsidR="00000000" w:rsidRPr="00000000">
              <w:rPr>
                <w:sz w:val="20"/>
                <w:szCs w:val="20"/>
                <w:rtl w:val="0"/>
              </w:rPr>
              <w:t xml:space="preserve">496.26</w:t>
            </w:r>
          </w:p>
        </w:tc>
      </w:tr>
      <w:tr>
        <w:trPr>
          <w:cantSplit w:val="0"/>
          <w:trHeight w:val="175" w:hRule="atLeast"/>
          <w:tblHeader w:val="0"/>
        </w:trPr>
        <w:tc>
          <w:tcPr>
            <w:vMerge w:val="continue"/>
            <w:tcBorders>
              <w:top w:color="000000" w:space="0" w:sz="0" w:val="nil"/>
              <w:left w:color="222222" w:space="0" w:sz="8" w:val="single"/>
              <w:bottom w:color="222222" w:space="0" w:sz="8" w:val="single"/>
              <w:right w:color="202122" w:space="0" w:sz="8" w:val="single"/>
            </w:tcBorders>
            <w:shd w:fill="d9d9d9" w:val="clear"/>
            <w:tcMar>
              <w:top w:w="-243.0" w:type="dxa"/>
              <w:left w:w="-243.0" w:type="dxa"/>
              <w:bottom w:w="-243.0" w:type="dxa"/>
              <w:right w:w="-243.0" w:type="dxa"/>
            </w:tcMar>
          </w:tcPr>
          <w:p w:rsidR="00000000" w:rsidDel="00000000" w:rsidP="00000000" w:rsidRDefault="00000000" w:rsidRPr="00000000" w14:paraId="000013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2"/>
            <w:tcBorders>
              <w:top w:color="000000" w:space="0" w:sz="0" w:val="nil"/>
              <w:left w:color="222222" w:space="0" w:sz="8" w:val="single"/>
              <w:bottom w:color="222222" w:space="0" w:sz="8" w:val="single"/>
              <w:right w:color="202122" w:space="0" w:sz="8" w:val="single"/>
            </w:tcBorders>
            <w:shd w:fill="d9d9d9" w:val="clear"/>
            <w:tcMar>
              <w:top w:w="-243.0" w:type="dxa"/>
              <w:left w:w="-243.0" w:type="dxa"/>
              <w:bottom w:w="-243.0" w:type="dxa"/>
              <w:right w:w="-243.0" w:type="dxa"/>
            </w:tcMar>
            <w:vAlign w:val="center"/>
          </w:tcPr>
          <w:p w:rsidR="00000000" w:rsidDel="00000000" w:rsidP="00000000" w:rsidRDefault="00000000" w:rsidRPr="00000000" w14:paraId="000013AC">
            <w:pPr>
              <w:jc w:val="center"/>
              <w:rPr>
                <w:sz w:val="20"/>
                <w:szCs w:val="20"/>
              </w:rPr>
            </w:pPr>
            <w:r w:rsidDel="00000000" w:rsidR="00000000" w:rsidRPr="00000000">
              <w:rPr>
                <w:b w:val="1"/>
                <w:sz w:val="20"/>
                <w:szCs w:val="20"/>
                <w:rtl w:val="0"/>
              </w:rPr>
              <w:t xml:space="preserve">UKUPNO</w:t>
            </w:r>
            <w:r w:rsidDel="00000000" w:rsidR="00000000" w:rsidRPr="00000000">
              <w:rPr>
                <w:rtl w:val="0"/>
              </w:rPr>
            </w:r>
          </w:p>
        </w:tc>
        <w:tc>
          <w:tcPr>
            <w:tcBorders>
              <w:top w:color="000000" w:space="0" w:sz="0" w:val="nil"/>
              <w:left w:color="000000" w:space="0" w:sz="0" w:val="nil"/>
              <w:bottom w:color="202122" w:space="0" w:sz="8" w:val="single"/>
              <w:right w:color="202122" w:space="0" w:sz="8" w:val="single"/>
            </w:tcBorders>
            <w:shd w:fill="d9d9d9" w:val="clear"/>
            <w:tcMar>
              <w:top w:w="-299.0" w:type="dxa"/>
              <w:left w:w="-299.0" w:type="dxa"/>
              <w:bottom w:w="-299.0" w:type="dxa"/>
              <w:right w:w="-299.0" w:type="dxa"/>
            </w:tcMar>
            <w:vAlign w:val="center"/>
          </w:tcPr>
          <w:p w:rsidR="00000000" w:rsidDel="00000000" w:rsidP="00000000" w:rsidRDefault="00000000" w:rsidRPr="00000000" w14:paraId="000013AE">
            <w:pPr>
              <w:jc w:val="center"/>
              <w:rPr>
                <w:b w:val="1"/>
                <w:sz w:val="20"/>
                <w:szCs w:val="20"/>
              </w:rPr>
            </w:pPr>
            <w:r w:rsidDel="00000000" w:rsidR="00000000" w:rsidRPr="00000000">
              <w:rPr>
                <w:b w:val="1"/>
                <w:sz w:val="20"/>
                <w:szCs w:val="20"/>
                <w:rtl w:val="0"/>
              </w:rPr>
              <w:t xml:space="preserve">6313.2</w:t>
            </w:r>
          </w:p>
        </w:tc>
      </w:tr>
      <w:tr>
        <w:trPr>
          <w:cantSplit w:val="0"/>
          <w:trHeight w:val="175" w:hRule="atLeast"/>
          <w:tblHeader w:val="0"/>
        </w:trPr>
        <w:tc>
          <w:tcPr>
            <w:vMerge w:val="restart"/>
            <w:tcBorders>
              <w:top w:color="000000" w:space="0" w:sz="0" w:val="nil"/>
              <w:left w:color="222222" w:space="0" w:sz="8" w:val="single"/>
              <w:bottom w:color="222222" w:space="0" w:sz="8" w:val="single"/>
              <w:right w:color="202122" w:space="0" w:sz="8" w:val="single"/>
            </w:tcBorders>
            <w:shd w:fill="d9d9d9" w:val="clear"/>
            <w:tcMar>
              <w:top w:w="-243.0" w:type="dxa"/>
              <w:left w:w="-243.0" w:type="dxa"/>
              <w:bottom w:w="-243.0" w:type="dxa"/>
              <w:right w:w="-243.0" w:type="dxa"/>
            </w:tcMar>
            <w:vAlign w:val="center"/>
          </w:tcPr>
          <w:p w:rsidR="00000000" w:rsidDel="00000000" w:rsidP="00000000" w:rsidRDefault="00000000" w:rsidRPr="00000000" w14:paraId="000013AF">
            <w:pPr>
              <w:jc w:val="left"/>
              <w:rPr>
                <w:sz w:val="20"/>
                <w:szCs w:val="20"/>
              </w:rPr>
            </w:pPr>
            <w:r w:rsidDel="00000000" w:rsidR="00000000" w:rsidRPr="00000000">
              <w:rPr>
                <w:rtl w:val="0"/>
              </w:rPr>
            </w:r>
          </w:p>
          <w:p w:rsidR="00000000" w:rsidDel="00000000" w:rsidP="00000000" w:rsidRDefault="00000000" w:rsidRPr="00000000" w14:paraId="000013B0">
            <w:pPr>
              <w:jc w:val="center"/>
              <w:rPr>
                <w:sz w:val="20"/>
                <w:szCs w:val="20"/>
              </w:rPr>
            </w:pPr>
            <w:r w:rsidDel="00000000" w:rsidR="00000000" w:rsidRPr="00000000">
              <w:rPr>
                <w:sz w:val="20"/>
                <w:szCs w:val="20"/>
                <w:rtl w:val="0"/>
              </w:rPr>
              <w:t xml:space="preserve">2020.</w:t>
            </w:r>
          </w:p>
        </w:tc>
        <w:tc>
          <w:tcPr>
            <w:tcBorders>
              <w:top w:color="000000" w:space="0" w:sz="0" w:val="nil"/>
              <w:left w:color="222222" w:space="0" w:sz="8" w:val="single"/>
              <w:bottom w:color="222222" w:space="0" w:sz="8" w:val="single"/>
              <w:right w:color="202122" w:space="0" w:sz="8" w:val="single"/>
            </w:tcBorders>
            <w:shd w:fill="ffffff" w:val="clear"/>
            <w:tcMar>
              <w:top w:w="-243.0" w:type="dxa"/>
              <w:left w:w="-243.0" w:type="dxa"/>
              <w:bottom w:w="-243.0" w:type="dxa"/>
              <w:right w:w="-243.0" w:type="dxa"/>
            </w:tcMar>
            <w:vAlign w:val="center"/>
          </w:tcPr>
          <w:p w:rsidR="00000000" w:rsidDel="00000000" w:rsidP="00000000" w:rsidRDefault="00000000" w:rsidRPr="00000000" w14:paraId="000013B1">
            <w:pPr>
              <w:jc w:val="left"/>
              <w:rPr>
                <w:sz w:val="20"/>
                <w:szCs w:val="20"/>
              </w:rPr>
            </w:pPr>
            <w:r w:rsidDel="00000000" w:rsidR="00000000" w:rsidRPr="00000000">
              <w:rPr>
                <w:sz w:val="20"/>
                <w:szCs w:val="20"/>
                <w:rtl w:val="0"/>
              </w:rPr>
              <w:t xml:space="preserve">Komunalac Gospić d.o.o.</w:t>
            </w:r>
          </w:p>
        </w:tc>
        <w:tc>
          <w:tcPr>
            <w:tcBorders>
              <w:top w:color="000000" w:space="0" w:sz="0" w:val="nil"/>
              <w:left w:color="000000" w:space="0" w:sz="0" w:val="nil"/>
              <w:bottom w:color="202122" w:space="0" w:sz="8" w:val="single"/>
              <w:right w:color="202122" w:space="0" w:sz="8" w:val="single"/>
            </w:tcBorders>
            <w:shd w:fill="ffffff" w:val="clear"/>
            <w:tcMar>
              <w:top w:w="-243.0" w:type="dxa"/>
              <w:left w:w="-243.0" w:type="dxa"/>
              <w:bottom w:w="-243.0" w:type="dxa"/>
              <w:right w:w="-243.0" w:type="dxa"/>
            </w:tcMar>
            <w:vAlign w:val="center"/>
          </w:tcPr>
          <w:p w:rsidR="00000000" w:rsidDel="00000000" w:rsidP="00000000" w:rsidRDefault="00000000" w:rsidRPr="00000000" w14:paraId="000013B2">
            <w:pPr>
              <w:jc w:val="center"/>
              <w:rPr>
                <w:sz w:val="20"/>
                <w:szCs w:val="20"/>
              </w:rPr>
            </w:pPr>
            <w:r w:rsidDel="00000000" w:rsidR="00000000" w:rsidRPr="00000000">
              <w:rPr>
                <w:sz w:val="20"/>
                <w:szCs w:val="20"/>
                <w:rtl w:val="0"/>
              </w:rPr>
              <w:t xml:space="preserve">Rakitovac </w:t>
            </w:r>
          </w:p>
        </w:tc>
        <w:tc>
          <w:tcPr>
            <w:tcBorders>
              <w:top w:color="000000" w:space="0" w:sz="0" w:val="nil"/>
              <w:left w:color="000000" w:space="0" w:sz="0" w:val="nil"/>
              <w:bottom w:color="202122" w:space="0" w:sz="8" w:val="single"/>
              <w:right w:color="202122" w:space="0" w:sz="8" w:val="single"/>
            </w:tcBorders>
            <w:shd w:fill="fcfdfd" w:val="clear"/>
            <w:tcMar>
              <w:top w:w="-129.0" w:type="dxa"/>
              <w:left w:w="-129.0" w:type="dxa"/>
              <w:bottom w:w="-129.0" w:type="dxa"/>
              <w:right w:w="-129.0" w:type="dxa"/>
            </w:tcMar>
            <w:vAlign w:val="center"/>
          </w:tcPr>
          <w:p w:rsidR="00000000" w:rsidDel="00000000" w:rsidP="00000000" w:rsidRDefault="00000000" w:rsidRPr="00000000" w14:paraId="000013B3">
            <w:pPr>
              <w:jc w:val="center"/>
              <w:rPr>
                <w:sz w:val="20"/>
                <w:szCs w:val="20"/>
              </w:rPr>
            </w:pPr>
            <w:r w:rsidDel="00000000" w:rsidR="00000000" w:rsidRPr="00000000">
              <w:rPr>
                <w:sz w:val="20"/>
                <w:szCs w:val="20"/>
                <w:rtl w:val="0"/>
              </w:rPr>
              <w:t xml:space="preserve">7378.06</w:t>
            </w:r>
          </w:p>
        </w:tc>
      </w:tr>
      <w:tr>
        <w:trPr>
          <w:cantSplit w:val="0"/>
          <w:trHeight w:val="175" w:hRule="atLeast"/>
          <w:tblHeader w:val="0"/>
        </w:trPr>
        <w:tc>
          <w:tcPr>
            <w:vMerge w:val="continue"/>
            <w:tcBorders>
              <w:top w:color="000000" w:space="0" w:sz="0" w:val="nil"/>
              <w:left w:color="222222" w:space="0" w:sz="8" w:val="single"/>
              <w:bottom w:color="222222" w:space="0" w:sz="8" w:val="single"/>
              <w:right w:color="202122" w:space="0" w:sz="8" w:val="single"/>
            </w:tcBorders>
            <w:shd w:fill="d9d9d9" w:val="clear"/>
            <w:tcMar>
              <w:top w:w="-243.0" w:type="dxa"/>
              <w:left w:w="-243.0" w:type="dxa"/>
              <w:bottom w:w="-243.0" w:type="dxa"/>
              <w:right w:w="-243.0" w:type="dxa"/>
            </w:tcMar>
            <w:vAlign w:val="center"/>
          </w:tcPr>
          <w:p w:rsidR="00000000" w:rsidDel="00000000" w:rsidP="00000000" w:rsidRDefault="00000000" w:rsidRPr="00000000" w14:paraId="000013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000000" w:space="0" w:sz="0" w:val="nil"/>
              <w:left w:color="222222" w:space="0" w:sz="8" w:val="single"/>
              <w:bottom w:color="222222" w:space="0" w:sz="8" w:val="single"/>
              <w:right w:color="202122" w:space="0" w:sz="8" w:val="single"/>
            </w:tcBorders>
            <w:shd w:fill="ffffff" w:val="clear"/>
            <w:tcMar>
              <w:top w:w="-243.0" w:type="dxa"/>
              <w:left w:w="-243.0" w:type="dxa"/>
              <w:bottom w:w="-243.0" w:type="dxa"/>
              <w:right w:w="-243.0" w:type="dxa"/>
            </w:tcMar>
            <w:vAlign w:val="center"/>
          </w:tcPr>
          <w:p w:rsidR="00000000" w:rsidDel="00000000" w:rsidP="00000000" w:rsidRDefault="00000000" w:rsidRPr="00000000" w14:paraId="000013B5">
            <w:pPr>
              <w:jc w:val="left"/>
              <w:rPr>
                <w:sz w:val="20"/>
                <w:szCs w:val="20"/>
              </w:rPr>
            </w:pPr>
            <w:r w:rsidDel="00000000" w:rsidR="00000000" w:rsidRPr="00000000">
              <w:rPr>
                <w:sz w:val="20"/>
                <w:szCs w:val="20"/>
                <w:rtl w:val="0"/>
              </w:rPr>
              <w:t xml:space="preserve">Komunalac Udbina d.o.o</w:t>
            </w:r>
          </w:p>
        </w:tc>
        <w:tc>
          <w:tcPr>
            <w:tcBorders>
              <w:top w:color="000000" w:space="0" w:sz="0" w:val="nil"/>
              <w:left w:color="000000" w:space="0" w:sz="0" w:val="nil"/>
              <w:bottom w:color="202122" w:space="0" w:sz="8" w:val="single"/>
              <w:right w:color="202122" w:space="0" w:sz="8" w:val="single"/>
            </w:tcBorders>
            <w:shd w:fill="ffffff" w:val="clear"/>
            <w:tcMar>
              <w:top w:w="-243.0" w:type="dxa"/>
              <w:left w:w="-243.0" w:type="dxa"/>
              <w:bottom w:w="-243.0" w:type="dxa"/>
              <w:right w:w="-243.0" w:type="dxa"/>
            </w:tcMar>
            <w:vAlign w:val="center"/>
          </w:tcPr>
          <w:p w:rsidR="00000000" w:rsidDel="00000000" w:rsidP="00000000" w:rsidRDefault="00000000" w:rsidRPr="00000000" w14:paraId="000013B6">
            <w:pPr>
              <w:jc w:val="center"/>
              <w:rPr>
                <w:sz w:val="20"/>
                <w:szCs w:val="20"/>
              </w:rPr>
            </w:pPr>
            <w:r w:rsidDel="00000000" w:rsidR="00000000" w:rsidRPr="00000000">
              <w:rPr>
                <w:sz w:val="20"/>
                <w:szCs w:val="20"/>
                <w:rtl w:val="0"/>
              </w:rPr>
              <w:t xml:space="preserve">Ćojluk</w:t>
            </w:r>
          </w:p>
        </w:tc>
        <w:tc>
          <w:tcPr>
            <w:tcBorders>
              <w:top w:color="000000" w:space="0" w:sz="0" w:val="nil"/>
              <w:left w:color="000000" w:space="0" w:sz="0" w:val="nil"/>
              <w:bottom w:color="202122" w:space="0" w:sz="8" w:val="single"/>
              <w:right w:color="202122" w:space="0" w:sz="8" w:val="single"/>
            </w:tcBorders>
            <w:shd w:fill="fcfdfd" w:val="clear"/>
            <w:tcMar>
              <w:top w:w="-243.0" w:type="dxa"/>
              <w:left w:w="-243.0" w:type="dxa"/>
              <w:bottom w:w="-243.0" w:type="dxa"/>
              <w:right w:w="-243.0" w:type="dxa"/>
            </w:tcMar>
            <w:vAlign w:val="center"/>
          </w:tcPr>
          <w:p w:rsidR="00000000" w:rsidDel="00000000" w:rsidP="00000000" w:rsidRDefault="00000000" w:rsidRPr="00000000" w14:paraId="000013B7">
            <w:pPr>
              <w:jc w:val="center"/>
              <w:rPr>
                <w:sz w:val="20"/>
                <w:szCs w:val="20"/>
              </w:rPr>
            </w:pPr>
            <w:r w:rsidDel="00000000" w:rsidR="00000000" w:rsidRPr="00000000">
              <w:rPr>
                <w:sz w:val="20"/>
                <w:szCs w:val="20"/>
                <w:rtl w:val="0"/>
              </w:rPr>
              <w:t xml:space="preserve">537.60</w:t>
            </w:r>
          </w:p>
        </w:tc>
      </w:tr>
      <w:tr>
        <w:trPr>
          <w:cantSplit w:val="0"/>
          <w:trHeight w:val="175" w:hRule="atLeast"/>
          <w:tblHeader w:val="0"/>
        </w:trPr>
        <w:tc>
          <w:tcPr>
            <w:vMerge w:val="continue"/>
            <w:tcBorders>
              <w:top w:color="000000" w:space="0" w:sz="0" w:val="nil"/>
              <w:left w:color="222222" w:space="0" w:sz="8" w:val="single"/>
              <w:bottom w:color="222222" w:space="0" w:sz="8" w:val="single"/>
              <w:right w:color="202122" w:space="0" w:sz="8" w:val="single"/>
            </w:tcBorders>
            <w:shd w:fill="d9d9d9" w:val="clear"/>
            <w:tcMar>
              <w:top w:w="-243.0" w:type="dxa"/>
              <w:left w:w="-243.0" w:type="dxa"/>
              <w:bottom w:w="-243.0" w:type="dxa"/>
              <w:right w:w="-243.0" w:type="dxa"/>
            </w:tcMar>
            <w:vAlign w:val="center"/>
          </w:tcPr>
          <w:p w:rsidR="00000000" w:rsidDel="00000000" w:rsidP="00000000" w:rsidRDefault="00000000" w:rsidRPr="00000000" w14:paraId="000013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gridSpan w:val="2"/>
            <w:tcBorders>
              <w:top w:color="000000" w:space="0" w:sz="0" w:val="nil"/>
              <w:left w:color="222222" w:space="0" w:sz="8" w:val="single"/>
              <w:bottom w:color="222222" w:space="0" w:sz="8" w:val="single"/>
              <w:right w:color="202122" w:space="0" w:sz="8" w:val="single"/>
            </w:tcBorders>
            <w:shd w:fill="d9d9d9" w:val="clear"/>
            <w:tcMar>
              <w:top w:w="-243.0" w:type="dxa"/>
              <w:left w:w="-243.0" w:type="dxa"/>
              <w:bottom w:w="-243.0" w:type="dxa"/>
              <w:right w:w="-243.0" w:type="dxa"/>
            </w:tcMar>
          </w:tcPr>
          <w:p w:rsidR="00000000" w:rsidDel="00000000" w:rsidP="00000000" w:rsidRDefault="00000000" w:rsidRPr="00000000" w14:paraId="000013B9">
            <w:pPr>
              <w:jc w:val="center"/>
              <w:rPr>
                <w:b w:val="1"/>
                <w:sz w:val="20"/>
                <w:szCs w:val="20"/>
              </w:rPr>
            </w:pPr>
            <w:r w:rsidDel="00000000" w:rsidR="00000000" w:rsidRPr="00000000">
              <w:rPr>
                <w:b w:val="1"/>
                <w:sz w:val="20"/>
                <w:szCs w:val="20"/>
                <w:rtl w:val="0"/>
              </w:rPr>
              <w:t xml:space="preserve">UKUPNO</w:t>
            </w:r>
          </w:p>
        </w:tc>
        <w:tc>
          <w:tcPr>
            <w:tcBorders>
              <w:top w:color="000000" w:space="0" w:sz="0" w:val="nil"/>
              <w:left w:color="000000" w:space="0" w:sz="0" w:val="nil"/>
              <w:bottom w:color="202122" w:space="0" w:sz="8" w:val="single"/>
              <w:right w:color="202122" w:space="0" w:sz="8" w:val="single"/>
            </w:tcBorders>
            <w:shd w:fill="d9d9d9" w:val="clear"/>
            <w:tcMar>
              <w:top w:w="-243.0" w:type="dxa"/>
              <w:left w:w="-243.0" w:type="dxa"/>
              <w:bottom w:w="-243.0" w:type="dxa"/>
              <w:right w:w="-243.0" w:type="dxa"/>
            </w:tcMar>
            <w:vAlign w:val="bottom"/>
          </w:tcPr>
          <w:p w:rsidR="00000000" w:rsidDel="00000000" w:rsidP="00000000" w:rsidRDefault="00000000" w:rsidRPr="00000000" w14:paraId="000013BB">
            <w:pPr>
              <w:jc w:val="center"/>
              <w:rPr>
                <w:b w:val="1"/>
                <w:sz w:val="20"/>
                <w:szCs w:val="20"/>
              </w:rPr>
            </w:pPr>
            <w:r w:rsidDel="00000000" w:rsidR="00000000" w:rsidRPr="00000000">
              <w:rPr>
                <w:b w:val="1"/>
                <w:sz w:val="20"/>
                <w:szCs w:val="20"/>
                <w:rtl w:val="0"/>
              </w:rPr>
              <w:t xml:space="preserve">7915.66</w:t>
            </w:r>
          </w:p>
        </w:tc>
      </w:tr>
    </w:tbl>
    <w:p w:rsidR="00000000" w:rsidDel="00000000" w:rsidP="00000000" w:rsidRDefault="00000000" w:rsidRPr="00000000" w14:paraId="000013BC">
      <w:pPr>
        <w:jc w:val="left"/>
        <w:rPr>
          <w:i w:val="1"/>
          <w:sz w:val="20"/>
          <w:szCs w:val="20"/>
        </w:rPr>
      </w:pPr>
      <w:r w:rsidDel="00000000" w:rsidR="00000000" w:rsidRPr="00000000">
        <w:rPr>
          <w:i w:val="1"/>
          <w:sz w:val="20"/>
          <w:szCs w:val="20"/>
          <w:rtl w:val="0"/>
        </w:rPr>
        <w:t xml:space="preserve">Izvor: Izvješće o komunalnom otpadu za 2017, 2018. i 2020. godinu</w:t>
      </w:r>
    </w:p>
    <w:p w:rsidR="00000000" w:rsidDel="00000000" w:rsidP="00000000" w:rsidRDefault="00000000" w:rsidRPr="00000000" w14:paraId="000013BD">
      <w:pPr>
        <w:jc w:val="left"/>
        <w:rPr>
          <w:sz w:val="18"/>
          <w:szCs w:val="18"/>
        </w:rPr>
      </w:pPr>
      <w:r w:rsidDel="00000000" w:rsidR="00000000" w:rsidRPr="00000000">
        <w:rPr>
          <w:rtl w:val="0"/>
        </w:rPr>
      </w:r>
    </w:p>
    <w:p w:rsidR="00000000" w:rsidDel="00000000" w:rsidP="00000000" w:rsidRDefault="00000000" w:rsidRPr="00000000" w14:paraId="000013BE">
      <w:pPr>
        <w:rPr/>
      </w:pPr>
      <w:r w:rsidDel="00000000" w:rsidR="00000000" w:rsidRPr="00000000">
        <w:rPr>
          <w:rtl w:val="0"/>
        </w:rPr>
        <w:t xml:space="preserve">Iz tablice iznad vidljiv je stalan trend rasta količine odloženog otpada, što upućuje na potrebu za unapređenjem infrastrukturnih uvjeta za odvojeno prikupljanje, recikliranje i oporabu otpada, kao i na potrebu podizanja svijesti stanovnika o važnosti pravilnog odlaganja onih vrsta otpada koje se mogu reciklirati. Podaci o količinama odvojenih vrsta otpada iz komunalnog otpada na razini JLS nisu dostupni u navedenom periodu, izuzev podataka za Općinu Perušić u 2020. godini pri čemu se najviše ističe glomazni otpad, plastika i staklo. U tablicama niže prikazani su podaci o sakupljenom miješanom komunalnom otpadu i komunalnom otpadu, te o odvojeno prikupljenom komunalnom otpadu za svaku JLS u sastavu Urbanog područja u periodu od 2017.-2020. godine.</w:t>
      </w:r>
    </w:p>
    <w:p w:rsidR="00000000" w:rsidDel="00000000" w:rsidP="00000000" w:rsidRDefault="00000000" w:rsidRPr="00000000" w14:paraId="000013BF">
      <w:pPr>
        <w:rPr/>
      </w:pPr>
      <w:r w:rsidDel="00000000" w:rsidR="00000000" w:rsidRPr="00000000">
        <w:br w:type="page"/>
      </w:r>
      <w:r w:rsidDel="00000000" w:rsidR="00000000" w:rsidRPr="00000000">
        <w:rPr>
          <w:rtl w:val="0"/>
        </w:rPr>
      </w:r>
    </w:p>
    <w:p w:rsidR="00000000" w:rsidDel="00000000" w:rsidP="00000000" w:rsidRDefault="00000000" w:rsidRPr="00000000" w14:paraId="000013C0">
      <w:pPr>
        <w:rPr>
          <w:i w:val="1"/>
          <w:sz w:val="20"/>
          <w:szCs w:val="20"/>
        </w:rPr>
      </w:pPr>
      <w:r w:rsidDel="00000000" w:rsidR="00000000" w:rsidRPr="00000000">
        <w:rPr>
          <w:i w:val="1"/>
          <w:sz w:val="20"/>
          <w:szCs w:val="20"/>
          <w:rtl w:val="0"/>
        </w:rPr>
        <w:t xml:space="preserve">Tablica 44. Podaci o sakupljenom miješanom komunalnom otpadu (MKO) i komunalnom otpadu (KO) po JLS u periodu od 2017.-2020. godine</w:t>
      </w:r>
    </w:p>
    <w:tbl>
      <w:tblPr>
        <w:tblStyle w:val="Table66"/>
        <w:tblW w:w="9025.000000000002"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98"/>
        <w:gridCol w:w="1298"/>
        <w:gridCol w:w="1723"/>
        <w:gridCol w:w="1620"/>
        <w:gridCol w:w="1710"/>
        <w:gridCol w:w="1376"/>
        <w:tblGridChange w:id="0">
          <w:tblGrid>
            <w:gridCol w:w="1298"/>
            <w:gridCol w:w="1298"/>
            <w:gridCol w:w="1723"/>
            <w:gridCol w:w="1620"/>
            <w:gridCol w:w="1710"/>
            <w:gridCol w:w="1376"/>
          </w:tblGrid>
        </w:tblGridChange>
      </w:tblGrid>
      <w:tr>
        <w:trPr>
          <w:cantSplit w:val="1"/>
          <w:trHeight w:val="740" w:hRule="atLeast"/>
          <w:tblHeader w:val="0"/>
        </w:trPr>
        <w:tc>
          <w:tcPr>
            <w:tcBorders>
              <w:top w:color="222222" w:space="0" w:sz="8" w:val="single"/>
              <w:left w:color="222222" w:space="0" w:sz="8" w:val="single"/>
              <w:bottom w:color="222222" w:space="0" w:sz="8" w:val="single"/>
              <w:right w:color="222222" w:space="0" w:sz="8" w:val="single"/>
            </w:tcBorders>
            <w:shd w:fill="cc4125" w:val="clear"/>
            <w:tcMar>
              <w:top w:w="100.0" w:type="dxa"/>
              <w:left w:w="100.0" w:type="dxa"/>
              <w:bottom w:w="100.0" w:type="dxa"/>
              <w:right w:w="100.0" w:type="dxa"/>
            </w:tcMar>
            <w:vAlign w:val="center"/>
          </w:tcPr>
          <w:p w:rsidR="00000000" w:rsidDel="00000000" w:rsidP="00000000" w:rsidRDefault="00000000" w:rsidRPr="00000000" w14:paraId="000013C1">
            <w:pPr>
              <w:jc w:val="center"/>
              <w:rPr>
                <w:b w:val="1"/>
                <w:color w:val="fcfdfd"/>
                <w:sz w:val="20"/>
                <w:szCs w:val="20"/>
              </w:rPr>
            </w:pPr>
            <w:r w:rsidDel="00000000" w:rsidR="00000000" w:rsidRPr="00000000">
              <w:rPr>
                <w:b w:val="1"/>
                <w:color w:val="fcfdfd"/>
                <w:sz w:val="20"/>
                <w:szCs w:val="20"/>
                <w:rtl w:val="0"/>
              </w:rPr>
              <w:t xml:space="preserve">Godina</w:t>
            </w:r>
          </w:p>
        </w:tc>
        <w:tc>
          <w:tcPr>
            <w:tcBorders>
              <w:top w:color="222222" w:space="0" w:sz="8" w:val="single"/>
              <w:left w:color="222222" w:space="0" w:sz="8" w:val="single"/>
              <w:bottom w:color="222222" w:space="0" w:sz="8" w:val="single"/>
              <w:right w:color="222222" w:space="0" w:sz="8" w:val="single"/>
            </w:tcBorders>
            <w:shd w:fill="cc4125" w:val="clear"/>
            <w:tcMar>
              <w:top w:w="100.0" w:type="dxa"/>
              <w:left w:w="100.0" w:type="dxa"/>
              <w:bottom w:w="100.0" w:type="dxa"/>
              <w:right w:w="100.0" w:type="dxa"/>
            </w:tcMar>
            <w:vAlign w:val="center"/>
          </w:tcPr>
          <w:p w:rsidR="00000000" w:rsidDel="00000000" w:rsidP="00000000" w:rsidRDefault="00000000" w:rsidRPr="00000000" w14:paraId="000013C2">
            <w:pPr>
              <w:jc w:val="center"/>
              <w:rPr>
                <w:b w:val="1"/>
                <w:color w:val="fcfdfd"/>
                <w:sz w:val="20"/>
                <w:szCs w:val="20"/>
              </w:rPr>
            </w:pPr>
            <w:r w:rsidDel="00000000" w:rsidR="00000000" w:rsidRPr="00000000">
              <w:rPr>
                <w:b w:val="1"/>
                <w:color w:val="fcfdfd"/>
                <w:sz w:val="20"/>
                <w:szCs w:val="20"/>
                <w:rtl w:val="0"/>
              </w:rPr>
              <w:t xml:space="preserve">JLS</w:t>
            </w:r>
          </w:p>
        </w:tc>
        <w:tc>
          <w:tcPr>
            <w:tcBorders>
              <w:top w:color="222222" w:space="0" w:sz="8" w:val="single"/>
              <w:left w:color="000000" w:space="0" w:sz="0" w:val="nil"/>
              <w:bottom w:color="222222" w:space="0" w:sz="8" w:val="single"/>
              <w:right w:color="222222" w:space="0" w:sz="8" w:val="single"/>
            </w:tcBorders>
            <w:shd w:fill="cc4125" w:val="clear"/>
            <w:tcMar>
              <w:top w:w="100.0" w:type="dxa"/>
              <w:left w:w="100.0" w:type="dxa"/>
              <w:bottom w:w="100.0" w:type="dxa"/>
              <w:right w:w="100.0" w:type="dxa"/>
            </w:tcMar>
            <w:vAlign w:val="center"/>
          </w:tcPr>
          <w:p w:rsidR="00000000" w:rsidDel="00000000" w:rsidP="00000000" w:rsidRDefault="00000000" w:rsidRPr="00000000" w14:paraId="000013C3">
            <w:pPr>
              <w:jc w:val="center"/>
              <w:rPr>
                <w:b w:val="1"/>
                <w:color w:val="fcfdfd"/>
                <w:sz w:val="20"/>
                <w:szCs w:val="20"/>
              </w:rPr>
            </w:pPr>
            <w:r w:rsidDel="00000000" w:rsidR="00000000" w:rsidRPr="00000000">
              <w:rPr>
                <w:b w:val="1"/>
                <w:color w:val="fcfdfd"/>
                <w:sz w:val="20"/>
                <w:szCs w:val="20"/>
                <w:rtl w:val="0"/>
              </w:rPr>
              <w:t xml:space="preserve">Ukupno sakupljeni  komunalni otpad u organizaciji JLS (t)</w:t>
            </w:r>
          </w:p>
        </w:tc>
        <w:tc>
          <w:tcPr>
            <w:tcBorders>
              <w:top w:color="222222" w:space="0" w:sz="8" w:val="single"/>
              <w:left w:color="000000" w:space="0" w:sz="0" w:val="nil"/>
              <w:bottom w:color="222222" w:space="0" w:sz="8" w:val="single"/>
              <w:right w:color="222222" w:space="0" w:sz="8" w:val="single"/>
            </w:tcBorders>
            <w:shd w:fill="cc4125" w:val="clear"/>
            <w:tcMar>
              <w:top w:w="100.0" w:type="dxa"/>
              <w:left w:w="100.0" w:type="dxa"/>
              <w:bottom w:w="100.0" w:type="dxa"/>
              <w:right w:w="100.0" w:type="dxa"/>
            </w:tcMar>
            <w:vAlign w:val="center"/>
          </w:tcPr>
          <w:p w:rsidR="00000000" w:rsidDel="00000000" w:rsidP="00000000" w:rsidRDefault="00000000" w:rsidRPr="00000000" w14:paraId="000013C4">
            <w:pPr>
              <w:jc w:val="center"/>
              <w:rPr>
                <w:b w:val="1"/>
                <w:color w:val="fcfdfd"/>
                <w:sz w:val="20"/>
                <w:szCs w:val="20"/>
              </w:rPr>
            </w:pPr>
            <w:r w:rsidDel="00000000" w:rsidR="00000000" w:rsidRPr="00000000">
              <w:rPr>
                <w:b w:val="1"/>
                <w:color w:val="fcfdfd"/>
                <w:sz w:val="20"/>
                <w:szCs w:val="20"/>
                <w:rtl w:val="0"/>
              </w:rPr>
              <w:t xml:space="preserve">MKO sakupljen u organizaciji JLS (t)</w:t>
            </w:r>
          </w:p>
        </w:tc>
        <w:tc>
          <w:tcPr>
            <w:tcBorders>
              <w:top w:color="222222" w:space="0" w:sz="8" w:val="single"/>
              <w:left w:color="000000" w:space="0" w:sz="0" w:val="nil"/>
              <w:bottom w:color="222222" w:space="0" w:sz="8" w:val="single"/>
              <w:right w:color="222222" w:space="0" w:sz="8" w:val="single"/>
            </w:tcBorders>
            <w:shd w:fill="cc4125" w:val="clear"/>
            <w:tcMar>
              <w:top w:w="100.0" w:type="dxa"/>
              <w:left w:w="100.0" w:type="dxa"/>
              <w:bottom w:w="100.0" w:type="dxa"/>
              <w:right w:w="100.0" w:type="dxa"/>
            </w:tcMar>
            <w:vAlign w:val="center"/>
          </w:tcPr>
          <w:p w:rsidR="00000000" w:rsidDel="00000000" w:rsidP="00000000" w:rsidRDefault="00000000" w:rsidRPr="00000000" w14:paraId="000013C5">
            <w:pPr>
              <w:jc w:val="center"/>
              <w:rPr>
                <w:b w:val="1"/>
                <w:color w:val="fcfdfd"/>
                <w:sz w:val="20"/>
                <w:szCs w:val="20"/>
              </w:rPr>
            </w:pPr>
            <w:r w:rsidDel="00000000" w:rsidR="00000000" w:rsidRPr="00000000">
              <w:rPr>
                <w:b w:val="1"/>
                <w:color w:val="fcfdfd"/>
                <w:sz w:val="20"/>
                <w:szCs w:val="20"/>
                <w:rtl w:val="0"/>
              </w:rPr>
              <w:t xml:space="preserve">Broj stanovnika obuhvaćenih organiziranim sakupljanjem KO</w:t>
            </w:r>
          </w:p>
        </w:tc>
        <w:tc>
          <w:tcPr>
            <w:tcBorders>
              <w:top w:color="222222" w:space="0" w:sz="8" w:val="single"/>
              <w:left w:color="000000" w:space="0" w:sz="0" w:val="nil"/>
              <w:bottom w:color="222222" w:space="0" w:sz="8" w:val="single"/>
              <w:right w:color="222222" w:space="0" w:sz="8" w:val="single"/>
            </w:tcBorders>
            <w:shd w:fill="cc4125" w:val="clear"/>
            <w:tcMar>
              <w:top w:w="100.0" w:type="dxa"/>
              <w:left w:w="100.0" w:type="dxa"/>
              <w:bottom w:w="100.0" w:type="dxa"/>
              <w:right w:w="100.0" w:type="dxa"/>
            </w:tcMar>
            <w:vAlign w:val="center"/>
          </w:tcPr>
          <w:p w:rsidR="00000000" w:rsidDel="00000000" w:rsidP="00000000" w:rsidRDefault="00000000" w:rsidRPr="00000000" w14:paraId="000013C6">
            <w:pPr>
              <w:jc w:val="center"/>
              <w:rPr>
                <w:b w:val="1"/>
                <w:color w:val="fcfdfd"/>
                <w:sz w:val="20"/>
                <w:szCs w:val="20"/>
              </w:rPr>
            </w:pPr>
            <w:r w:rsidDel="00000000" w:rsidR="00000000" w:rsidRPr="00000000">
              <w:rPr>
                <w:b w:val="1"/>
                <w:color w:val="fcfdfd"/>
                <w:sz w:val="20"/>
                <w:szCs w:val="20"/>
                <w:rtl w:val="0"/>
              </w:rPr>
              <w:t xml:space="preserve">Kg/st.</w:t>
            </w:r>
          </w:p>
        </w:tc>
      </w:tr>
      <w:tr>
        <w:trPr>
          <w:cantSplit w:val="1"/>
          <w:trHeight w:val="450" w:hRule="atLeast"/>
          <w:tblHeader w:val="0"/>
        </w:trPr>
        <w:tc>
          <w:tcPr>
            <w:vMerge w:val="restart"/>
            <w:tcBorders>
              <w:top w:color="000000" w:space="0" w:sz="0" w:val="nil"/>
              <w:left w:color="222222" w:space="0" w:sz="8" w:val="single"/>
              <w:bottom w:color="222222" w:space="0" w:sz="8" w:val="single"/>
              <w:right w:color="222222" w:space="0" w:sz="8" w:val="single"/>
            </w:tcBorders>
            <w:shd w:fill="d9d9d9" w:val="clear"/>
            <w:tcMar>
              <w:top w:w="100.0" w:type="dxa"/>
              <w:left w:w="100.0" w:type="dxa"/>
              <w:bottom w:w="100.0" w:type="dxa"/>
              <w:right w:w="100.0" w:type="dxa"/>
            </w:tcMar>
            <w:vAlign w:val="center"/>
          </w:tcPr>
          <w:p w:rsidR="00000000" w:rsidDel="00000000" w:rsidP="00000000" w:rsidRDefault="00000000" w:rsidRPr="00000000" w14:paraId="000013C7">
            <w:pPr>
              <w:jc w:val="center"/>
              <w:rPr>
                <w:sz w:val="20"/>
                <w:szCs w:val="20"/>
              </w:rPr>
            </w:pPr>
            <w:r w:rsidDel="00000000" w:rsidR="00000000" w:rsidRPr="00000000">
              <w:rPr>
                <w:sz w:val="20"/>
                <w:szCs w:val="20"/>
                <w:rtl w:val="0"/>
              </w:rPr>
              <w:t xml:space="preserve">2017.</w:t>
            </w:r>
          </w:p>
        </w:tc>
        <w:tc>
          <w:tcPr>
            <w:tcBorders>
              <w:top w:color="000000" w:space="0" w:sz="0" w:val="nil"/>
              <w:left w:color="222222" w:space="0" w:sz="8" w:val="single"/>
              <w:bottom w:color="222222" w:space="0" w:sz="8" w:val="single"/>
              <w:right w:color="222222" w:space="0" w:sz="8" w:val="single"/>
            </w:tcBorders>
            <w:shd w:fill="d9d9d9" w:val="clear"/>
            <w:tcMar>
              <w:top w:w="100.0" w:type="dxa"/>
              <w:left w:w="100.0" w:type="dxa"/>
              <w:bottom w:w="100.0" w:type="dxa"/>
              <w:right w:w="100.0" w:type="dxa"/>
            </w:tcMar>
            <w:vAlign w:val="center"/>
          </w:tcPr>
          <w:p w:rsidR="00000000" w:rsidDel="00000000" w:rsidP="00000000" w:rsidRDefault="00000000" w:rsidRPr="00000000" w14:paraId="000013C8">
            <w:pPr>
              <w:jc w:val="left"/>
              <w:rPr>
                <w:sz w:val="20"/>
                <w:szCs w:val="20"/>
              </w:rPr>
            </w:pPr>
            <w:r w:rsidDel="00000000" w:rsidR="00000000" w:rsidRPr="00000000">
              <w:rPr>
                <w:sz w:val="20"/>
                <w:szCs w:val="20"/>
                <w:rtl w:val="0"/>
              </w:rPr>
              <w:t xml:space="preserve">Gospić</w:t>
            </w:r>
          </w:p>
        </w:tc>
        <w:tc>
          <w:tcPr>
            <w:tcBorders>
              <w:top w:color="000000" w:space="0" w:sz="0" w:val="nil"/>
              <w:left w:color="000000" w:space="0" w:sz="0" w:val="nil"/>
              <w:bottom w:color="222222" w:space="0" w:sz="8" w:val="single"/>
              <w:right w:color="222222" w:space="0" w:sz="8" w:val="single"/>
            </w:tcBorders>
            <w:shd w:fill="fcfdfd" w:val="clear"/>
            <w:tcMar>
              <w:top w:w="100.0" w:type="dxa"/>
              <w:left w:w="100.0" w:type="dxa"/>
              <w:bottom w:w="100.0" w:type="dxa"/>
              <w:right w:w="100.0" w:type="dxa"/>
            </w:tcMar>
            <w:vAlign w:val="center"/>
          </w:tcPr>
          <w:p w:rsidR="00000000" w:rsidDel="00000000" w:rsidP="00000000" w:rsidRDefault="00000000" w:rsidRPr="00000000" w14:paraId="000013C9">
            <w:pPr>
              <w:jc w:val="center"/>
              <w:rPr>
                <w:sz w:val="20"/>
                <w:szCs w:val="20"/>
              </w:rPr>
            </w:pPr>
            <w:r w:rsidDel="00000000" w:rsidR="00000000" w:rsidRPr="00000000">
              <w:rPr>
                <w:sz w:val="20"/>
                <w:szCs w:val="20"/>
                <w:rtl w:val="0"/>
              </w:rPr>
              <w:t xml:space="preserve">4.009,00</w:t>
            </w:r>
          </w:p>
        </w:tc>
        <w:tc>
          <w:tcPr>
            <w:tcBorders>
              <w:top w:color="000000" w:space="0" w:sz="0" w:val="nil"/>
              <w:left w:color="000000" w:space="0" w:sz="0" w:val="nil"/>
              <w:bottom w:color="222222" w:space="0" w:sz="8" w:val="single"/>
              <w:right w:color="222222" w:space="0" w:sz="8" w:val="single"/>
            </w:tcBorders>
            <w:shd w:fill="fcfdfd" w:val="clear"/>
            <w:tcMar>
              <w:top w:w="100.0" w:type="dxa"/>
              <w:left w:w="100.0" w:type="dxa"/>
              <w:bottom w:w="100.0" w:type="dxa"/>
              <w:right w:w="100.0" w:type="dxa"/>
            </w:tcMar>
            <w:vAlign w:val="center"/>
          </w:tcPr>
          <w:p w:rsidR="00000000" w:rsidDel="00000000" w:rsidP="00000000" w:rsidRDefault="00000000" w:rsidRPr="00000000" w14:paraId="000013CA">
            <w:pPr>
              <w:jc w:val="center"/>
              <w:rPr>
                <w:sz w:val="20"/>
                <w:szCs w:val="20"/>
              </w:rPr>
            </w:pPr>
            <w:r w:rsidDel="00000000" w:rsidR="00000000" w:rsidRPr="00000000">
              <w:rPr>
                <w:sz w:val="20"/>
                <w:szCs w:val="20"/>
                <w:rtl w:val="0"/>
              </w:rPr>
              <w:t xml:space="preserve">4.009,00</w:t>
            </w:r>
          </w:p>
        </w:tc>
        <w:tc>
          <w:tcPr>
            <w:tcBorders>
              <w:top w:color="000000" w:space="0" w:sz="0" w:val="nil"/>
              <w:left w:color="000000" w:space="0" w:sz="0" w:val="nil"/>
              <w:bottom w:color="222222" w:space="0" w:sz="8" w:val="single"/>
              <w:right w:color="222222" w:space="0" w:sz="8" w:val="single"/>
            </w:tcBorders>
            <w:shd w:fill="fcfdfd" w:val="clear"/>
            <w:tcMar>
              <w:top w:w="100.0" w:type="dxa"/>
              <w:left w:w="100.0" w:type="dxa"/>
              <w:bottom w:w="100.0" w:type="dxa"/>
              <w:right w:w="100.0" w:type="dxa"/>
            </w:tcMar>
            <w:vAlign w:val="center"/>
          </w:tcPr>
          <w:p w:rsidR="00000000" w:rsidDel="00000000" w:rsidP="00000000" w:rsidRDefault="00000000" w:rsidRPr="00000000" w14:paraId="000013CB">
            <w:pPr>
              <w:jc w:val="center"/>
              <w:rPr>
                <w:sz w:val="20"/>
                <w:szCs w:val="20"/>
              </w:rPr>
            </w:pPr>
            <w:r w:rsidDel="00000000" w:rsidR="00000000" w:rsidRPr="00000000">
              <w:rPr>
                <w:sz w:val="20"/>
                <w:szCs w:val="20"/>
                <w:rtl w:val="0"/>
              </w:rPr>
              <w:t xml:space="preserve">12745</w:t>
            </w:r>
          </w:p>
        </w:tc>
        <w:tc>
          <w:tcPr>
            <w:tcBorders>
              <w:top w:color="000000" w:space="0" w:sz="0" w:val="nil"/>
              <w:left w:color="000000" w:space="0" w:sz="0" w:val="nil"/>
              <w:bottom w:color="222222" w:space="0" w:sz="8" w:val="single"/>
              <w:right w:color="222222" w:space="0" w:sz="8" w:val="single"/>
            </w:tcBorders>
            <w:shd w:fill="fcfdfd" w:val="clear"/>
            <w:tcMar>
              <w:top w:w="100.0" w:type="dxa"/>
              <w:left w:w="100.0" w:type="dxa"/>
              <w:bottom w:w="100.0" w:type="dxa"/>
              <w:right w:w="100.0" w:type="dxa"/>
            </w:tcMar>
            <w:vAlign w:val="center"/>
          </w:tcPr>
          <w:p w:rsidR="00000000" w:rsidDel="00000000" w:rsidP="00000000" w:rsidRDefault="00000000" w:rsidRPr="00000000" w14:paraId="000013CC">
            <w:pPr>
              <w:jc w:val="center"/>
              <w:rPr>
                <w:sz w:val="20"/>
                <w:szCs w:val="20"/>
              </w:rPr>
            </w:pPr>
            <w:r w:rsidDel="00000000" w:rsidR="00000000" w:rsidRPr="00000000">
              <w:rPr>
                <w:sz w:val="20"/>
                <w:szCs w:val="20"/>
                <w:rtl w:val="0"/>
              </w:rPr>
              <w:t xml:space="preserve">315</w:t>
            </w:r>
          </w:p>
        </w:tc>
      </w:tr>
      <w:tr>
        <w:trPr>
          <w:cantSplit w:val="1"/>
          <w:trHeight w:val="450" w:hRule="atLeast"/>
          <w:tblHeader w:val="0"/>
        </w:trPr>
        <w:tc>
          <w:tcPr>
            <w:vMerge w:val="continue"/>
            <w:tcBorders>
              <w:top w:color="000000" w:space="0" w:sz="0" w:val="nil"/>
              <w:left w:color="222222" w:space="0" w:sz="8" w:val="single"/>
              <w:bottom w:color="222222" w:space="0" w:sz="8" w:val="single"/>
              <w:right w:color="222222" w:space="0" w:sz="8" w:val="single"/>
            </w:tcBorders>
            <w:shd w:fill="d9d9d9" w:val="clear"/>
            <w:tcMar>
              <w:top w:w="100.0" w:type="dxa"/>
              <w:left w:w="100.0" w:type="dxa"/>
              <w:bottom w:w="100.0" w:type="dxa"/>
              <w:right w:w="100.0" w:type="dxa"/>
            </w:tcMar>
            <w:vAlign w:val="center"/>
          </w:tcPr>
          <w:p w:rsidR="00000000" w:rsidDel="00000000" w:rsidP="00000000" w:rsidRDefault="00000000" w:rsidRPr="00000000" w14:paraId="000013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000000" w:space="0" w:sz="0" w:val="nil"/>
              <w:left w:color="222222" w:space="0" w:sz="8" w:val="single"/>
              <w:bottom w:color="222222" w:space="0" w:sz="8" w:val="single"/>
              <w:right w:color="222222" w:space="0" w:sz="8" w:val="single"/>
            </w:tcBorders>
            <w:shd w:fill="d9d9d9" w:val="clear"/>
            <w:tcMar>
              <w:top w:w="100.0" w:type="dxa"/>
              <w:left w:w="100.0" w:type="dxa"/>
              <w:bottom w:w="100.0" w:type="dxa"/>
              <w:right w:w="100.0" w:type="dxa"/>
            </w:tcMar>
            <w:vAlign w:val="center"/>
          </w:tcPr>
          <w:p w:rsidR="00000000" w:rsidDel="00000000" w:rsidP="00000000" w:rsidRDefault="00000000" w:rsidRPr="00000000" w14:paraId="000013CE">
            <w:pPr>
              <w:jc w:val="left"/>
              <w:rPr>
                <w:sz w:val="20"/>
                <w:szCs w:val="20"/>
              </w:rPr>
            </w:pPr>
            <w:r w:rsidDel="00000000" w:rsidR="00000000" w:rsidRPr="00000000">
              <w:rPr>
                <w:sz w:val="20"/>
                <w:szCs w:val="20"/>
                <w:rtl w:val="0"/>
              </w:rPr>
              <w:t xml:space="preserve">Perušić</w:t>
            </w:r>
          </w:p>
        </w:tc>
        <w:tc>
          <w:tcPr>
            <w:tcBorders>
              <w:top w:color="000000" w:space="0" w:sz="0" w:val="nil"/>
              <w:left w:color="000000" w:space="0" w:sz="0" w:val="nil"/>
              <w:bottom w:color="222222" w:space="0" w:sz="8" w:val="single"/>
              <w:right w:color="222222" w:space="0" w:sz="8" w:val="single"/>
            </w:tcBorders>
            <w:shd w:fill="fcfdfd" w:val="clear"/>
            <w:tcMar>
              <w:top w:w="100.0" w:type="dxa"/>
              <w:left w:w="100.0" w:type="dxa"/>
              <w:bottom w:w="100.0" w:type="dxa"/>
              <w:right w:w="100.0" w:type="dxa"/>
            </w:tcMar>
            <w:vAlign w:val="center"/>
          </w:tcPr>
          <w:p w:rsidR="00000000" w:rsidDel="00000000" w:rsidP="00000000" w:rsidRDefault="00000000" w:rsidRPr="00000000" w14:paraId="000013CF">
            <w:pPr>
              <w:jc w:val="center"/>
              <w:rPr>
                <w:sz w:val="20"/>
                <w:szCs w:val="20"/>
              </w:rPr>
            </w:pPr>
            <w:r w:rsidDel="00000000" w:rsidR="00000000" w:rsidRPr="00000000">
              <w:rPr>
                <w:sz w:val="20"/>
                <w:szCs w:val="20"/>
                <w:rtl w:val="0"/>
              </w:rPr>
              <w:t xml:space="preserve">1.204,07</w:t>
            </w:r>
          </w:p>
        </w:tc>
        <w:tc>
          <w:tcPr>
            <w:tcBorders>
              <w:top w:color="000000" w:space="0" w:sz="0" w:val="nil"/>
              <w:left w:color="000000" w:space="0" w:sz="0" w:val="nil"/>
              <w:bottom w:color="222222" w:space="0" w:sz="8" w:val="single"/>
              <w:right w:color="222222" w:space="0" w:sz="8" w:val="single"/>
            </w:tcBorders>
            <w:shd w:fill="fcfdfd" w:val="clear"/>
            <w:tcMar>
              <w:top w:w="100.0" w:type="dxa"/>
              <w:left w:w="100.0" w:type="dxa"/>
              <w:bottom w:w="100.0" w:type="dxa"/>
              <w:right w:w="100.0" w:type="dxa"/>
            </w:tcMar>
            <w:vAlign w:val="center"/>
          </w:tcPr>
          <w:p w:rsidR="00000000" w:rsidDel="00000000" w:rsidP="00000000" w:rsidRDefault="00000000" w:rsidRPr="00000000" w14:paraId="000013D0">
            <w:pPr>
              <w:jc w:val="center"/>
              <w:rPr>
                <w:sz w:val="20"/>
                <w:szCs w:val="20"/>
              </w:rPr>
            </w:pPr>
            <w:r w:rsidDel="00000000" w:rsidR="00000000" w:rsidRPr="00000000">
              <w:rPr>
                <w:sz w:val="20"/>
                <w:szCs w:val="20"/>
                <w:rtl w:val="0"/>
              </w:rPr>
              <w:t xml:space="preserve">1.204,07</w:t>
            </w:r>
          </w:p>
        </w:tc>
        <w:tc>
          <w:tcPr>
            <w:tcBorders>
              <w:top w:color="000000" w:space="0" w:sz="0" w:val="nil"/>
              <w:left w:color="000000" w:space="0" w:sz="0" w:val="nil"/>
              <w:bottom w:color="222222" w:space="0" w:sz="8" w:val="single"/>
              <w:right w:color="222222"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13D1">
            <w:pPr>
              <w:jc w:val="center"/>
              <w:rPr>
                <w:sz w:val="20"/>
                <w:szCs w:val="20"/>
              </w:rPr>
            </w:pPr>
            <w:r w:rsidDel="00000000" w:rsidR="00000000" w:rsidRPr="00000000">
              <w:rPr>
                <w:sz w:val="20"/>
                <w:szCs w:val="20"/>
                <w:rtl w:val="0"/>
              </w:rPr>
              <w:t xml:space="preserve">2.600</w:t>
            </w:r>
          </w:p>
        </w:tc>
        <w:tc>
          <w:tcPr>
            <w:tcBorders>
              <w:top w:color="000000" w:space="0" w:sz="0" w:val="nil"/>
              <w:left w:color="000000" w:space="0" w:sz="0" w:val="nil"/>
              <w:bottom w:color="222222" w:space="0" w:sz="8" w:val="single"/>
              <w:right w:color="222222"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13D2">
            <w:pPr>
              <w:jc w:val="center"/>
              <w:rPr>
                <w:sz w:val="20"/>
                <w:szCs w:val="20"/>
              </w:rPr>
            </w:pPr>
            <w:r w:rsidDel="00000000" w:rsidR="00000000" w:rsidRPr="00000000">
              <w:rPr>
                <w:sz w:val="20"/>
                <w:szCs w:val="20"/>
                <w:rtl w:val="0"/>
              </w:rPr>
              <w:t xml:space="preserve">463</w:t>
            </w:r>
          </w:p>
        </w:tc>
      </w:tr>
      <w:tr>
        <w:trPr>
          <w:cantSplit w:val="1"/>
          <w:trHeight w:val="450" w:hRule="atLeast"/>
          <w:tblHeader w:val="0"/>
        </w:trPr>
        <w:tc>
          <w:tcPr>
            <w:vMerge w:val="continue"/>
            <w:tcBorders>
              <w:top w:color="000000" w:space="0" w:sz="0" w:val="nil"/>
              <w:left w:color="222222" w:space="0" w:sz="8" w:val="single"/>
              <w:bottom w:color="222222" w:space="0" w:sz="8" w:val="single"/>
              <w:right w:color="222222" w:space="0" w:sz="8" w:val="single"/>
            </w:tcBorders>
            <w:shd w:fill="d9d9d9" w:val="clear"/>
            <w:tcMar>
              <w:top w:w="100.0" w:type="dxa"/>
              <w:left w:w="100.0" w:type="dxa"/>
              <w:bottom w:w="100.0" w:type="dxa"/>
              <w:right w:w="100.0" w:type="dxa"/>
            </w:tcMar>
            <w:vAlign w:val="center"/>
          </w:tcPr>
          <w:p w:rsidR="00000000" w:rsidDel="00000000" w:rsidP="00000000" w:rsidRDefault="00000000" w:rsidRPr="00000000" w14:paraId="000013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000000" w:space="0" w:sz="0" w:val="nil"/>
              <w:left w:color="222222" w:space="0" w:sz="8" w:val="single"/>
              <w:bottom w:color="222222" w:space="0" w:sz="8" w:val="single"/>
              <w:right w:color="222222" w:space="0" w:sz="8" w:val="single"/>
            </w:tcBorders>
            <w:shd w:fill="d9d9d9" w:val="clear"/>
            <w:tcMar>
              <w:top w:w="100.0" w:type="dxa"/>
              <w:left w:w="100.0" w:type="dxa"/>
              <w:bottom w:w="100.0" w:type="dxa"/>
              <w:right w:w="100.0" w:type="dxa"/>
            </w:tcMar>
            <w:vAlign w:val="center"/>
          </w:tcPr>
          <w:p w:rsidR="00000000" w:rsidDel="00000000" w:rsidP="00000000" w:rsidRDefault="00000000" w:rsidRPr="00000000" w14:paraId="000013D4">
            <w:pPr>
              <w:jc w:val="left"/>
              <w:rPr>
                <w:sz w:val="20"/>
                <w:szCs w:val="20"/>
              </w:rPr>
            </w:pPr>
            <w:r w:rsidDel="00000000" w:rsidR="00000000" w:rsidRPr="00000000">
              <w:rPr>
                <w:sz w:val="20"/>
                <w:szCs w:val="20"/>
                <w:rtl w:val="0"/>
              </w:rPr>
              <w:t xml:space="preserve">Udbina</w:t>
            </w:r>
          </w:p>
        </w:tc>
        <w:tc>
          <w:tcPr>
            <w:tcBorders>
              <w:top w:color="000000" w:space="0" w:sz="0" w:val="nil"/>
              <w:left w:color="000000" w:space="0" w:sz="0" w:val="nil"/>
              <w:bottom w:color="222222" w:space="0" w:sz="8" w:val="single"/>
              <w:right w:color="222222" w:space="0" w:sz="8" w:val="single"/>
            </w:tcBorders>
            <w:shd w:fill="fcfdfd" w:val="clear"/>
            <w:tcMar>
              <w:top w:w="100.0" w:type="dxa"/>
              <w:left w:w="100.0" w:type="dxa"/>
              <w:bottom w:w="100.0" w:type="dxa"/>
              <w:right w:w="100.0" w:type="dxa"/>
            </w:tcMar>
            <w:vAlign w:val="center"/>
          </w:tcPr>
          <w:p w:rsidR="00000000" w:rsidDel="00000000" w:rsidP="00000000" w:rsidRDefault="00000000" w:rsidRPr="00000000" w14:paraId="000013D5">
            <w:pPr>
              <w:jc w:val="center"/>
              <w:rPr>
                <w:sz w:val="20"/>
                <w:szCs w:val="20"/>
              </w:rPr>
            </w:pPr>
            <w:r w:rsidDel="00000000" w:rsidR="00000000" w:rsidRPr="00000000">
              <w:rPr>
                <w:sz w:val="20"/>
                <w:szCs w:val="20"/>
                <w:rtl w:val="0"/>
              </w:rPr>
              <w:t xml:space="preserve">255,00</w:t>
            </w:r>
          </w:p>
        </w:tc>
        <w:tc>
          <w:tcPr>
            <w:tcBorders>
              <w:top w:color="000000" w:space="0" w:sz="0" w:val="nil"/>
              <w:left w:color="000000" w:space="0" w:sz="0" w:val="nil"/>
              <w:bottom w:color="222222" w:space="0" w:sz="8" w:val="single"/>
              <w:right w:color="222222" w:space="0" w:sz="8" w:val="single"/>
            </w:tcBorders>
            <w:shd w:fill="fcfdfd" w:val="clear"/>
            <w:tcMar>
              <w:top w:w="100.0" w:type="dxa"/>
              <w:left w:w="100.0" w:type="dxa"/>
              <w:bottom w:w="100.0" w:type="dxa"/>
              <w:right w:w="100.0" w:type="dxa"/>
            </w:tcMar>
            <w:vAlign w:val="center"/>
          </w:tcPr>
          <w:p w:rsidR="00000000" w:rsidDel="00000000" w:rsidP="00000000" w:rsidRDefault="00000000" w:rsidRPr="00000000" w14:paraId="000013D6">
            <w:pPr>
              <w:jc w:val="center"/>
              <w:rPr>
                <w:sz w:val="20"/>
                <w:szCs w:val="20"/>
              </w:rPr>
            </w:pPr>
            <w:r w:rsidDel="00000000" w:rsidR="00000000" w:rsidRPr="00000000">
              <w:rPr>
                <w:sz w:val="20"/>
                <w:szCs w:val="20"/>
                <w:rtl w:val="0"/>
              </w:rPr>
              <w:t xml:space="preserve">255,00</w:t>
            </w:r>
          </w:p>
        </w:tc>
        <w:tc>
          <w:tcPr>
            <w:tcBorders>
              <w:top w:color="000000" w:space="0" w:sz="0" w:val="nil"/>
              <w:left w:color="000000" w:space="0" w:sz="0" w:val="nil"/>
              <w:bottom w:color="222222" w:space="0" w:sz="8" w:val="single"/>
              <w:right w:color="222222"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13D7">
            <w:pPr>
              <w:jc w:val="center"/>
              <w:rPr>
                <w:sz w:val="20"/>
                <w:szCs w:val="20"/>
              </w:rPr>
            </w:pPr>
            <w:r w:rsidDel="00000000" w:rsidR="00000000" w:rsidRPr="00000000">
              <w:rPr>
                <w:sz w:val="20"/>
                <w:szCs w:val="20"/>
                <w:rtl w:val="0"/>
              </w:rPr>
              <w:t xml:space="preserve">1.874</w:t>
            </w:r>
          </w:p>
        </w:tc>
        <w:tc>
          <w:tcPr>
            <w:tcBorders>
              <w:top w:color="000000" w:space="0" w:sz="0" w:val="nil"/>
              <w:left w:color="222222" w:space="0" w:sz="8" w:val="single"/>
              <w:bottom w:color="222222" w:space="0" w:sz="8" w:val="single"/>
              <w:right w:color="222222" w:space="0" w:sz="8" w:val="single"/>
            </w:tcBorders>
            <w:shd w:fill="ffffff" w:val="clear"/>
            <w:tcMar>
              <w:top w:w="100.0" w:type="dxa"/>
              <w:left w:w="100.0" w:type="dxa"/>
              <w:bottom w:w="100.0" w:type="dxa"/>
              <w:right w:w="100.0" w:type="dxa"/>
            </w:tcMar>
            <w:vAlign w:val="center"/>
          </w:tcPr>
          <w:p w:rsidR="00000000" w:rsidDel="00000000" w:rsidP="00000000" w:rsidRDefault="00000000" w:rsidRPr="00000000" w14:paraId="000013D8">
            <w:pPr>
              <w:jc w:val="center"/>
              <w:rPr>
                <w:sz w:val="20"/>
                <w:szCs w:val="20"/>
              </w:rPr>
            </w:pPr>
            <w:r w:rsidDel="00000000" w:rsidR="00000000" w:rsidRPr="00000000">
              <w:rPr>
                <w:sz w:val="20"/>
                <w:szCs w:val="20"/>
                <w:rtl w:val="0"/>
              </w:rPr>
              <w:t xml:space="preserve">136</w:t>
            </w:r>
          </w:p>
        </w:tc>
      </w:tr>
      <w:tr>
        <w:trPr>
          <w:cantSplit w:val="1"/>
          <w:trHeight w:val="450" w:hRule="atLeast"/>
          <w:tblHeader w:val="0"/>
        </w:trPr>
        <w:tc>
          <w:tcPr>
            <w:vMerge w:val="continue"/>
            <w:tcBorders>
              <w:top w:color="000000" w:space="0" w:sz="0" w:val="nil"/>
              <w:left w:color="222222" w:space="0" w:sz="8" w:val="single"/>
              <w:bottom w:color="222222" w:space="0" w:sz="8" w:val="single"/>
              <w:right w:color="222222" w:space="0" w:sz="8" w:val="single"/>
            </w:tcBorders>
            <w:shd w:fill="d9d9d9" w:val="clear"/>
            <w:tcMar>
              <w:top w:w="100.0" w:type="dxa"/>
              <w:left w:w="100.0" w:type="dxa"/>
              <w:bottom w:w="100.0" w:type="dxa"/>
              <w:right w:w="100.0" w:type="dxa"/>
            </w:tcMar>
            <w:vAlign w:val="center"/>
          </w:tcPr>
          <w:p w:rsidR="00000000" w:rsidDel="00000000" w:rsidP="00000000" w:rsidRDefault="00000000" w:rsidRPr="00000000" w14:paraId="000013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restart"/>
            <w:tcBorders>
              <w:top w:color="000000" w:space="0" w:sz="0" w:val="nil"/>
              <w:left w:color="222222" w:space="0" w:sz="8" w:val="single"/>
              <w:bottom w:color="222222" w:space="0" w:sz="8" w:val="single"/>
              <w:right w:color="222222" w:space="0" w:sz="8" w:val="single"/>
            </w:tcBorders>
            <w:shd w:fill="d9d9d9" w:val="clear"/>
            <w:tcMar>
              <w:top w:w="100.0" w:type="dxa"/>
              <w:left w:w="100.0" w:type="dxa"/>
              <w:bottom w:w="100.0" w:type="dxa"/>
              <w:right w:w="100.0" w:type="dxa"/>
            </w:tcMar>
            <w:vAlign w:val="center"/>
          </w:tcPr>
          <w:p w:rsidR="00000000" w:rsidDel="00000000" w:rsidP="00000000" w:rsidRDefault="00000000" w:rsidRPr="00000000" w14:paraId="000013DA">
            <w:pPr>
              <w:jc w:val="center"/>
              <w:rPr>
                <w:b w:val="1"/>
                <w:sz w:val="20"/>
                <w:szCs w:val="20"/>
              </w:rPr>
            </w:pPr>
            <w:r w:rsidDel="00000000" w:rsidR="00000000" w:rsidRPr="00000000">
              <w:rPr>
                <w:b w:val="1"/>
                <w:sz w:val="20"/>
                <w:szCs w:val="20"/>
                <w:rtl w:val="0"/>
              </w:rPr>
              <w:t xml:space="preserve">UKUPNO</w:t>
            </w:r>
          </w:p>
        </w:tc>
        <w:tc>
          <w:tcPr>
            <w:vMerge w:val="restart"/>
            <w:tcBorders>
              <w:top w:color="222222" w:space="0" w:sz="6" w:val="single"/>
              <w:left w:color="222222" w:space="0" w:sz="6" w:val="single"/>
              <w:bottom w:color="222222" w:space="0" w:sz="6" w:val="single"/>
              <w:right w:color="222222" w:space="0" w:sz="6" w:val="single"/>
            </w:tcBorders>
            <w:shd w:fill="d9d9d9" w:val="clear"/>
            <w:tcMar>
              <w:top w:w="0.0" w:type="dxa"/>
              <w:left w:w="40.0" w:type="dxa"/>
              <w:bottom w:w="0.0" w:type="dxa"/>
              <w:right w:w="40.0" w:type="dxa"/>
            </w:tcMar>
            <w:vAlign w:val="center"/>
          </w:tcPr>
          <w:p w:rsidR="00000000" w:rsidDel="00000000" w:rsidP="00000000" w:rsidRDefault="00000000" w:rsidRPr="00000000" w14:paraId="000013DB">
            <w:pPr>
              <w:widowControl w:val="0"/>
              <w:jc w:val="center"/>
              <w:rPr>
                <w:sz w:val="20"/>
                <w:szCs w:val="20"/>
              </w:rPr>
            </w:pPr>
            <w:r w:rsidDel="00000000" w:rsidR="00000000" w:rsidRPr="00000000">
              <w:rPr>
                <w:b w:val="1"/>
                <w:sz w:val="20"/>
                <w:szCs w:val="20"/>
                <w:rtl w:val="0"/>
              </w:rPr>
              <w:t xml:space="preserve">5468.07</w:t>
            </w:r>
            <w:r w:rsidDel="00000000" w:rsidR="00000000" w:rsidRPr="00000000">
              <w:rPr>
                <w:rtl w:val="0"/>
              </w:rPr>
            </w:r>
          </w:p>
        </w:tc>
        <w:tc>
          <w:tcPr>
            <w:vMerge w:val="restart"/>
            <w:tcBorders>
              <w:top w:color="222222" w:space="0" w:sz="6" w:val="single"/>
              <w:left w:color="cccccc" w:space="0" w:sz="6" w:val="single"/>
              <w:bottom w:color="222222" w:space="0" w:sz="6" w:val="single"/>
              <w:right w:color="222222" w:space="0" w:sz="6" w:val="single"/>
            </w:tcBorders>
            <w:shd w:fill="d9d9d9" w:val="clear"/>
            <w:tcMar>
              <w:top w:w="0.0" w:type="dxa"/>
              <w:left w:w="40.0" w:type="dxa"/>
              <w:bottom w:w="0.0" w:type="dxa"/>
              <w:right w:w="40.0" w:type="dxa"/>
            </w:tcMar>
            <w:vAlign w:val="center"/>
          </w:tcPr>
          <w:p w:rsidR="00000000" w:rsidDel="00000000" w:rsidP="00000000" w:rsidRDefault="00000000" w:rsidRPr="00000000" w14:paraId="000013DC">
            <w:pPr>
              <w:widowControl w:val="0"/>
              <w:jc w:val="center"/>
              <w:rPr>
                <w:sz w:val="20"/>
                <w:szCs w:val="20"/>
              </w:rPr>
            </w:pPr>
            <w:r w:rsidDel="00000000" w:rsidR="00000000" w:rsidRPr="00000000">
              <w:rPr>
                <w:b w:val="1"/>
                <w:sz w:val="20"/>
                <w:szCs w:val="20"/>
                <w:rtl w:val="0"/>
              </w:rPr>
              <w:t xml:space="preserve">5468.07</w:t>
            </w:r>
            <w:r w:rsidDel="00000000" w:rsidR="00000000" w:rsidRPr="00000000">
              <w:rPr>
                <w:rtl w:val="0"/>
              </w:rPr>
            </w:r>
          </w:p>
        </w:tc>
        <w:tc>
          <w:tcPr>
            <w:vMerge w:val="restart"/>
            <w:tcBorders>
              <w:top w:color="222222" w:space="0" w:sz="6" w:val="single"/>
              <w:left w:color="cccccc" w:space="0" w:sz="6" w:val="single"/>
              <w:bottom w:color="222222" w:space="0" w:sz="6" w:val="single"/>
              <w:right w:color="222222" w:space="0" w:sz="6" w:val="single"/>
            </w:tcBorders>
            <w:shd w:fill="d9d9d9" w:val="clear"/>
            <w:tcMar>
              <w:top w:w="0.0" w:type="dxa"/>
              <w:left w:w="40.0" w:type="dxa"/>
              <w:bottom w:w="0.0" w:type="dxa"/>
              <w:right w:w="40.0" w:type="dxa"/>
            </w:tcMar>
            <w:vAlign w:val="center"/>
          </w:tcPr>
          <w:p w:rsidR="00000000" w:rsidDel="00000000" w:rsidP="00000000" w:rsidRDefault="00000000" w:rsidRPr="00000000" w14:paraId="000013DD">
            <w:pPr>
              <w:widowControl w:val="0"/>
              <w:jc w:val="center"/>
              <w:rPr>
                <w:sz w:val="20"/>
                <w:szCs w:val="20"/>
              </w:rPr>
            </w:pPr>
            <w:r w:rsidDel="00000000" w:rsidR="00000000" w:rsidRPr="00000000">
              <w:rPr>
                <w:b w:val="1"/>
                <w:sz w:val="20"/>
                <w:szCs w:val="20"/>
                <w:rtl w:val="0"/>
              </w:rPr>
              <w:t xml:space="preserve">17219</w:t>
            </w:r>
            <w:r w:rsidDel="00000000" w:rsidR="00000000" w:rsidRPr="00000000">
              <w:rPr>
                <w:rtl w:val="0"/>
              </w:rPr>
            </w:r>
          </w:p>
        </w:tc>
        <w:tc>
          <w:tcPr>
            <w:vMerge w:val="restart"/>
            <w:tcBorders>
              <w:top w:color="000000" w:space="0" w:sz="0" w:val="nil"/>
              <w:left w:color="222222" w:space="0" w:sz="8" w:val="single"/>
              <w:bottom w:color="222222" w:space="0" w:sz="8" w:val="single"/>
              <w:right w:color="222222" w:space="0" w:sz="8" w:val="single"/>
            </w:tcBorders>
            <w:shd w:fill="d9d9d9" w:val="clear"/>
            <w:tcMar>
              <w:top w:w="100.0" w:type="dxa"/>
              <w:left w:w="100.0" w:type="dxa"/>
              <w:bottom w:w="100.0" w:type="dxa"/>
              <w:right w:w="100.0" w:type="dxa"/>
            </w:tcMar>
            <w:vAlign w:val="center"/>
          </w:tcPr>
          <w:p w:rsidR="00000000" w:rsidDel="00000000" w:rsidP="00000000" w:rsidRDefault="00000000" w:rsidRPr="00000000" w14:paraId="000013DE">
            <w:pPr>
              <w:jc w:val="center"/>
              <w:rPr>
                <w:b w:val="1"/>
                <w:sz w:val="20"/>
                <w:szCs w:val="20"/>
              </w:rPr>
            </w:pPr>
            <w:r w:rsidDel="00000000" w:rsidR="00000000" w:rsidRPr="00000000">
              <w:rPr>
                <w:b w:val="1"/>
                <w:sz w:val="20"/>
                <w:szCs w:val="20"/>
                <w:rtl w:val="0"/>
              </w:rPr>
              <w:t xml:space="preserve">317.56</w:t>
            </w:r>
          </w:p>
        </w:tc>
      </w:tr>
      <w:tr>
        <w:trPr>
          <w:cantSplit w:val="0"/>
          <w:trHeight w:val="429" w:hRule="atLeast"/>
          <w:tblHeader w:val="0"/>
        </w:trPr>
        <w:tc>
          <w:tcPr>
            <w:vMerge w:val="continue"/>
            <w:tcBorders>
              <w:top w:color="000000" w:space="0" w:sz="0" w:val="nil"/>
              <w:left w:color="222222" w:space="0" w:sz="8" w:val="single"/>
              <w:bottom w:color="222222" w:space="0" w:sz="8" w:val="single"/>
              <w:right w:color="222222" w:space="0" w:sz="8" w:val="single"/>
            </w:tcBorders>
            <w:shd w:fill="d9d9d9" w:val="clear"/>
            <w:tcMar>
              <w:top w:w="100.0" w:type="dxa"/>
              <w:left w:w="100.0" w:type="dxa"/>
              <w:bottom w:w="100.0" w:type="dxa"/>
              <w:right w:w="100.0" w:type="dxa"/>
            </w:tcMar>
            <w:vAlign w:val="center"/>
          </w:tcPr>
          <w:p w:rsidR="00000000" w:rsidDel="00000000" w:rsidP="00000000" w:rsidRDefault="00000000" w:rsidRPr="00000000" w14:paraId="000013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tcBorders>
              <w:top w:color="000000" w:space="0" w:sz="0" w:val="nil"/>
              <w:left w:color="222222" w:space="0" w:sz="8" w:val="single"/>
              <w:bottom w:color="222222" w:space="0" w:sz="8" w:val="single"/>
              <w:right w:color="222222" w:space="0" w:sz="8" w:val="single"/>
            </w:tcBorders>
            <w:shd w:fill="d9d9d9" w:val="clear"/>
            <w:tcMar>
              <w:top w:w="100.0" w:type="dxa"/>
              <w:left w:w="100.0" w:type="dxa"/>
              <w:bottom w:w="100.0" w:type="dxa"/>
              <w:right w:w="100.0" w:type="dxa"/>
            </w:tcMar>
            <w:vAlign w:val="center"/>
          </w:tcPr>
          <w:p w:rsidR="00000000" w:rsidDel="00000000" w:rsidP="00000000" w:rsidRDefault="00000000" w:rsidRPr="00000000" w14:paraId="000013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tcBorders>
              <w:top w:color="222222" w:space="0" w:sz="6" w:val="single"/>
              <w:left w:color="222222" w:space="0" w:sz="6" w:val="single"/>
              <w:bottom w:color="222222" w:space="0" w:sz="6" w:val="single"/>
              <w:right w:color="222222" w:space="0" w:sz="6" w:val="single"/>
            </w:tcBorders>
            <w:shd w:fill="d9d9d9" w:val="clear"/>
            <w:tcMar>
              <w:top w:w="0.0" w:type="dxa"/>
              <w:left w:w="40.0" w:type="dxa"/>
              <w:bottom w:w="0.0" w:type="dxa"/>
              <w:right w:w="40.0" w:type="dxa"/>
            </w:tcMar>
            <w:vAlign w:val="center"/>
          </w:tcPr>
          <w:p w:rsidR="00000000" w:rsidDel="00000000" w:rsidP="00000000" w:rsidRDefault="00000000" w:rsidRPr="00000000" w14:paraId="000013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tcBorders>
              <w:top w:color="222222" w:space="0" w:sz="6" w:val="single"/>
              <w:left w:color="cccccc" w:space="0" w:sz="6" w:val="single"/>
              <w:bottom w:color="222222" w:space="0" w:sz="6" w:val="single"/>
              <w:right w:color="222222" w:space="0" w:sz="6" w:val="single"/>
            </w:tcBorders>
            <w:shd w:fill="d9d9d9" w:val="clear"/>
            <w:tcMar>
              <w:top w:w="0.0" w:type="dxa"/>
              <w:left w:w="40.0" w:type="dxa"/>
              <w:bottom w:w="0.0" w:type="dxa"/>
              <w:right w:w="40.0" w:type="dxa"/>
            </w:tcMar>
            <w:vAlign w:val="center"/>
          </w:tcPr>
          <w:p w:rsidR="00000000" w:rsidDel="00000000" w:rsidP="00000000" w:rsidRDefault="00000000" w:rsidRPr="00000000" w14:paraId="000013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tcBorders>
              <w:top w:color="222222" w:space="0" w:sz="6" w:val="single"/>
              <w:left w:color="cccccc" w:space="0" w:sz="6" w:val="single"/>
              <w:bottom w:color="222222" w:space="0" w:sz="6" w:val="single"/>
              <w:right w:color="222222" w:space="0" w:sz="6" w:val="single"/>
            </w:tcBorders>
            <w:shd w:fill="d9d9d9" w:val="clear"/>
            <w:tcMar>
              <w:top w:w="0.0" w:type="dxa"/>
              <w:left w:w="40.0" w:type="dxa"/>
              <w:bottom w:w="0.0" w:type="dxa"/>
              <w:right w:w="40.0" w:type="dxa"/>
            </w:tcMar>
            <w:vAlign w:val="center"/>
          </w:tcPr>
          <w:p w:rsidR="00000000" w:rsidDel="00000000" w:rsidP="00000000" w:rsidRDefault="00000000" w:rsidRPr="00000000" w14:paraId="000013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c>
          <w:tcPr>
            <w:vMerge w:val="continue"/>
            <w:tcBorders>
              <w:top w:color="000000" w:space="0" w:sz="0" w:val="nil"/>
              <w:left w:color="222222" w:space="0" w:sz="8" w:val="single"/>
              <w:bottom w:color="222222" w:space="0" w:sz="8" w:val="single"/>
              <w:right w:color="222222" w:space="0" w:sz="8" w:val="single"/>
            </w:tcBorders>
            <w:shd w:fill="d9d9d9" w:val="clear"/>
            <w:tcMar>
              <w:top w:w="100.0" w:type="dxa"/>
              <w:left w:w="100.0" w:type="dxa"/>
              <w:bottom w:w="100.0" w:type="dxa"/>
              <w:right w:w="100.0" w:type="dxa"/>
            </w:tcMar>
            <w:vAlign w:val="center"/>
          </w:tcPr>
          <w:p w:rsidR="00000000" w:rsidDel="00000000" w:rsidP="00000000" w:rsidRDefault="00000000" w:rsidRPr="00000000" w14:paraId="000013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sz w:val="20"/>
                <w:szCs w:val="20"/>
              </w:rPr>
            </w:pPr>
            <w:r w:rsidDel="00000000" w:rsidR="00000000" w:rsidRPr="00000000">
              <w:rPr>
                <w:rtl w:val="0"/>
              </w:rPr>
            </w:r>
          </w:p>
        </w:tc>
      </w:tr>
      <w:tr>
        <w:trPr>
          <w:cantSplit w:val="1"/>
          <w:trHeight w:val="450" w:hRule="atLeast"/>
          <w:tblHeader w:val="0"/>
        </w:trPr>
        <w:tc>
          <w:tcPr>
            <w:vMerge w:val="restart"/>
            <w:tcBorders>
              <w:top w:color="000000" w:space="0" w:sz="0" w:val="nil"/>
              <w:left w:color="222222" w:space="0" w:sz="8" w:val="single"/>
              <w:bottom w:color="222222" w:space="0" w:sz="8" w:val="single"/>
              <w:right w:color="202122" w:space="0" w:sz="8" w:val="single"/>
            </w:tcBorders>
            <w:shd w:fill="d9d9d9" w:val="clear"/>
            <w:tcMar>
              <w:top w:w="40.0" w:type="dxa"/>
              <w:left w:w="40.0" w:type="dxa"/>
              <w:bottom w:w="40.0" w:type="dxa"/>
              <w:right w:w="40.0" w:type="dxa"/>
            </w:tcMar>
            <w:vAlign w:val="center"/>
          </w:tcPr>
          <w:p w:rsidR="00000000" w:rsidDel="00000000" w:rsidP="00000000" w:rsidRDefault="00000000" w:rsidRPr="00000000" w14:paraId="000013E5">
            <w:pPr>
              <w:jc w:val="center"/>
              <w:rPr>
                <w:sz w:val="20"/>
                <w:szCs w:val="20"/>
              </w:rPr>
            </w:pPr>
            <w:r w:rsidDel="00000000" w:rsidR="00000000" w:rsidRPr="00000000">
              <w:rPr>
                <w:sz w:val="20"/>
                <w:szCs w:val="20"/>
                <w:rtl w:val="0"/>
              </w:rPr>
              <w:t xml:space="preserve">2018.</w:t>
            </w:r>
          </w:p>
        </w:tc>
        <w:tc>
          <w:tcPr>
            <w:tcBorders>
              <w:top w:color="000000" w:space="0" w:sz="0" w:val="nil"/>
              <w:left w:color="222222" w:space="0" w:sz="8" w:val="single"/>
              <w:bottom w:color="222222" w:space="0" w:sz="8" w:val="single"/>
              <w:right w:color="202122" w:space="0" w:sz="8" w:val="single"/>
            </w:tcBorders>
            <w:shd w:fill="d9d9d9" w:val="clear"/>
            <w:tcMar>
              <w:top w:w="40.0" w:type="dxa"/>
              <w:left w:w="40.0" w:type="dxa"/>
              <w:bottom w:w="40.0" w:type="dxa"/>
              <w:right w:w="40.0" w:type="dxa"/>
            </w:tcMar>
            <w:vAlign w:val="center"/>
          </w:tcPr>
          <w:p w:rsidR="00000000" w:rsidDel="00000000" w:rsidP="00000000" w:rsidRDefault="00000000" w:rsidRPr="00000000" w14:paraId="000013E6">
            <w:pPr>
              <w:jc w:val="left"/>
              <w:rPr>
                <w:sz w:val="20"/>
                <w:szCs w:val="20"/>
              </w:rPr>
            </w:pPr>
            <w:r w:rsidDel="00000000" w:rsidR="00000000" w:rsidRPr="00000000">
              <w:rPr>
                <w:sz w:val="20"/>
                <w:szCs w:val="20"/>
                <w:rtl w:val="0"/>
              </w:rPr>
              <w:t xml:space="preserve">Gospić</w:t>
            </w:r>
          </w:p>
        </w:tc>
        <w:tc>
          <w:tcPr>
            <w:tcBorders>
              <w:top w:color="000000" w:space="0" w:sz="6" w:val="single"/>
              <w:left w:color="000000" w:space="0" w:sz="6" w:val="single"/>
              <w:bottom w:color="202122" w:space="0" w:sz="6" w:val="single"/>
              <w:right w:color="202122" w:space="0" w:sz="6" w:val="single"/>
            </w:tcBorders>
            <w:tcMar>
              <w:top w:w="0.0" w:type="dxa"/>
              <w:left w:w="40.0" w:type="dxa"/>
              <w:bottom w:w="0.0" w:type="dxa"/>
              <w:right w:w="40.0" w:type="dxa"/>
            </w:tcMar>
            <w:vAlign w:val="center"/>
          </w:tcPr>
          <w:p w:rsidR="00000000" w:rsidDel="00000000" w:rsidP="00000000" w:rsidRDefault="00000000" w:rsidRPr="00000000" w14:paraId="000013E7">
            <w:pPr>
              <w:widowControl w:val="0"/>
              <w:jc w:val="center"/>
              <w:rPr>
                <w:sz w:val="20"/>
                <w:szCs w:val="20"/>
              </w:rPr>
            </w:pPr>
            <w:r w:rsidDel="00000000" w:rsidR="00000000" w:rsidRPr="00000000">
              <w:rPr>
                <w:sz w:val="20"/>
                <w:szCs w:val="20"/>
                <w:rtl w:val="0"/>
              </w:rPr>
              <w:t xml:space="preserve">3995.68</w:t>
            </w:r>
          </w:p>
        </w:tc>
        <w:tc>
          <w:tcPr>
            <w:tcBorders>
              <w:top w:color="000000" w:space="0" w:sz="6" w:val="single"/>
              <w:left w:color="cccccc" w:space="0" w:sz="6" w:val="single"/>
              <w:bottom w:color="202122" w:space="0" w:sz="6" w:val="single"/>
              <w:right w:color="202122" w:space="0" w:sz="6" w:val="single"/>
            </w:tcBorders>
            <w:tcMar>
              <w:top w:w="0.0" w:type="dxa"/>
              <w:left w:w="40.0" w:type="dxa"/>
              <w:bottom w:w="0.0" w:type="dxa"/>
              <w:right w:w="40.0" w:type="dxa"/>
            </w:tcMar>
            <w:vAlign w:val="center"/>
          </w:tcPr>
          <w:p w:rsidR="00000000" w:rsidDel="00000000" w:rsidP="00000000" w:rsidRDefault="00000000" w:rsidRPr="00000000" w14:paraId="000013E8">
            <w:pPr>
              <w:widowControl w:val="0"/>
              <w:jc w:val="center"/>
              <w:rPr>
                <w:sz w:val="20"/>
                <w:szCs w:val="20"/>
              </w:rPr>
            </w:pPr>
            <w:r w:rsidDel="00000000" w:rsidR="00000000" w:rsidRPr="00000000">
              <w:rPr>
                <w:sz w:val="20"/>
                <w:szCs w:val="20"/>
                <w:rtl w:val="0"/>
              </w:rPr>
              <w:t xml:space="preserve">3995.68</w:t>
            </w:r>
          </w:p>
        </w:tc>
        <w:tc>
          <w:tcPr>
            <w:tcBorders>
              <w:top w:color="000000" w:space="0" w:sz="6" w:val="single"/>
              <w:left w:color="cccccc" w:space="0" w:sz="6" w:val="single"/>
              <w:bottom w:color="202122" w:space="0" w:sz="6" w:val="single"/>
              <w:right w:color="202122" w:space="0" w:sz="6" w:val="single"/>
            </w:tcBorders>
            <w:tcMar>
              <w:top w:w="0.0" w:type="dxa"/>
              <w:left w:w="40.0" w:type="dxa"/>
              <w:bottom w:w="0.0" w:type="dxa"/>
              <w:right w:w="40.0" w:type="dxa"/>
            </w:tcMar>
            <w:vAlign w:val="center"/>
          </w:tcPr>
          <w:p w:rsidR="00000000" w:rsidDel="00000000" w:rsidP="00000000" w:rsidRDefault="00000000" w:rsidRPr="00000000" w14:paraId="000013E9">
            <w:pPr>
              <w:widowControl w:val="0"/>
              <w:jc w:val="center"/>
              <w:rPr>
                <w:sz w:val="20"/>
                <w:szCs w:val="20"/>
              </w:rPr>
            </w:pPr>
            <w:r w:rsidDel="00000000" w:rsidR="00000000" w:rsidRPr="00000000">
              <w:rPr>
                <w:sz w:val="20"/>
                <w:szCs w:val="20"/>
                <w:rtl w:val="0"/>
              </w:rPr>
              <w:t xml:space="preserve">12745</w:t>
            </w:r>
          </w:p>
        </w:tc>
        <w:tc>
          <w:tcPr>
            <w:tcBorders>
              <w:top w:color="000000" w:space="0" w:sz="6" w:val="single"/>
              <w:left w:color="cccccc" w:space="0" w:sz="6" w:val="single"/>
              <w:bottom w:color="202122" w:space="0" w:sz="6" w:val="single"/>
              <w:right w:color="202122" w:space="0" w:sz="6" w:val="single"/>
            </w:tcBorders>
            <w:tcMar>
              <w:top w:w="0.0" w:type="dxa"/>
              <w:left w:w="40.0" w:type="dxa"/>
              <w:bottom w:w="0.0" w:type="dxa"/>
              <w:right w:w="40.0" w:type="dxa"/>
            </w:tcMar>
            <w:vAlign w:val="center"/>
          </w:tcPr>
          <w:p w:rsidR="00000000" w:rsidDel="00000000" w:rsidP="00000000" w:rsidRDefault="00000000" w:rsidRPr="00000000" w14:paraId="000013EA">
            <w:pPr>
              <w:widowControl w:val="0"/>
              <w:jc w:val="center"/>
              <w:rPr>
                <w:sz w:val="20"/>
                <w:szCs w:val="20"/>
              </w:rPr>
            </w:pPr>
            <w:r w:rsidDel="00000000" w:rsidR="00000000" w:rsidRPr="00000000">
              <w:rPr>
                <w:sz w:val="20"/>
                <w:szCs w:val="20"/>
                <w:rtl w:val="0"/>
              </w:rPr>
              <w:t xml:space="preserve">314</w:t>
            </w:r>
          </w:p>
        </w:tc>
      </w:tr>
      <w:tr>
        <w:trPr>
          <w:cantSplit w:val="1"/>
          <w:trHeight w:val="450" w:hRule="atLeast"/>
          <w:tblHeader w:val="0"/>
        </w:trPr>
        <w:tc>
          <w:tcPr>
            <w:vMerge w:val="continue"/>
            <w:tcBorders>
              <w:top w:color="000000" w:space="0" w:sz="0" w:val="nil"/>
              <w:left w:color="222222" w:space="0" w:sz="8" w:val="single"/>
              <w:bottom w:color="222222" w:space="0" w:sz="8" w:val="single"/>
              <w:right w:color="202122" w:space="0" w:sz="8" w:val="single"/>
            </w:tcBorders>
            <w:shd w:fill="d9d9d9" w:val="clear"/>
            <w:tcMar>
              <w:top w:w="40.0" w:type="dxa"/>
              <w:left w:w="40.0" w:type="dxa"/>
              <w:bottom w:w="40.0" w:type="dxa"/>
              <w:right w:w="40.0" w:type="dxa"/>
            </w:tcMar>
            <w:vAlign w:val="center"/>
          </w:tcPr>
          <w:p w:rsidR="00000000" w:rsidDel="00000000" w:rsidP="00000000" w:rsidRDefault="00000000" w:rsidRPr="00000000" w14:paraId="000013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000000" w:space="0" w:sz="0" w:val="nil"/>
              <w:left w:color="222222" w:space="0" w:sz="8" w:val="single"/>
              <w:bottom w:color="222222" w:space="0" w:sz="8" w:val="single"/>
              <w:right w:color="202122" w:space="0" w:sz="8" w:val="single"/>
            </w:tcBorders>
            <w:shd w:fill="d9d9d9" w:val="clear"/>
            <w:tcMar>
              <w:top w:w="40.0" w:type="dxa"/>
              <w:left w:w="40.0" w:type="dxa"/>
              <w:bottom w:w="40.0" w:type="dxa"/>
              <w:right w:w="40.0" w:type="dxa"/>
            </w:tcMar>
            <w:vAlign w:val="center"/>
          </w:tcPr>
          <w:p w:rsidR="00000000" w:rsidDel="00000000" w:rsidP="00000000" w:rsidRDefault="00000000" w:rsidRPr="00000000" w14:paraId="000013EC">
            <w:pPr>
              <w:jc w:val="left"/>
              <w:rPr>
                <w:sz w:val="20"/>
                <w:szCs w:val="20"/>
              </w:rPr>
            </w:pPr>
            <w:r w:rsidDel="00000000" w:rsidR="00000000" w:rsidRPr="00000000">
              <w:rPr>
                <w:sz w:val="20"/>
                <w:szCs w:val="20"/>
                <w:rtl w:val="0"/>
              </w:rPr>
              <w:t xml:space="preserve">Perušić</w:t>
            </w:r>
          </w:p>
        </w:tc>
        <w:tc>
          <w:tcPr>
            <w:tcBorders>
              <w:top w:color="cccccc" w:space="0" w:sz="6" w:val="single"/>
              <w:left w:color="000000" w:space="0" w:sz="6" w:val="single"/>
              <w:bottom w:color="202122" w:space="0" w:sz="6" w:val="single"/>
              <w:right w:color="202122" w:space="0" w:sz="6" w:val="single"/>
            </w:tcBorders>
            <w:tcMar>
              <w:top w:w="0.0" w:type="dxa"/>
              <w:left w:w="40.0" w:type="dxa"/>
              <w:bottom w:w="0.0" w:type="dxa"/>
              <w:right w:w="40.0" w:type="dxa"/>
            </w:tcMar>
            <w:vAlign w:val="center"/>
          </w:tcPr>
          <w:p w:rsidR="00000000" w:rsidDel="00000000" w:rsidP="00000000" w:rsidRDefault="00000000" w:rsidRPr="00000000" w14:paraId="000013ED">
            <w:pPr>
              <w:widowControl w:val="0"/>
              <w:jc w:val="center"/>
              <w:rPr>
                <w:sz w:val="20"/>
                <w:szCs w:val="20"/>
              </w:rPr>
            </w:pPr>
            <w:r w:rsidDel="00000000" w:rsidR="00000000" w:rsidRPr="00000000">
              <w:rPr>
                <w:sz w:val="20"/>
                <w:szCs w:val="20"/>
                <w:rtl w:val="0"/>
              </w:rPr>
              <w:t xml:space="preserve">1150.96</w:t>
            </w:r>
          </w:p>
        </w:tc>
        <w:tc>
          <w:tcPr>
            <w:tcBorders>
              <w:top w:color="cccccc" w:space="0" w:sz="6" w:val="single"/>
              <w:left w:color="cccccc" w:space="0" w:sz="6" w:val="single"/>
              <w:bottom w:color="202122" w:space="0" w:sz="6" w:val="single"/>
              <w:right w:color="202122" w:space="0" w:sz="6" w:val="single"/>
            </w:tcBorders>
            <w:tcMar>
              <w:top w:w="0.0" w:type="dxa"/>
              <w:left w:w="40.0" w:type="dxa"/>
              <w:bottom w:w="0.0" w:type="dxa"/>
              <w:right w:w="40.0" w:type="dxa"/>
            </w:tcMar>
            <w:vAlign w:val="center"/>
          </w:tcPr>
          <w:p w:rsidR="00000000" w:rsidDel="00000000" w:rsidP="00000000" w:rsidRDefault="00000000" w:rsidRPr="00000000" w14:paraId="000013EE">
            <w:pPr>
              <w:widowControl w:val="0"/>
              <w:jc w:val="center"/>
              <w:rPr>
                <w:sz w:val="20"/>
                <w:szCs w:val="20"/>
              </w:rPr>
            </w:pPr>
            <w:r w:rsidDel="00000000" w:rsidR="00000000" w:rsidRPr="00000000">
              <w:rPr>
                <w:sz w:val="20"/>
                <w:szCs w:val="20"/>
                <w:rtl w:val="0"/>
              </w:rPr>
              <w:t xml:space="preserve">1150,96</w:t>
            </w:r>
          </w:p>
        </w:tc>
        <w:tc>
          <w:tcPr>
            <w:tcBorders>
              <w:top w:color="cccccc" w:space="0" w:sz="6" w:val="single"/>
              <w:left w:color="cccccc" w:space="0" w:sz="6" w:val="single"/>
              <w:bottom w:color="202122" w:space="0" w:sz="6" w:val="single"/>
              <w:right w:color="202122" w:space="0" w:sz="6" w:val="single"/>
            </w:tcBorders>
            <w:tcMar>
              <w:top w:w="0.0" w:type="dxa"/>
              <w:left w:w="40.0" w:type="dxa"/>
              <w:bottom w:w="0.0" w:type="dxa"/>
              <w:right w:w="40.0" w:type="dxa"/>
            </w:tcMar>
            <w:vAlign w:val="center"/>
          </w:tcPr>
          <w:p w:rsidR="00000000" w:rsidDel="00000000" w:rsidP="00000000" w:rsidRDefault="00000000" w:rsidRPr="00000000" w14:paraId="000013EF">
            <w:pPr>
              <w:widowControl w:val="0"/>
              <w:jc w:val="center"/>
              <w:rPr>
                <w:sz w:val="20"/>
                <w:szCs w:val="20"/>
              </w:rPr>
            </w:pPr>
            <w:r w:rsidDel="00000000" w:rsidR="00000000" w:rsidRPr="00000000">
              <w:rPr>
                <w:sz w:val="20"/>
                <w:szCs w:val="20"/>
                <w:rtl w:val="0"/>
              </w:rPr>
              <w:t xml:space="preserve">2600</w:t>
            </w:r>
          </w:p>
        </w:tc>
        <w:tc>
          <w:tcPr>
            <w:tcBorders>
              <w:top w:color="cccccc" w:space="0" w:sz="6" w:val="single"/>
              <w:left w:color="cccccc" w:space="0" w:sz="6" w:val="single"/>
              <w:bottom w:color="202122" w:space="0" w:sz="6" w:val="single"/>
              <w:right w:color="202122" w:space="0" w:sz="6" w:val="single"/>
            </w:tcBorders>
            <w:tcMar>
              <w:top w:w="0.0" w:type="dxa"/>
              <w:left w:w="40.0" w:type="dxa"/>
              <w:bottom w:w="0.0" w:type="dxa"/>
              <w:right w:w="40.0" w:type="dxa"/>
            </w:tcMar>
            <w:vAlign w:val="center"/>
          </w:tcPr>
          <w:p w:rsidR="00000000" w:rsidDel="00000000" w:rsidP="00000000" w:rsidRDefault="00000000" w:rsidRPr="00000000" w14:paraId="000013F0">
            <w:pPr>
              <w:widowControl w:val="0"/>
              <w:jc w:val="center"/>
              <w:rPr>
                <w:sz w:val="20"/>
                <w:szCs w:val="20"/>
              </w:rPr>
            </w:pPr>
            <w:r w:rsidDel="00000000" w:rsidR="00000000" w:rsidRPr="00000000">
              <w:rPr>
                <w:sz w:val="20"/>
                <w:szCs w:val="20"/>
                <w:rtl w:val="0"/>
              </w:rPr>
              <w:t xml:space="preserve">443</w:t>
            </w:r>
          </w:p>
        </w:tc>
      </w:tr>
      <w:tr>
        <w:trPr>
          <w:cantSplit w:val="1"/>
          <w:trHeight w:val="450" w:hRule="atLeast"/>
          <w:tblHeader w:val="0"/>
        </w:trPr>
        <w:tc>
          <w:tcPr>
            <w:vMerge w:val="continue"/>
            <w:tcBorders>
              <w:top w:color="000000" w:space="0" w:sz="0" w:val="nil"/>
              <w:left w:color="222222" w:space="0" w:sz="8" w:val="single"/>
              <w:bottom w:color="222222" w:space="0" w:sz="8" w:val="single"/>
              <w:right w:color="202122" w:space="0" w:sz="8" w:val="single"/>
            </w:tcBorders>
            <w:shd w:fill="d9d9d9" w:val="clear"/>
            <w:tcMar>
              <w:top w:w="40.0" w:type="dxa"/>
              <w:left w:w="40.0" w:type="dxa"/>
              <w:bottom w:w="40.0" w:type="dxa"/>
              <w:right w:w="40.0" w:type="dxa"/>
            </w:tcMar>
            <w:vAlign w:val="center"/>
          </w:tcPr>
          <w:p w:rsidR="00000000" w:rsidDel="00000000" w:rsidP="00000000" w:rsidRDefault="00000000" w:rsidRPr="00000000" w14:paraId="000013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000000" w:space="0" w:sz="0" w:val="nil"/>
              <w:left w:color="222222" w:space="0" w:sz="8" w:val="single"/>
              <w:bottom w:color="222222" w:space="0" w:sz="8" w:val="single"/>
              <w:right w:color="202122" w:space="0" w:sz="8" w:val="single"/>
            </w:tcBorders>
            <w:shd w:fill="d9d9d9" w:val="clear"/>
            <w:tcMar>
              <w:top w:w="40.0" w:type="dxa"/>
              <w:left w:w="40.0" w:type="dxa"/>
              <w:bottom w:w="40.0" w:type="dxa"/>
              <w:right w:w="40.0" w:type="dxa"/>
            </w:tcMar>
            <w:vAlign w:val="center"/>
          </w:tcPr>
          <w:p w:rsidR="00000000" w:rsidDel="00000000" w:rsidP="00000000" w:rsidRDefault="00000000" w:rsidRPr="00000000" w14:paraId="000013F2">
            <w:pPr>
              <w:jc w:val="left"/>
              <w:rPr>
                <w:sz w:val="20"/>
                <w:szCs w:val="20"/>
              </w:rPr>
            </w:pPr>
            <w:r w:rsidDel="00000000" w:rsidR="00000000" w:rsidRPr="00000000">
              <w:rPr>
                <w:sz w:val="20"/>
                <w:szCs w:val="20"/>
                <w:rtl w:val="0"/>
              </w:rPr>
              <w:t xml:space="preserve">Udbina</w:t>
            </w:r>
          </w:p>
        </w:tc>
        <w:tc>
          <w:tcPr>
            <w:tcBorders>
              <w:top w:color="cccccc" w:space="0" w:sz="6" w:val="single"/>
              <w:left w:color="000000" w:space="0" w:sz="6" w:val="single"/>
              <w:bottom w:color="202122" w:space="0" w:sz="6" w:val="single"/>
              <w:right w:color="202122" w:space="0" w:sz="6" w:val="single"/>
            </w:tcBorders>
            <w:tcMar>
              <w:top w:w="0.0" w:type="dxa"/>
              <w:left w:w="40.0" w:type="dxa"/>
              <w:bottom w:w="0.0" w:type="dxa"/>
              <w:right w:w="40.0" w:type="dxa"/>
            </w:tcMar>
            <w:vAlign w:val="center"/>
          </w:tcPr>
          <w:p w:rsidR="00000000" w:rsidDel="00000000" w:rsidP="00000000" w:rsidRDefault="00000000" w:rsidRPr="00000000" w14:paraId="000013F3">
            <w:pPr>
              <w:widowControl w:val="0"/>
              <w:jc w:val="center"/>
              <w:rPr>
                <w:sz w:val="20"/>
                <w:szCs w:val="20"/>
              </w:rPr>
            </w:pPr>
            <w:r w:rsidDel="00000000" w:rsidR="00000000" w:rsidRPr="00000000">
              <w:rPr>
                <w:sz w:val="20"/>
                <w:szCs w:val="20"/>
                <w:rtl w:val="0"/>
              </w:rPr>
              <w:t xml:space="preserve">260.5</w:t>
            </w:r>
          </w:p>
        </w:tc>
        <w:tc>
          <w:tcPr>
            <w:tcBorders>
              <w:top w:color="cccccc" w:space="0" w:sz="6" w:val="single"/>
              <w:left w:color="cccccc" w:space="0" w:sz="6" w:val="single"/>
              <w:bottom w:color="202122" w:space="0" w:sz="6" w:val="single"/>
              <w:right w:color="202122" w:space="0" w:sz="6" w:val="single"/>
            </w:tcBorders>
            <w:tcMar>
              <w:top w:w="0.0" w:type="dxa"/>
              <w:left w:w="40.0" w:type="dxa"/>
              <w:bottom w:w="0.0" w:type="dxa"/>
              <w:right w:w="40.0" w:type="dxa"/>
            </w:tcMar>
            <w:vAlign w:val="center"/>
          </w:tcPr>
          <w:p w:rsidR="00000000" w:rsidDel="00000000" w:rsidP="00000000" w:rsidRDefault="00000000" w:rsidRPr="00000000" w14:paraId="000013F4">
            <w:pPr>
              <w:widowControl w:val="0"/>
              <w:jc w:val="center"/>
              <w:rPr>
                <w:sz w:val="20"/>
                <w:szCs w:val="20"/>
              </w:rPr>
            </w:pPr>
            <w:r w:rsidDel="00000000" w:rsidR="00000000" w:rsidRPr="00000000">
              <w:rPr>
                <w:sz w:val="20"/>
                <w:szCs w:val="20"/>
                <w:rtl w:val="0"/>
              </w:rPr>
              <w:t xml:space="preserve">260.5</w:t>
            </w:r>
          </w:p>
        </w:tc>
        <w:tc>
          <w:tcPr>
            <w:tcBorders>
              <w:top w:color="cccccc" w:space="0" w:sz="6" w:val="single"/>
              <w:left w:color="cccccc" w:space="0" w:sz="6" w:val="single"/>
              <w:bottom w:color="202122" w:space="0" w:sz="6" w:val="single"/>
              <w:right w:color="202122" w:space="0" w:sz="6" w:val="single"/>
            </w:tcBorders>
            <w:tcMar>
              <w:top w:w="0.0" w:type="dxa"/>
              <w:left w:w="40.0" w:type="dxa"/>
              <w:bottom w:w="0.0" w:type="dxa"/>
              <w:right w:w="40.0" w:type="dxa"/>
            </w:tcMar>
            <w:vAlign w:val="center"/>
          </w:tcPr>
          <w:p w:rsidR="00000000" w:rsidDel="00000000" w:rsidP="00000000" w:rsidRDefault="00000000" w:rsidRPr="00000000" w14:paraId="000013F5">
            <w:pPr>
              <w:widowControl w:val="0"/>
              <w:jc w:val="center"/>
              <w:rPr>
                <w:sz w:val="20"/>
                <w:szCs w:val="20"/>
              </w:rPr>
            </w:pPr>
            <w:r w:rsidDel="00000000" w:rsidR="00000000" w:rsidRPr="00000000">
              <w:rPr>
                <w:sz w:val="20"/>
                <w:szCs w:val="20"/>
                <w:rtl w:val="0"/>
              </w:rPr>
              <w:t xml:space="preserve">1874</w:t>
            </w:r>
          </w:p>
        </w:tc>
        <w:tc>
          <w:tcPr>
            <w:tcBorders>
              <w:top w:color="cccccc" w:space="0" w:sz="6" w:val="single"/>
              <w:left w:color="cccccc" w:space="0" w:sz="6" w:val="single"/>
              <w:bottom w:color="202122" w:space="0" w:sz="6" w:val="single"/>
              <w:right w:color="202122" w:space="0" w:sz="6" w:val="single"/>
            </w:tcBorders>
            <w:tcMar>
              <w:top w:w="0.0" w:type="dxa"/>
              <w:left w:w="40.0" w:type="dxa"/>
              <w:bottom w:w="0.0" w:type="dxa"/>
              <w:right w:w="40.0" w:type="dxa"/>
            </w:tcMar>
            <w:vAlign w:val="center"/>
          </w:tcPr>
          <w:p w:rsidR="00000000" w:rsidDel="00000000" w:rsidP="00000000" w:rsidRDefault="00000000" w:rsidRPr="00000000" w14:paraId="000013F6">
            <w:pPr>
              <w:widowControl w:val="0"/>
              <w:jc w:val="center"/>
              <w:rPr>
                <w:sz w:val="20"/>
                <w:szCs w:val="20"/>
              </w:rPr>
            </w:pPr>
            <w:r w:rsidDel="00000000" w:rsidR="00000000" w:rsidRPr="00000000">
              <w:rPr>
                <w:sz w:val="20"/>
                <w:szCs w:val="20"/>
                <w:rtl w:val="0"/>
              </w:rPr>
              <w:t xml:space="preserve">139</w:t>
            </w:r>
          </w:p>
        </w:tc>
      </w:tr>
      <w:tr>
        <w:trPr>
          <w:cantSplit w:val="0"/>
          <w:trHeight w:val="450" w:hRule="atLeast"/>
          <w:tblHeader w:val="0"/>
        </w:trPr>
        <w:tc>
          <w:tcPr>
            <w:vMerge w:val="continue"/>
            <w:tcBorders>
              <w:top w:color="000000" w:space="0" w:sz="0" w:val="nil"/>
              <w:left w:color="222222" w:space="0" w:sz="8" w:val="single"/>
              <w:bottom w:color="222222" w:space="0" w:sz="8" w:val="single"/>
              <w:right w:color="202122" w:space="0" w:sz="8" w:val="single"/>
            </w:tcBorders>
            <w:shd w:fill="d9d9d9" w:val="clear"/>
            <w:tcMar>
              <w:top w:w="40.0" w:type="dxa"/>
              <w:left w:w="40.0" w:type="dxa"/>
              <w:bottom w:w="40.0" w:type="dxa"/>
              <w:right w:w="40.0" w:type="dxa"/>
            </w:tcMar>
            <w:vAlign w:val="center"/>
          </w:tcPr>
          <w:p w:rsidR="00000000" w:rsidDel="00000000" w:rsidP="00000000" w:rsidRDefault="00000000" w:rsidRPr="00000000" w14:paraId="000013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000000" w:space="0" w:sz="0" w:val="nil"/>
              <w:left w:color="202122" w:space="0" w:sz="8" w:val="single"/>
              <w:bottom w:color="202122" w:space="0" w:sz="8" w:val="single"/>
              <w:right w:color="202122" w:space="0" w:sz="8" w:val="single"/>
            </w:tcBorders>
            <w:shd w:fill="d9d9d9" w:val="clear"/>
            <w:tcMar>
              <w:top w:w="40.0" w:type="dxa"/>
              <w:left w:w="40.0" w:type="dxa"/>
              <w:bottom w:w="40.0" w:type="dxa"/>
              <w:right w:w="40.0" w:type="dxa"/>
            </w:tcMar>
            <w:vAlign w:val="center"/>
          </w:tcPr>
          <w:p w:rsidR="00000000" w:rsidDel="00000000" w:rsidP="00000000" w:rsidRDefault="00000000" w:rsidRPr="00000000" w14:paraId="000013F8">
            <w:pPr>
              <w:jc w:val="left"/>
              <w:rPr>
                <w:b w:val="1"/>
                <w:sz w:val="20"/>
                <w:szCs w:val="20"/>
              </w:rPr>
            </w:pPr>
            <w:r w:rsidDel="00000000" w:rsidR="00000000" w:rsidRPr="00000000">
              <w:rPr>
                <w:b w:val="1"/>
                <w:sz w:val="20"/>
                <w:szCs w:val="20"/>
                <w:rtl w:val="0"/>
              </w:rPr>
              <w:t xml:space="preserve">UKUPNO</w:t>
            </w:r>
          </w:p>
        </w:tc>
        <w:tc>
          <w:tcPr>
            <w:tcBorders>
              <w:top w:color="cccccc" w:space="0" w:sz="6" w:val="single"/>
              <w:left w:color="000000" w:space="0" w:sz="6" w:val="single"/>
              <w:bottom w:color="202122" w:space="0" w:sz="6" w:val="single"/>
              <w:right w:color="202122" w:space="0" w:sz="6" w:val="single"/>
            </w:tcBorders>
            <w:shd w:fill="d9d9d9" w:val="clear"/>
            <w:tcMar>
              <w:top w:w="0.0" w:type="dxa"/>
              <w:left w:w="40.0" w:type="dxa"/>
              <w:bottom w:w="0.0" w:type="dxa"/>
              <w:right w:w="40.0" w:type="dxa"/>
            </w:tcMar>
            <w:vAlign w:val="center"/>
          </w:tcPr>
          <w:p w:rsidR="00000000" w:rsidDel="00000000" w:rsidP="00000000" w:rsidRDefault="00000000" w:rsidRPr="00000000" w14:paraId="000013F9">
            <w:pPr>
              <w:widowControl w:val="0"/>
              <w:jc w:val="center"/>
              <w:rPr>
                <w:sz w:val="20"/>
                <w:szCs w:val="20"/>
              </w:rPr>
            </w:pPr>
            <w:r w:rsidDel="00000000" w:rsidR="00000000" w:rsidRPr="00000000">
              <w:rPr>
                <w:b w:val="1"/>
                <w:sz w:val="20"/>
                <w:szCs w:val="20"/>
                <w:rtl w:val="0"/>
              </w:rPr>
              <w:t xml:space="preserve">5.407,00</w:t>
            </w:r>
            <w:r w:rsidDel="00000000" w:rsidR="00000000" w:rsidRPr="00000000">
              <w:rPr>
                <w:rtl w:val="0"/>
              </w:rPr>
            </w:r>
          </w:p>
        </w:tc>
        <w:tc>
          <w:tcPr>
            <w:tcBorders>
              <w:top w:color="cccccc" w:space="0" w:sz="6" w:val="single"/>
              <w:left w:color="cccccc" w:space="0" w:sz="6" w:val="single"/>
              <w:bottom w:color="202122" w:space="0" w:sz="6" w:val="single"/>
              <w:right w:color="202122" w:space="0" w:sz="6" w:val="single"/>
            </w:tcBorders>
            <w:shd w:fill="d9d9d9" w:val="clear"/>
            <w:tcMar>
              <w:top w:w="0.0" w:type="dxa"/>
              <w:left w:w="40.0" w:type="dxa"/>
              <w:bottom w:w="0.0" w:type="dxa"/>
              <w:right w:w="40.0" w:type="dxa"/>
            </w:tcMar>
            <w:vAlign w:val="center"/>
          </w:tcPr>
          <w:p w:rsidR="00000000" w:rsidDel="00000000" w:rsidP="00000000" w:rsidRDefault="00000000" w:rsidRPr="00000000" w14:paraId="000013FA">
            <w:pPr>
              <w:widowControl w:val="0"/>
              <w:jc w:val="center"/>
              <w:rPr>
                <w:sz w:val="20"/>
                <w:szCs w:val="20"/>
              </w:rPr>
            </w:pPr>
            <w:r w:rsidDel="00000000" w:rsidR="00000000" w:rsidRPr="00000000">
              <w:rPr>
                <w:b w:val="1"/>
                <w:sz w:val="20"/>
                <w:szCs w:val="20"/>
                <w:rtl w:val="0"/>
              </w:rPr>
              <w:t xml:space="preserve">4.256,00</w:t>
            </w:r>
            <w:r w:rsidDel="00000000" w:rsidR="00000000" w:rsidRPr="00000000">
              <w:rPr>
                <w:rtl w:val="0"/>
              </w:rPr>
            </w:r>
          </w:p>
        </w:tc>
        <w:tc>
          <w:tcPr>
            <w:tcBorders>
              <w:top w:color="cccccc" w:space="0" w:sz="6" w:val="single"/>
              <w:left w:color="cccccc" w:space="0" w:sz="6" w:val="single"/>
              <w:bottom w:color="202122" w:space="0" w:sz="6" w:val="single"/>
              <w:right w:color="202122" w:space="0" w:sz="6" w:val="single"/>
            </w:tcBorders>
            <w:shd w:fill="d9d9d9" w:val="clear"/>
            <w:tcMar>
              <w:top w:w="0.0" w:type="dxa"/>
              <w:left w:w="40.0" w:type="dxa"/>
              <w:bottom w:w="0.0" w:type="dxa"/>
              <w:right w:w="40.0" w:type="dxa"/>
            </w:tcMar>
            <w:vAlign w:val="center"/>
          </w:tcPr>
          <w:p w:rsidR="00000000" w:rsidDel="00000000" w:rsidP="00000000" w:rsidRDefault="00000000" w:rsidRPr="00000000" w14:paraId="000013FB">
            <w:pPr>
              <w:widowControl w:val="0"/>
              <w:jc w:val="center"/>
              <w:rPr>
                <w:sz w:val="20"/>
                <w:szCs w:val="20"/>
              </w:rPr>
            </w:pPr>
            <w:r w:rsidDel="00000000" w:rsidR="00000000" w:rsidRPr="00000000">
              <w:rPr>
                <w:b w:val="1"/>
                <w:sz w:val="20"/>
                <w:szCs w:val="20"/>
                <w:rtl w:val="0"/>
              </w:rPr>
              <w:t xml:space="preserve">17219</w:t>
            </w:r>
            <w:r w:rsidDel="00000000" w:rsidR="00000000" w:rsidRPr="00000000">
              <w:rPr>
                <w:rtl w:val="0"/>
              </w:rPr>
            </w:r>
          </w:p>
        </w:tc>
        <w:tc>
          <w:tcPr>
            <w:tcBorders>
              <w:top w:color="cccccc" w:space="0" w:sz="6" w:val="single"/>
              <w:left w:color="cccccc" w:space="0" w:sz="6" w:val="single"/>
              <w:bottom w:color="202122" w:space="0" w:sz="6" w:val="single"/>
              <w:right w:color="202122" w:space="0" w:sz="6" w:val="single"/>
            </w:tcBorders>
            <w:shd w:fill="d9d9d9" w:val="clear"/>
            <w:tcMar>
              <w:top w:w="0.0" w:type="dxa"/>
              <w:left w:w="40.0" w:type="dxa"/>
              <w:bottom w:w="0.0" w:type="dxa"/>
              <w:right w:w="40.0" w:type="dxa"/>
            </w:tcMar>
            <w:vAlign w:val="center"/>
          </w:tcPr>
          <w:p w:rsidR="00000000" w:rsidDel="00000000" w:rsidP="00000000" w:rsidRDefault="00000000" w:rsidRPr="00000000" w14:paraId="000013FC">
            <w:pPr>
              <w:widowControl w:val="0"/>
              <w:jc w:val="center"/>
              <w:rPr>
                <w:sz w:val="20"/>
                <w:szCs w:val="20"/>
              </w:rPr>
            </w:pPr>
            <w:r w:rsidDel="00000000" w:rsidR="00000000" w:rsidRPr="00000000">
              <w:rPr>
                <w:b w:val="1"/>
                <w:sz w:val="20"/>
                <w:szCs w:val="20"/>
                <w:rtl w:val="0"/>
              </w:rPr>
              <w:t xml:space="preserve">314,01</w:t>
            </w:r>
            <w:r w:rsidDel="00000000" w:rsidR="00000000" w:rsidRPr="00000000">
              <w:rPr>
                <w:rtl w:val="0"/>
              </w:rPr>
            </w:r>
          </w:p>
        </w:tc>
      </w:tr>
      <w:tr>
        <w:trPr>
          <w:cantSplit w:val="1"/>
          <w:trHeight w:val="450" w:hRule="atLeast"/>
          <w:tblHeader w:val="0"/>
        </w:trPr>
        <w:tc>
          <w:tcPr>
            <w:vMerge w:val="restart"/>
            <w:tcBorders>
              <w:top w:color="000000" w:space="0" w:sz="0" w:val="nil"/>
              <w:left w:color="202122" w:space="0" w:sz="8" w:val="single"/>
              <w:bottom w:color="202122" w:space="0" w:sz="8" w:val="single"/>
              <w:right w:color="202122" w:space="0" w:sz="8" w:val="single"/>
            </w:tcBorders>
            <w:shd w:fill="d9d9d9" w:val="clear"/>
            <w:tcMar>
              <w:top w:w="40.0" w:type="dxa"/>
              <w:left w:w="40.0" w:type="dxa"/>
              <w:bottom w:w="40.0" w:type="dxa"/>
              <w:right w:w="40.0" w:type="dxa"/>
            </w:tcMar>
            <w:vAlign w:val="center"/>
          </w:tcPr>
          <w:p w:rsidR="00000000" w:rsidDel="00000000" w:rsidP="00000000" w:rsidRDefault="00000000" w:rsidRPr="00000000" w14:paraId="000013FD">
            <w:pPr>
              <w:jc w:val="center"/>
              <w:rPr>
                <w:sz w:val="20"/>
                <w:szCs w:val="20"/>
              </w:rPr>
            </w:pPr>
            <w:r w:rsidDel="00000000" w:rsidR="00000000" w:rsidRPr="00000000">
              <w:rPr>
                <w:sz w:val="20"/>
                <w:szCs w:val="20"/>
                <w:rtl w:val="0"/>
              </w:rPr>
              <w:t xml:space="preserve">2019.</w:t>
            </w:r>
          </w:p>
        </w:tc>
        <w:tc>
          <w:tcPr>
            <w:tcBorders>
              <w:top w:color="000000" w:space="0" w:sz="0" w:val="nil"/>
              <w:left w:color="222222" w:space="0" w:sz="8" w:val="single"/>
              <w:bottom w:color="222222" w:space="0" w:sz="8" w:val="single"/>
              <w:right w:color="202122" w:space="0" w:sz="8" w:val="single"/>
            </w:tcBorders>
            <w:shd w:fill="d9d9d9" w:val="clear"/>
            <w:tcMar>
              <w:top w:w="40.0" w:type="dxa"/>
              <w:left w:w="40.0" w:type="dxa"/>
              <w:bottom w:w="40.0" w:type="dxa"/>
              <w:right w:w="40.0" w:type="dxa"/>
            </w:tcMar>
            <w:vAlign w:val="center"/>
          </w:tcPr>
          <w:p w:rsidR="00000000" w:rsidDel="00000000" w:rsidP="00000000" w:rsidRDefault="00000000" w:rsidRPr="00000000" w14:paraId="000013FE">
            <w:pPr>
              <w:jc w:val="left"/>
              <w:rPr>
                <w:sz w:val="20"/>
                <w:szCs w:val="20"/>
              </w:rPr>
            </w:pPr>
            <w:r w:rsidDel="00000000" w:rsidR="00000000" w:rsidRPr="00000000">
              <w:rPr>
                <w:sz w:val="20"/>
                <w:szCs w:val="20"/>
                <w:rtl w:val="0"/>
              </w:rPr>
              <w:t xml:space="preserve">Gospić</w:t>
            </w:r>
          </w:p>
        </w:tc>
        <w:tc>
          <w:tcPr>
            <w:tcBorders>
              <w:top w:color="000000" w:space="0" w:sz="0" w:val="nil"/>
              <w:left w:color="000000" w:space="0" w:sz="0" w:val="nil"/>
              <w:bottom w:color="202122" w:space="0" w:sz="8" w:val="single"/>
              <w:right w:color="202122" w:space="0" w:sz="8" w:val="single"/>
            </w:tcBorders>
            <w:shd w:fill="fcfdfd" w:val="clear"/>
            <w:tcMar>
              <w:top w:w="40.0" w:type="dxa"/>
              <w:left w:w="40.0" w:type="dxa"/>
              <w:bottom w:w="40.0" w:type="dxa"/>
              <w:right w:w="40.0" w:type="dxa"/>
            </w:tcMar>
            <w:vAlign w:val="center"/>
          </w:tcPr>
          <w:p w:rsidR="00000000" w:rsidDel="00000000" w:rsidP="00000000" w:rsidRDefault="00000000" w:rsidRPr="00000000" w14:paraId="000013FF">
            <w:pPr>
              <w:jc w:val="center"/>
              <w:rPr>
                <w:sz w:val="20"/>
                <w:szCs w:val="20"/>
              </w:rPr>
            </w:pPr>
            <w:r w:rsidDel="00000000" w:rsidR="00000000" w:rsidRPr="00000000">
              <w:rPr>
                <w:sz w:val="20"/>
                <w:szCs w:val="20"/>
                <w:rtl w:val="0"/>
              </w:rPr>
              <w:t xml:space="preserve">5.647,45</w:t>
            </w:r>
          </w:p>
        </w:tc>
        <w:tc>
          <w:tcPr>
            <w:tcBorders>
              <w:top w:color="000000" w:space="0" w:sz="0" w:val="nil"/>
              <w:left w:color="000000" w:space="0" w:sz="0" w:val="nil"/>
              <w:bottom w:color="202122" w:space="0" w:sz="8" w:val="single"/>
              <w:right w:color="202122" w:space="0" w:sz="8" w:val="single"/>
            </w:tcBorders>
            <w:shd w:fill="fcfdfd" w:val="clear"/>
            <w:tcMar>
              <w:top w:w="40.0" w:type="dxa"/>
              <w:left w:w="40.0" w:type="dxa"/>
              <w:bottom w:w="40.0" w:type="dxa"/>
              <w:right w:w="40.0" w:type="dxa"/>
            </w:tcMar>
            <w:vAlign w:val="center"/>
          </w:tcPr>
          <w:p w:rsidR="00000000" w:rsidDel="00000000" w:rsidP="00000000" w:rsidRDefault="00000000" w:rsidRPr="00000000" w14:paraId="00001400">
            <w:pPr>
              <w:jc w:val="center"/>
              <w:rPr>
                <w:sz w:val="20"/>
                <w:szCs w:val="20"/>
              </w:rPr>
            </w:pPr>
            <w:r w:rsidDel="00000000" w:rsidR="00000000" w:rsidRPr="00000000">
              <w:rPr>
                <w:sz w:val="20"/>
                <w:szCs w:val="20"/>
                <w:rtl w:val="0"/>
              </w:rPr>
              <w:t xml:space="preserve">5.553,44</w:t>
            </w:r>
          </w:p>
        </w:tc>
        <w:tc>
          <w:tcPr>
            <w:tcBorders>
              <w:top w:color="000000" w:space="0" w:sz="0" w:val="nil"/>
              <w:left w:color="000000" w:space="0" w:sz="0" w:val="nil"/>
              <w:bottom w:color="202122" w:space="0" w:sz="8" w:val="single"/>
              <w:right w:color="202122" w:space="0" w:sz="8" w:val="single"/>
            </w:tcBorders>
            <w:shd w:fill="fcfdfd" w:val="clear"/>
            <w:tcMar>
              <w:top w:w="40.0" w:type="dxa"/>
              <w:left w:w="40.0" w:type="dxa"/>
              <w:bottom w:w="40.0" w:type="dxa"/>
              <w:right w:w="40.0" w:type="dxa"/>
            </w:tcMar>
            <w:vAlign w:val="center"/>
          </w:tcPr>
          <w:p w:rsidR="00000000" w:rsidDel="00000000" w:rsidP="00000000" w:rsidRDefault="00000000" w:rsidRPr="00000000" w14:paraId="00001401">
            <w:pPr>
              <w:jc w:val="center"/>
              <w:rPr>
                <w:sz w:val="20"/>
                <w:szCs w:val="20"/>
              </w:rPr>
            </w:pPr>
            <w:r w:rsidDel="00000000" w:rsidR="00000000" w:rsidRPr="00000000">
              <w:rPr>
                <w:sz w:val="20"/>
                <w:szCs w:val="20"/>
                <w:rtl w:val="0"/>
              </w:rPr>
              <w:t xml:space="preserve">12.745 </w:t>
            </w:r>
          </w:p>
        </w:tc>
        <w:tc>
          <w:tcPr>
            <w:tcBorders>
              <w:top w:color="000000" w:space="0" w:sz="0" w:val="nil"/>
              <w:left w:color="000000" w:space="0" w:sz="0" w:val="nil"/>
              <w:bottom w:color="202122" w:space="0" w:sz="8" w:val="single"/>
              <w:right w:color="202122" w:space="0" w:sz="8" w:val="single"/>
            </w:tcBorders>
            <w:shd w:fill="fcfdfd" w:val="clear"/>
            <w:tcMar>
              <w:top w:w="40.0" w:type="dxa"/>
              <w:left w:w="40.0" w:type="dxa"/>
              <w:bottom w:w="40.0" w:type="dxa"/>
              <w:right w:w="40.0" w:type="dxa"/>
            </w:tcMar>
            <w:vAlign w:val="center"/>
          </w:tcPr>
          <w:p w:rsidR="00000000" w:rsidDel="00000000" w:rsidP="00000000" w:rsidRDefault="00000000" w:rsidRPr="00000000" w14:paraId="00001402">
            <w:pPr>
              <w:jc w:val="center"/>
              <w:rPr>
                <w:sz w:val="20"/>
                <w:szCs w:val="20"/>
              </w:rPr>
            </w:pPr>
            <w:r w:rsidDel="00000000" w:rsidR="00000000" w:rsidRPr="00000000">
              <w:rPr>
                <w:sz w:val="20"/>
                <w:szCs w:val="20"/>
                <w:rtl w:val="0"/>
              </w:rPr>
              <w:t xml:space="preserve">443</w:t>
            </w:r>
          </w:p>
        </w:tc>
      </w:tr>
      <w:tr>
        <w:trPr>
          <w:cantSplit w:val="1"/>
          <w:trHeight w:val="450" w:hRule="atLeast"/>
          <w:tblHeader w:val="0"/>
        </w:trPr>
        <w:tc>
          <w:tcPr>
            <w:vMerge w:val="continue"/>
            <w:tcBorders>
              <w:top w:color="000000" w:space="0" w:sz="0" w:val="nil"/>
              <w:left w:color="202122" w:space="0" w:sz="8" w:val="single"/>
              <w:bottom w:color="202122" w:space="0" w:sz="8" w:val="single"/>
              <w:right w:color="202122" w:space="0" w:sz="8" w:val="single"/>
            </w:tcBorders>
            <w:shd w:fill="d9d9d9" w:val="clear"/>
            <w:tcMar>
              <w:top w:w="40.0" w:type="dxa"/>
              <w:left w:w="40.0" w:type="dxa"/>
              <w:bottom w:w="40.0" w:type="dxa"/>
              <w:right w:w="40.0" w:type="dxa"/>
            </w:tcMar>
            <w:vAlign w:val="center"/>
          </w:tcPr>
          <w:p w:rsidR="00000000" w:rsidDel="00000000" w:rsidP="00000000" w:rsidRDefault="00000000" w:rsidRPr="00000000" w14:paraId="000014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000000" w:space="0" w:sz="0" w:val="nil"/>
              <w:left w:color="222222" w:space="0" w:sz="8" w:val="single"/>
              <w:bottom w:color="222222" w:space="0" w:sz="8" w:val="single"/>
              <w:right w:color="202122" w:space="0" w:sz="8" w:val="single"/>
            </w:tcBorders>
            <w:shd w:fill="d9d9d9" w:val="clear"/>
            <w:tcMar>
              <w:top w:w="40.0" w:type="dxa"/>
              <w:left w:w="40.0" w:type="dxa"/>
              <w:bottom w:w="40.0" w:type="dxa"/>
              <w:right w:w="40.0" w:type="dxa"/>
            </w:tcMar>
            <w:vAlign w:val="center"/>
          </w:tcPr>
          <w:p w:rsidR="00000000" w:rsidDel="00000000" w:rsidP="00000000" w:rsidRDefault="00000000" w:rsidRPr="00000000" w14:paraId="00001404">
            <w:pPr>
              <w:jc w:val="left"/>
              <w:rPr>
                <w:sz w:val="20"/>
                <w:szCs w:val="20"/>
              </w:rPr>
            </w:pPr>
            <w:r w:rsidDel="00000000" w:rsidR="00000000" w:rsidRPr="00000000">
              <w:rPr>
                <w:sz w:val="20"/>
                <w:szCs w:val="20"/>
                <w:rtl w:val="0"/>
              </w:rPr>
              <w:t xml:space="preserve">Perušić</w:t>
            </w:r>
          </w:p>
        </w:tc>
        <w:tc>
          <w:tcPr>
            <w:tcBorders>
              <w:top w:color="000000" w:space="0" w:sz="0" w:val="nil"/>
              <w:left w:color="000000" w:space="0" w:sz="0" w:val="nil"/>
              <w:bottom w:color="202122" w:space="0" w:sz="8" w:val="single"/>
              <w:right w:color="202122" w:space="0" w:sz="8" w:val="single"/>
            </w:tcBorders>
            <w:shd w:fill="fcfdfd" w:val="clear"/>
            <w:tcMar>
              <w:top w:w="40.0" w:type="dxa"/>
              <w:left w:w="40.0" w:type="dxa"/>
              <w:bottom w:w="40.0" w:type="dxa"/>
              <w:right w:w="40.0" w:type="dxa"/>
            </w:tcMar>
            <w:vAlign w:val="center"/>
          </w:tcPr>
          <w:p w:rsidR="00000000" w:rsidDel="00000000" w:rsidP="00000000" w:rsidRDefault="00000000" w:rsidRPr="00000000" w14:paraId="00001405">
            <w:pPr>
              <w:jc w:val="center"/>
              <w:rPr>
                <w:sz w:val="20"/>
                <w:szCs w:val="20"/>
              </w:rPr>
            </w:pPr>
            <w:r w:rsidDel="00000000" w:rsidR="00000000" w:rsidRPr="00000000">
              <w:rPr>
                <w:sz w:val="20"/>
                <w:szCs w:val="20"/>
                <w:rtl w:val="0"/>
              </w:rPr>
              <w:t xml:space="preserve">548,67 </w:t>
            </w:r>
          </w:p>
        </w:tc>
        <w:tc>
          <w:tcPr>
            <w:tcBorders>
              <w:top w:color="000000" w:space="0" w:sz="0" w:val="nil"/>
              <w:left w:color="000000" w:space="0" w:sz="0" w:val="nil"/>
              <w:bottom w:color="202122" w:space="0" w:sz="8" w:val="single"/>
              <w:right w:color="202122" w:space="0" w:sz="8" w:val="single"/>
            </w:tcBorders>
            <w:shd w:fill="fcfdfd" w:val="clear"/>
            <w:tcMar>
              <w:top w:w="40.0" w:type="dxa"/>
              <w:left w:w="40.0" w:type="dxa"/>
              <w:bottom w:w="40.0" w:type="dxa"/>
              <w:right w:w="40.0" w:type="dxa"/>
            </w:tcMar>
            <w:vAlign w:val="center"/>
          </w:tcPr>
          <w:p w:rsidR="00000000" w:rsidDel="00000000" w:rsidP="00000000" w:rsidRDefault="00000000" w:rsidRPr="00000000" w14:paraId="00001406">
            <w:pPr>
              <w:jc w:val="center"/>
              <w:rPr>
                <w:sz w:val="20"/>
                <w:szCs w:val="20"/>
              </w:rPr>
            </w:pPr>
            <w:r w:rsidDel="00000000" w:rsidR="00000000" w:rsidRPr="00000000">
              <w:rPr>
                <w:sz w:val="20"/>
                <w:szCs w:val="20"/>
                <w:rtl w:val="0"/>
              </w:rPr>
              <w:t xml:space="preserve">546,26</w:t>
            </w:r>
          </w:p>
        </w:tc>
        <w:tc>
          <w:tcPr>
            <w:tcBorders>
              <w:top w:color="000000" w:space="0" w:sz="0" w:val="nil"/>
              <w:left w:color="000000" w:space="0" w:sz="0" w:val="nil"/>
              <w:bottom w:color="202122" w:space="0" w:sz="8" w:val="single"/>
              <w:right w:color="202122" w:space="0" w:sz="8" w:val="single"/>
            </w:tcBorders>
            <w:shd w:fill="fcfdfd" w:val="clear"/>
            <w:tcMar>
              <w:top w:w="40.0" w:type="dxa"/>
              <w:left w:w="40.0" w:type="dxa"/>
              <w:bottom w:w="40.0" w:type="dxa"/>
              <w:right w:w="40.0" w:type="dxa"/>
            </w:tcMar>
            <w:vAlign w:val="center"/>
          </w:tcPr>
          <w:p w:rsidR="00000000" w:rsidDel="00000000" w:rsidP="00000000" w:rsidRDefault="00000000" w:rsidRPr="00000000" w14:paraId="00001407">
            <w:pPr>
              <w:jc w:val="center"/>
              <w:rPr>
                <w:sz w:val="20"/>
                <w:szCs w:val="20"/>
              </w:rPr>
            </w:pPr>
            <w:r w:rsidDel="00000000" w:rsidR="00000000" w:rsidRPr="00000000">
              <w:rPr>
                <w:sz w:val="20"/>
                <w:szCs w:val="20"/>
                <w:rtl w:val="0"/>
              </w:rPr>
              <w:t xml:space="preserve">2.600 </w:t>
            </w:r>
          </w:p>
        </w:tc>
        <w:tc>
          <w:tcPr>
            <w:tcBorders>
              <w:top w:color="000000" w:space="0" w:sz="0" w:val="nil"/>
              <w:left w:color="000000" w:space="0" w:sz="0" w:val="nil"/>
              <w:bottom w:color="202122" w:space="0" w:sz="8" w:val="single"/>
              <w:right w:color="202122" w:space="0" w:sz="8" w:val="single"/>
            </w:tcBorders>
            <w:shd w:fill="fcfdfd" w:val="clear"/>
            <w:tcMar>
              <w:top w:w="40.0" w:type="dxa"/>
              <w:left w:w="40.0" w:type="dxa"/>
              <w:bottom w:w="40.0" w:type="dxa"/>
              <w:right w:w="40.0" w:type="dxa"/>
            </w:tcMar>
            <w:vAlign w:val="center"/>
          </w:tcPr>
          <w:p w:rsidR="00000000" w:rsidDel="00000000" w:rsidP="00000000" w:rsidRDefault="00000000" w:rsidRPr="00000000" w14:paraId="00001408">
            <w:pPr>
              <w:jc w:val="center"/>
              <w:rPr>
                <w:sz w:val="20"/>
                <w:szCs w:val="20"/>
              </w:rPr>
            </w:pPr>
            <w:r w:rsidDel="00000000" w:rsidR="00000000" w:rsidRPr="00000000">
              <w:rPr>
                <w:sz w:val="20"/>
                <w:szCs w:val="20"/>
                <w:rtl w:val="0"/>
              </w:rPr>
              <w:t xml:space="preserve">211</w:t>
            </w:r>
          </w:p>
        </w:tc>
      </w:tr>
      <w:tr>
        <w:trPr>
          <w:cantSplit w:val="1"/>
          <w:trHeight w:val="450" w:hRule="atLeast"/>
          <w:tblHeader w:val="0"/>
        </w:trPr>
        <w:tc>
          <w:tcPr>
            <w:vMerge w:val="continue"/>
            <w:tcBorders>
              <w:top w:color="000000" w:space="0" w:sz="0" w:val="nil"/>
              <w:left w:color="202122" w:space="0" w:sz="8" w:val="single"/>
              <w:bottom w:color="202122" w:space="0" w:sz="8" w:val="single"/>
              <w:right w:color="202122" w:space="0" w:sz="8" w:val="single"/>
            </w:tcBorders>
            <w:shd w:fill="d9d9d9" w:val="clear"/>
            <w:tcMar>
              <w:top w:w="40.0" w:type="dxa"/>
              <w:left w:w="40.0" w:type="dxa"/>
              <w:bottom w:w="40.0" w:type="dxa"/>
              <w:right w:w="40.0" w:type="dxa"/>
            </w:tcMar>
            <w:vAlign w:val="center"/>
          </w:tcPr>
          <w:p w:rsidR="00000000" w:rsidDel="00000000" w:rsidP="00000000" w:rsidRDefault="00000000" w:rsidRPr="00000000" w14:paraId="000014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000000" w:space="0" w:sz="0" w:val="nil"/>
              <w:left w:color="222222" w:space="0" w:sz="8" w:val="single"/>
              <w:bottom w:color="222222" w:space="0" w:sz="8" w:val="single"/>
              <w:right w:color="202122" w:space="0" w:sz="8" w:val="single"/>
            </w:tcBorders>
            <w:shd w:fill="d9d9d9" w:val="clear"/>
            <w:tcMar>
              <w:top w:w="40.0" w:type="dxa"/>
              <w:left w:w="40.0" w:type="dxa"/>
              <w:bottom w:w="40.0" w:type="dxa"/>
              <w:right w:w="40.0" w:type="dxa"/>
            </w:tcMar>
            <w:vAlign w:val="center"/>
          </w:tcPr>
          <w:p w:rsidR="00000000" w:rsidDel="00000000" w:rsidP="00000000" w:rsidRDefault="00000000" w:rsidRPr="00000000" w14:paraId="0000140A">
            <w:pPr>
              <w:jc w:val="left"/>
              <w:rPr>
                <w:sz w:val="20"/>
                <w:szCs w:val="20"/>
              </w:rPr>
            </w:pPr>
            <w:r w:rsidDel="00000000" w:rsidR="00000000" w:rsidRPr="00000000">
              <w:rPr>
                <w:sz w:val="20"/>
                <w:szCs w:val="20"/>
                <w:rtl w:val="0"/>
              </w:rPr>
              <w:t xml:space="preserve">Udbina</w:t>
            </w:r>
          </w:p>
        </w:tc>
        <w:tc>
          <w:tcPr>
            <w:tcBorders>
              <w:top w:color="000000" w:space="0" w:sz="0" w:val="nil"/>
              <w:left w:color="000000" w:space="0" w:sz="0" w:val="nil"/>
              <w:bottom w:color="202122" w:space="0" w:sz="8" w:val="single"/>
              <w:right w:color="202122" w:space="0" w:sz="8" w:val="single"/>
            </w:tcBorders>
            <w:shd w:fill="fcfdfd" w:val="clear"/>
            <w:tcMar>
              <w:top w:w="40.0" w:type="dxa"/>
              <w:left w:w="40.0" w:type="dxa"/>
              <w:bottom w:w="40.0" w:type="dxa"/>
              <w:right w:w="40.0" w:type="dxa"/>
            </w:tcMar>
            <w:vAlign w:val="center"/>
          </w:tcPr>
          <w:p w:rsidR="00000000" w:rsidDel="00000000" w:rsidP="00000000" w:rsidRDefault="00000000" w:rsidRPr="00000000" w14:paraId="0000140B">
            <w:pPr>
              <w:jc w:val="center"/>
              <w:rPr>
                <w:sz w:val="20"/>
                <w:szCs w:val="20"/>
              </w:rPr>
            </w:pPr>
            <w:r w:rsidDel="00000000" w:rsidR="00000000" w:rsidRPr="00000000">
              <w:rPr>
                <w:sz w:val="20"/>
                <w:szCs w:val="20"/>
                <w:rtl w:val="0"/>
              </w:rPr>
              <w:t xml:space="preserve">254,00</w:t>
            </w:r>
          </w:p>
        </w:tc>
        <w:tc>
          <w:tcPr>
            <w:tcBorders>
              <w:top w:color="000000" w:space="0" w:sz="0" w:val="nil"/>
              <w:left w:color="000000" w:space="0" w:sz="0" w:val="nil"/>
              <w:bottom w:color="202122" w:space="0" w:sz="8" w:val="single"/>
              <w:right w:color="202122" w:space="0" w:sz="8" w:val="single"/>
            </w:tcBorders>
            <w:shd w:fill="fcfdfd" w:val="clear"/>
            <w:tcMar>
              <w:top w:w="40.0" w:type="dxa"/>
              <w:left w:w="40.0" w:type="dxa"/>
              <w:bottom w:w="40.0" w:type="dxa"/>
              <w:right w:w="40.0" w:type="dxa"/>
            </w:tcMar>
            <w:vAlign w:val="center"/>
          </w:tcPr>
          <w:p w:rsidR="00000000" w:rsidDel="00000000" w:rsidP="00000000" w:rsidRDefault="00000000" w:rsidRPr="00000000" w14:paraId="0000140C">
            <w:pPr>
              <w:jc w:val="center"/>
              <w:rPr>
                <w:sz w:val="20"/>
                <w:szCs w:val="20"/>
              </w:rPr>
            </w:pPr>
            <w:r w:rsidDel="00000000" w:rsidR="00000000" w:rsidRPr="00000000">
              <w:rPr>
                <w:sz w:val="20"/>
                <w:szCs w:val="20"/>
                <w:rtl w:val="0"/>
              </w:rPr>
              <w:t xml:space="preserve">254,00</w:t>
            </w:r>
          </w:p>
        </w:tc>
        <w:tc>
          <w:tcPr>
            <w:tcBorders>
              <w:top w:color="000000" w:space="0" w:sz="0" w:val="nil"/>
              <w:left w:color="000000" w:space="0" w:sz="0" w:val="nil"/>
              <w:bottom w:color="202122" w:space="0" w:sz="8" w:val="single"/>
              <w:right w:color="202122" w:space="0" w:sz="8" w:val="single"/>
            </w:tcBorders>
            <w:shd w:fill="fcfdfd" w:val="clear"/>
            <w:tcMar>
              <w:top w:w="40.0" w:type="dxa"/>
              <w:left w:w="40.0" w:type="dxa"/>
              <w:bottom w:w="40.0" w:type="dxa"/>
              <w:right w:w="40.0" w:type="dxa"/>
            </w:tcMar>
            <w:vAlign w:val="center"/>
          </w:tcPr>
          <w:p w:rsidR="00000000" w:rsidDel="00000000" w:rsidP="00000000" w:rsidRDefault="00000000" w:rsidRPr="00000000" w14:paraId="0000140D">
            <w:pPr>
              <w:jc w:val="center"/>
              <w:rPr>
                <w:sz w:val="20"/>
                <w:szCs w:val="20"/>
              </w:rPr>
            </w:pPr>
            <w:r w:rsidDel="00000000" w:rsidR="00000000" w:rsidRPr="00000000">
              <w:rPr>
                <w:sz w:val="20"/>
                <w:szCs w:val="20"/>
                <w:rtl w:val="0"/>
              </w:rPr>
              <w:t xml:space="preserve">1.874 </w:t>
            </w:r>
          </w:p>
        </w:tc>
        <w:tc>
          <w:tcPr>
            <w:tcBorders>
              <w:top w:color="000000" w:space="0" w:sz="0" w:val="nil"/>
              <w:left w:color="000000" w:space="0" w:sz="0" w:val="nil"/>
              <w:bottom w:color="202122" w:space="0" w:sz="8" w:val="single"/>
              <w:right w:color="202122" w:space="0" w:sz="8" w:val="single"/>
            </w:tcBorders>
            <w:shd w:fill="fcfdfd" w:val="clear"/>
            <w:tcMar>
              <w:top w:w="40.0" w:type="dxa"/>
              <w:left w:w="40.0" w:type="dxa"/>
              <w:bottom w:w="40.0" w:type="dxa"/>
              <w:right w:w="40.0" w:type="dxa"/>
            </w:tcMar>
            <w:vAlign w:val="center"/>
          </w:tcPr>
          <w:p w:rsidR="00000000" w:rsidDel="00000000" w:rsidP="00000000" w:rsidRDefault="00000000" w:rsidRPr="00000000" w14:paraId="0000140E">
            <w:pPr>
              <w:jc w:val="center"/>
              <w:rPr>
                <w:sz w:val="20"/>
                <w:szCs w:val="20"/>
              </w:rPr>
            </w:pPr>
            <w:r w:rsidDel="00000000" w:rsidR="00000000" w:rsidRPr="00000000">
              <w:rPr>
                <w:sz w:val="20"/>
                <w:szCs w:val="20"/>
                <w:rtl w:val="0"/>
              </w:rPr>
              <w:t xml:space="preserve">135</w:t>
            </w:r>
          </w:p>
        </w:tc>
      </w:tr>
      <w:tr>
        <w:trPr>
          <w:cantSplit w:val="1"/>
          <w:trHeight w:val="450" w:hRule="atLeast"/>
          <w:tblHeader w:val="0"/>
        </w:trPr>
        <w:tc>
          <w:tcPr>
            <w:vMerge w:val="continue"/>
            <w:tcBorders>
              <w:top w:color="000000" w:space="0" w:sz="0" w:val="nil"/>
              <w:left w:color="202122" w:space="0" w:sz="8" w:val="single"/>
              <w:bottom w:color="202122" w:space="0" w:sz="8" w:val="single"/>
              <w:right w:color="202122" w:space="0" w:sz="8" w:val="single"/>
            </w:tcBorders>
            <w:shd w:fill="d9d9d9" w:val="clear"/>
            <w:tcMar>
              <w:top w:w="40.0" w:type="dxa"/>
              <w:left w:w="40.0" w:type="dxa"/>
              <w:bottom w:w="40.0" w:type="dxa"/>
              <w:right w:w="40.0" w:type="dxa"/>
            </w:tcMar>
            <w:vAlign w:val="center"/>
          </w:tcPr>
          <w:p w:rsidR="00000000" w:rsidDel="00000000" w:rsidP="00000000" w:rsidRDefault="00000000" w:rsidRPr="00000000" w14:paraId="000014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000000" w:space="0" w:sz="0" w:val="nil"/>
              <w:left w:color="202122" w:space="0" w:sz="8" w:val="single"/>
              <w:bottom w:color="202122" w:space="0" w:sz="8" w:val="single"/>
              <w:right w:color="202122" w:space="0" w:sz="8" w:val="single"/>
            </w:tcBorders>
            <w:shd w:fill="d9d9d9" w:val="clear"/>
            <w:tcMar>
              <w:top w:w="40.0" w:type="dxa"/>
              <w:left w:w="40.0" w:type="dxa"/>
              <w:bottom w:w="40.0" w:type="dxa"/>
              <w:right w:w="40.0" w:type="dxa"/>
            </w:tcMar>
            <w:vAlign w:val="center"/>
          </w:tcPr>
          <w:p w:rsidR="00000000" w:rsidDel="00000000" w:rsidP="00000000" w:rsidRDefault="00000000" w:rsidRPr="00000000" w14:paraId="00001410">
            <w:pPr>
              <w:jc w:val="left"/>
              <w:rPr>
                <w:b w:val="1"/>
                <w:sz w:val="20"/>
                <w:szCs w:val="20"/>
              </w:rPr>
            </w:pPr>
            <w:r w:rsidDel="00000000" w:rsidR="00000000" w:rsidRPr="00000000">
              <w:rPr>
                <w:b w:val="1"/>
                <w:sz w:val="20"/>
                <w:szCs w:val="20"/>
                <w:rtl w:val="0"/>
              </w:rPr>
              <w:t xml:space="preserve">UKUPNO</w:t>
            </w:r>
          </w:p>
        </w:tc>
        <w:tc>
          <w:tcPr>
            <w:tcBorders>
              <w:top w:color="202122" w:space="0" w:sz="6" w:val="single"/>
              <w:left w:color="000000" w:space="0" w:sz="6" w:val="single"/>
              <w:bottom w:color="202122" w:space="0" w:sz="6" w:val="single"/>
              <w:right w:color="202122" w:space="0" w:sz="6" w:val="single"/>
            </w:tcBorders>
            <w:shd w:fill="d9d9d9" w:val="clear"/>
            <w:tcMar>
              <w:top w:w="0.0" w:type="dxa"/>
              <w:left w:w="40.0" w:type="dxa"/>
              <w:bottom w:w="0.0" w:type="dxa"/>
              <w:right w:w="40.0" w:type="dxa"/>
            </w:tcMar>
            <w:vAlign w:val="center"/>
          </w:tcPr>
          <w:p w:rsidR="00000000" w:rsidDel="00000000" w:rsidP="00000000" w:rsidRDefault="00000000" w:rsidRPr="00000000" w14:paraId="00001411">
            <w:pPr>
              <w:widowControl w:val="0"/>
              <w:jc w:val="center"/>
              <w:rPr>
                <w:sz w:val="20"/>
                <w:szCs w:val="20"/>
              </w:rPr>
            </w:pPr>
            <w:r w:rsidDel="00000000" w:rsidR="00000000" w:rsidRPr="00000000">
              <w:rPr>
                <w:b w:val="1"/>
                <w:sz w:val="20"/>
                <w:szCs w:val="20"/>
                <w:rtl w:val="0"/>
              </w:rPr>
              <w:t xml:space="preserve">6450.12</w:t>
            </w:r>
            <w:r w:rsidDel="00000000" w:rsidR="00000000" w:rsidRPr="00000000">
              <w:rPr>
                <w:rtl w:val="0"/>
              </w:rPr>
            </w:r>
          </w:p>
        </w:tc>
        <w:tc>
          <w:tcPr>
            <w:tcBorders>
              <w:top w:color="202122" w:space="0" w:sz="6" w:val="single"/>
              <w:left w:color="cccccc" w:space="0" w:sz="6" w:val="single"/>
              <w:bottom w:color="202122" w:space="0" w:sz="6" w:val="single"/>
              <w:right w:color="202122" w:space="0" w:sz="6" w:val="single"/>
            </w:tcBorders>
            <w:shd w:fill="d9d9d9" w:val="clear"/>
            <w:tcMar>
              <w:top w:w="0.0" w:type="dxa"/>
              <w:left w:w="40.0" w:type="dxa"/>
              <w:bottom w:w="0.0" w:type="dxa"/>
              <w:right w:w="40.0" w:type="dxa"/>
            </w:tcMar>
            <w:vAlign w:val="center"/>
          </w:tcPr>
          <w:p w:rsidR="00000000" w:rsidDel="00000000" w:rsidP="00000000" w:rsidRDefault="00000000" w:rsidRPr="00000000" w14:paraId="00001412">
            <w:pPr>
              <w:widowControl w:val="0"/>
              <w:jc w:val="center"/>
              <w:rPr>
                <w:sz w:val="20"/>
                <w:szCs w:val="20"/>
              </w:rPr>
            </w:pPr>
            <w:r w:rsidDel="00000000" w:rsidR="00000000" w:rsidRPr="00000000">
              <w:rPr>
                <w:b w:val="1"/>
                <w:sz w:val="20"/>
                <w:szCs w:val="20"/>
                <w:rtl w:val="0"/>
              </w:rPr>
              <w:t xml:space="preserve">6.653,00</w:t>
            </w:r>
            <w:r w:rsidDel="00000000" w:rsidR="00000000" w:rsidRPr="00000000">
              <w:rPr>
                <w:rtl w:val="0"/>
              </w:rPr>
            </w:r>
          </w:p>
        </w:tc>
        <w:tc>
          <w:tcPr>
            <w:tcBorders>
              <w:top w:color="202122" w:space="0" w:sz="6" w:val="single"/>
              <w:left w:color="cccccc" w:space="0" w:sz="6" w:val="single"/>
              <w:bottom w:color="202122" w:space="0" w:sz="6" w:val="single"/>
              <w:right w:color="202122" w:space="0" w:sz="6" w:val="single"/>
            </w:tcBorders>
            <w:shd w:fill="d9d9d9" w:val="clear"/>
            <w:tcMar>
              <w:top w:w="0.0" w:type="dxa"/>
              <w:left w:w="40.0" w:type="dxa"/>
              <w:bottom w:w="0.0" w:type="dxa"/>
              <w:right w:w="40.0" w:type="dxa"/>
            </w:tcMar>
            <w:vAlign w:val="center"/>
          </w:tcPr>
          <w:p w:rsidR="00000000" w:rsidDel="00000000" w:rsidP="00000000" w:rsidRDefault="00000000" w:rsidRPr="00000000" w14:paraId="00001413">
            <w:pPr>
              <w:widowControl w:val="0"/>
              <w:jc w:val="center"/>
              <w:rPr>
                <w:sz w:val="20"/>
                <w:szCs w:val="20"/>
              </w:rPr>
            </w:pPr>
            <w:r w:rsidDel="00000000" w:rsidR="00000000" w:rsidRPr="00000000">
              <w:rPr>
                <w:b w:val="1"/>
                <w:sz w:val="20"/>
                <w:szCs w:val="20"/>
                <w:rtl w:val="0"/>
              </w:rPr>
              <w:t xml:space="preserve">17.219,00</w:t>
            </w:r>
            <w:r w:rsidDel="00000000" w:rsidR="00000000" w:rsidRPr="00000000">
              <w:rPr>
                <w:rtl w:val="0"/>
              </w:rPr>
            </w:r>
          </w:p>
        </w:tc>
        <w:tc>
          <w:tcPr>
            <w:tcBorders>
              <w:top w:color="202122" w:space="0" w:sz="6" w:val="single"/>
              <w:left w:color="cccccc" w:space="0" w:sz="6" w:val="single"/>
              <w:bottom w:color="202122" w:space="0" w:sz="6" w:val="single"/>
              <w:right w:color="202122" w:space="0" w:sz="6" w:val="single"/>
            </w:tcBorders>
            <w:shd w:fill="d9d9d9" w:val="clear"/>
            <w:tcMar>
              <w:top w:w="0.0" w:type="dxa"/>
              <w:left w:w="40.0" w:type="dxa"/>
              <w:bottom w:w="0.0" w:type="dxa"/>
              <w:right w:w="40.0" w:type="dxa"/>
            </w:tcMar>
            <w:vAlign w:val="center"/>
          </w:tcPr>
          <w:p w:rsidR="00000000" w:rsidDel="00000000" w:rsidP="00000000" w:rsidRDefault="00000000" w:rsidRPr="00000000" w14:paraId="00001414">
            <w:pPr>
              <w:widowControl w:val="0"/>
              <w:jc w:val="center"/>
              <w:rPr>
                <w:b w:val="1"/>
                <w:sz w:val="20"/>
                <w:szCs w:val="20"/>
              </w:rPr>
            </w:pPr>
            <w:r w:rsidDel="00000000" w:rsidR="00000000" w:rsidRPr="00000000">
              <w:rPr>
                <w:rtl w:val="0"/>
              </w:rPr>
            </w:r>
          </w:p>
          <w:p w:rsidR="00000000" w:rsidDel="00000000" w:rsidP="00000000" w:rsidRDefault="00000000" w:rsidRPr="00000000" w14:paraId="00001415">
            <w:pPr>
              <w:widowControl w:val="0"/>
              <w:jc w:val="center"/>
              <w:rPr>
                <w:b w:val="1"/>
                <w:sz w:val="20"/>
                <w:szCs w:val="20"/>
              </w:rPr>
            </w:pPr>
            <w:r w:rsidDel="00000000" w:rsidR="00000000" w:rsidRPr="00000000">
              <w:rPr>
                <w:b w:val="1"/>
                <w:sz w:val="20"/>
                <w:szCs w:val="20"/>
                <w:rtl w:val="0"/>
              </w:rPr>
              <w:t xml:space="preserve">374,59</w:t>
            </w:r>
          </w:p>
          <w:p w:rsidR="00000000" w:rsidDel="00000000" w:rsidP="00000000" w:rsidRDefault="00000000" w:rsidRPr="00000000" w14:paraId="00001416">
            <w:pPr>
              <w:widowControl w:val="0"/>
              <w:jc w:val="center"/>
              <w:rPr>
                <w:b w:val="1"/>
                <w:sz w:val="20"/>
                <w:szCs w:val="20"/>
              </w:rPr>
            </w:pPr>
            <w:r w:rsidDel="00000000" w:rsidR="00000000" w:rsidRPr="00000000">
              <w:rPr>
                <w:b w:val="1"/>
                <w:sz w:val="20"/>
                <w:szCs w:val="20"/>
                <w:rtl w:val="0"/>
              </w:rPr>
              <w:t xml:space="preserve"> </w:t>
            </w:r>
          </w:p>
        </w:tc>
      </w:tr>
      <w:tr>
        <w:trPr>
          <w:cantSplit w:val="1"/>
          <w:trHeight w:val="450" w:hRule="atLeast"/>
          <w:tblHeader w:val="0"/>
        </w:trPr>
        <w:tc>
          <w:tcPr>
            <w:vMerge w:val="restart"/>
            <w:tcBorders>
              <w:top w:color="000000" w:space="0" w:sz="0" w:val="nil"/>
              <w:left w:color="202122" w:space="0" w:sz="8" w:val="single"/>
              <w:bottom w:color="202122" w:space="0" w:sz="8" w:val="single"/>
              <w:right w:color="202122" w:space="0" w:sz="8" w:val="single"/>
            </w:tcBorders>
            <w:shd w:fill="d9d9d9" w:val="clear"/>
            <w:tcMar>
              <w:top w:w="40.0" w:type="dxa"/>
              <w:left w:w="40.0" w:type="dxa"/>
              <w:bottom w:w="40.0" w:type="dxa"/>
              <w:right w:w="40.0" w:type="dxa"/>
            </w:tcMar>
            <w:vAlign w:val="center"/>
          </w:tcPr>
          <w:p w:rsidR="00000000" w:rsidDel="00000000" w:rsidP="00000000" w:rsidRDefault="00000000" w:rsidRPr="00000000" w14:paraId="00001417">
            <w:pPr>
              <w:jc w:val="center"/>
              <w:rPr>
                <w:sz w:val="20"/>
                <w:szCs w:val="20"/>
              </w:rPr>
            </w:pPr>
            <w:r w:rsidDel="00000000" w:rsidR="00000000" w:rsidRPr="00000000">
              <w:rPr>
                <w:sz w:val="20"/>
                <w:szCs w:val="20"/>
                <w:rtl w:val="0"/>
              </w:rPr>
              <w:t xml:space="preserve">2020.</w:t>
            </w:r>
          </w:p>
        </w:tc>
        <w:tc>
          <w:tcPr>
            <w:tcBorders>
              <w:top w:color="000000" w:space="0" w:sz="0" w:val="nil"/>
              <w:left w:color="222222" w:space="0" w:sz="8" w:val="single"/>
              <w:bottom w:color="222222" w:space="0" w:sz="8" w:val="single"/>
              <w:right w:color="202122" w:space="0" w:sz="8" w:val="single"/>
            </w:tcBorders>
            <w:shd w:fill="d9d9d9" w:val="clear"/>
            <w:tcMar>
              <w:top w:w="40.0" w:type="dxa"/>
              <w:left w:w="40.0" w:type="dxa"/>
              <w:bottom w:w="40.0" w:type="dxa"/>
              <w:right w:w="40.0" w:type="dxa"/>
            </w:tcMar>
            <w:vAlign w:val="center"/>
          </w:tcPr>
          <w:p w:rsidR="00000000" w:rsidDel="00000000" w:rsidP="00000000" w:rsidRDefault="00000000" w:rsidRPr="00000000" w14:paraId="00001418">
            <w:pPr>
              <w:jc w:val="left"/>
              <w:rPr>
                <w:sz w:val="20"/>
                <w:szCs w:val="20"/>
              </w:rPr>
            </w:pPr>
            <w:r w:rsidDel="00000000" w:rsidR="00000000" w:rsidRPr="00000000">
              <w:rPr>
                <w:sz w:val="20"/>
                <w:szCs w:val="20"/>
                <w:rtl w:val="0"/>
              </w:rPr>
              <w:t xml:space="preserve">Gospić</w:t>
            </w:r>
          </w:p>
        </w:tc>
        <w:tc>
          <w:tcPr>
            <w:tcBorders>
              <w:top w:color="000000" w:space="0" w:sz="0" w:val="nil"/>
              <w:left w:color="000000" w:space="0" w:sz="0" w:val="nil"/>
              <w:bottom w:color="202122" w:space="0" w:sz="8" w:val="single"/>
              <w:right w:color="202122" w:space="0" w:sz="8" w:val="single"/>
            </w:tcBorders>
            <w:shd w:fill="fcfdfd" w:val="clear"/>
            <w:tcMar>
              <w:top w:w="40.0" w:type="dxa"/>
              <w:left w:w="40.0" w:type="dxa"/>
              <w:bottom w:w="40.0" w:type="dxa"/>
              <w:right w:w="40.0" w:type="dxa"/>
            </w:tcMar>
            <w:vAlign w:val="center"/>
          </w:tcPr>
          <w:p w:rsidR="00000000" w:rsidDel="00000000" w:rsidP="00000000" w:rsidRDefault="00000000" w:rsidRPr="00000000" w14:paraId="00001419">
            <w:pPr>
              <w:jc w:val="center"/>
              <w:rPr>
                <w:sz w:val="20"/>
                <w:szCs w:val="20"/>
              </w:rPr>
            </w:pPr>
            <w:r w:rsidDel="00000000" w:rsidR="00000000" w:rsidRPr="00000000">
              <w:rPr>
                <w:sz w:val="20"/>
                <w:szCs w:val="20"/>
                <w:rtl w:val="0"/>
              </w:rPr>
              <w:t xml:space="preserve">5.722</w:t>
            </w:r>
          </w:p>
        </w:tc>
        <w:tc>
          <w:tcPr>
            <w:tcBorders>
              <w:top w:color="000000" w:space="0" w:sz="0" w:val="nil"/>
              <w:left w:color="000000" w:space="0" w:sz="0" w:val="nil"/>
              <w:bottom w:color="202122" w:space="0" w:sz="8" w:val="single"/>
              <w:right w:color="202122" w:space="0" w:sz="8" w:val="single"/>
            </w:tcBorders>
            <w:shd w:fill="fcfdfd" w:val="clear"/>
            <w:tcMar>
              <w:top w:w="40.0" w:type="dxa"/>
              <w:left w:w="40.0" w:type="dxa"/>
              <w:bottom w:w="40.0" w:type="dxa"/>
              <w:right w:w="40.0" w:type="dxa"/>
            </w:tcMar>
            <w:vAlign w:val="center"/>
          </w:tcPr>
          <w:p w:rsidR="00000000" w:rsidDel="00000000" w:rsidP="00000000" w:rsidRDefault="00000000" w:rsidRPr="00000000" w14:paraId="0000141A">
            <w:pPr>
              <w:jc w:val="center"/>
              <w:rPr>
                <w:sz w:val="20"/>
                <w:szCs w:val="20"/>
              </w:rPr>
            </w:pPr>
            <w:r w:rsidDel="00000000" w:rsidR="00000000" w:rsidRPr="00000000">
              <w:rPr>
                <w:sz w:val="20"/>
                <w:szCs w:val="20"/>
                <w:rtl w:val="0"/>
              </w:rPr>
              <w:t xml:space="preserve">5.722</w:t>
            </w:r>
          </w:p>
        </w:tc>
        <w:tc>
          <w:tcPr>
            <w:tcBorders>
              <w:top w:color="000000" w:space="0" w:sz="0" w:val="nil"/>
              <w:left w:color="000000" w:space="0" w:sz="0" w:val="nil"/>
              <w:bottom w:color="202122" w:space="0" w:sz="8" w:val="single"/>
              <w:right w:color="202122" w:space="0" w:sz="8" w:val="single"/>
            </w:tcBorders>
            <w:shd w:fill="fcfdfd" w:val="clear"/>
            <w:tcMar>
              <w:top w:w="40.0" w:type="dxa"/>
              <w:left w:w="40.0" w:type="dxa"/>
              <w:bottom w:w="40.0" w:type="dxa"/>
              <w:right w:w="40.0" w:type="dxa"/>
            </w:tcMar>
            <w:vAlign w:val="center"/>
          </w:tcPr>
          <w:p w:rsidR="00000000" w:rsidDel="00000000" w:rsidP="00000000" w:rsidRDefault="00000000" w:rsidRPr="00000000" w14:paraId="0000141B">
            <w:pPr>
              <w:jc w:val="center"/>
              <w:rPr>
                <w:sz w:val="20"/>
                <w:szCs w:val="20"/>
              </w:rPr>
            </w:pPr>
            <w:r w:rsidDel="00000000" w:rsidR="00000000" w:rsidRPr="00000000">
              <w:rPr>
                <w:sz w:val="20"/>
                <w:szCs w:val="20"/>
                <w:rtl w:val="0"/>
              </w:rPr>
              <w:t xml:space="preserve">12.745 </w:t>
            </w:r>
          </w:p>
        </w:tc>
        <w:tc>
          <w:tcPr>
            <w:tcBorders>
              <w:top w:color="000000" w:space="0" w:sz="0" w:val="nil"/>
              <w:left w:color="000000" w:space="0" w:sz="0" w:val="nil"/>
              <w:bottom w:color="202122" w:space="0" w:sz="8" w:val="single"/>
              <w:right w:color="202122" w:space="0" w:sz="8" w:val="single"/>
            </w:tcBorders>
            <w:shd w:fill="fcfdfd" w:val="clear"/>
            <w:tcMar>
              <w:top w:w="40.0" w:type="dxa"/>
              <w:left w:w="40.0" w:type="dxa"/>
              <w:bottom w:w="40.0" w:type="dxa"/>
              <w:right w:w="40.0" w:type="dxa"/>
            </w:tcMar>
            <w:vAlign w:val="center"/>
          </w:tcPr>
          <w:p w:rsidR="00000000" w:rsidDel="00000000" w:rsidP="00000000" w:rsidRDefault="00000000" w:rsidRPr="00000000" w14:paraId="0000141C">
            <w:pPr>
              <w:jc w:val="center"/>
              <w:rPr>
                <w:sz w:val="20"/>
                <w:szCs w:val="20"/>
              </w:rPr>
            </w:pPr>
            <w:r w:rsidDel="00000000" w:rsidR="00000000" w:rsidRPr="00000000">
              <w:rPr>
                <w:sz w:val="20"/>
                <w:szCs w:val="20"/>
                <w:rtl w:val="0"/>
              </w:rPr>
              <w:t xml:space="preserve">448</w:t>
            </w:r>
          </w:p>
        </w:tc>
      </w:tr>
      <w:tr>
        <w:trPr>
          <w:cantSplit w:val="1"/>
          <w:trHeight w:val="450" w:hRule="atLeast"/>
          <w:tblHeader w:val="0"/>
        </w:trPr>
        <w:tc>
          <w:tcPr>
            <w:vMerge w:val="continue"/>
            <w:tcBorders>
              <w:top w:color="000000" w:space="0" w:sz="0" w:val="nil"/>
              <w:left w:color="202122" w:space="0" w:sz="8" w:val="single"/>
              <w:bottom w:color="202122" w:space="0" w:sz="8" w:val="single"/>
              <w:right w:color="202122" w:space="0" w:sz="8" w:val="single"/>
            </w:tcBorders>
            <w:shd w:fill="d9d9d9" w:val="clear"/>
            <w:tcMar>
              <w:top w:w="40.0" w:type="dxa"/>
              <w:left w:w="40.0" w:type="dxa"/>
              <w:bottom w:w="40.0" w:type="dxa"/>
              <w:right w:w="40.0" w:type="dxa"/>
            </w:tcMar>
            <w:vAlign w:val="center"/>
          </w:tcPr>
          <w:p w:rsidR="00000000" w:rsidDel="00000000" w:rsidP="00000000" w:rsidRDefault="00000000" w:rsidRPr="00000000" w14:paraId="000014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000000" w:space="0" w:sz="0" w:val="nil"/>
              <w:left w:color="222222" w:space="0" w:sz="8" w:val="single"/>
              <w:bottom w:color="222222" w:space="0" w:sz="8" w:val="single"/>
              <w:right w:color="202122" w:space="0" w:sz="8" w:val="single"/>
            </w:tcBorders>
            <w:shd w:fill="d9d9d9" w:val="clear"/>
            <w:tcMar>
              <w:top w:w="40.0" w:type="dxa"/>
              <w:left w:w="40.0" w:type="dxa"/>
              <w:bottom w:w="40.0" w:type="dxa"/>
              <w:right w:w="40.0" w:type="dxa"/>
            </w:tcMar>
            <w:vAlign w:val="center"/>
          </w:tcPr>
          <w:p w:rsidR="00000000" w:rsidDel="00000000" w:rsidP="00000000" w:rsidRDefault="00000000" w:rsidRPr="00000000" w14:paraId="0000141E">
            <w:pPr>
              <w:jc w:val="left"/>
              <w:rPr>
                <w:sz w:val="20"/>
                <w:szCs w:val="20"/>
              </w:rPr>
            </w:pPr>
            <w:r w:rsidDel="00000000" w:rsidR="00000000" w:rsidRPr="00000000">
              <w:rPr>
                <w:sz w:val="20"/>
                <w:szCs w:val="20"/>
                <w:rtl w:val="0"/>
              </w:rPr>
              <w:t xml:space="preserve">Perušić</w:t>
            </w:r>
          </w:p>
        </w:tc>
        <w:tc>
          <w:tcPr>
            <w:tcBorders>
              <w:top w:color="000000" w:space="0" w:sz="0" w:val="nil"/>
              <w:left w:color="000000" w:space="0" w:sz="0" w:val="nil"/>
              <w:bottom w:color="202122" w:space="0" w:sz="8" w:val="single"/>
              <w:right w:color="202122" w:space="0" w:sz="8" w:val="single"/>
            </w:tcBorders>
            <w:shd w:fill="fcfdfd" w:val="clear"/>
            <w:tcMar>
              <w:top w:w="40.0" w:type="dxa"/>
              <w:left w:w="40.0" w:type="dxa"/>
              <w:bottom w:w="40.0" w:type="dxa"/>
              <w:right w:w="40.0" w:type="dxa"/>
            </w:tcMar>
            <w:vAlign w:val="center"/>
          </w:tcPr>
          <w:p w:rsidR="00000000" w:rsidDel="00000000" w:rsidP="00000000" w:rsidRDefault="00000000" w:rsidRPr="00000000" w14:paraId="0000141F">
            <w:pPr>
              <w:jc w:val="center"/>
              <w:rPr>
                <w:sz w:val="20"/>
                <w:szCs w:val="20"/>
              </w:rPr>
            </w:pPr>
            <w:r w:rsidDel="00000000" w:rsidR="00000000" w:rsidRPr="00000000">
              <w:rPr>
                <w:sz w:val="20"/>
                <w:szCs w:val="20"/>
                <w:rtl w:val="0"/>
              </w:rPr>
              <w:t xml:space="preserve">723 </w:t>
            </w:r>
          </w:p>
        </w:tc>
        <w:tc>
          <w:tcPr>
            <w:tcBorders>
              <w:top w:color="000000" w:space="0" w:sz="0" w:val="nil"/>
              <w:left w:color="000000" w:space="0" w:sz="0" w:val="nil"/>
              <w:bottom w:color="202122" w:space="0" w:sz="8" w:val="single"/>
              <w:right w:color="202122" w:space="0" w:sz="8" w:val="single"/>
            </w:tcBorders>
            <w:shd w:fill="fcfdfd" w:val="clear"/>
            <w:tcMar>
              <w:top w:w="40.0" w:type="dxa"/>
              <w:left w:w="40.0" w:type="dxa"/>
              <w:bottom w:w="40.0" w:type="dxa"/>
              <w:right w:w="40.0" w:type="dxa"/>
            </w:tcMar>
            <w:vAlign w:val="center"/>
          </w:tcPr>
          <w:p w:rsidR="00000000" w:rsidDel="00000000" w:rsidP="00000000" w:rsidRDefault="00000000" w:rsidRPr="00000000" w14:paraId="00001420">
            <w:pPr>
              <w:jc w:val="center"/>
              <w:rPr>
                <w:sz w:val="20"/>
                <w:szCs w:val="20"/>
              </w:rPr>
            </w:pPr>
            <w:r w:rsidDel="00000000" w:rsidR="00000000" w:rsidRPr="00000000">
              <w:rPr>
                <w:sz w:val="20"/>
                <w:szCs w:val="20"/>
                <w:rtl w:val="0"/>
              </w:rPr>
              <w:t xml:space="preserve">651</w:t>
            </w:r>
          </w:p>
        </w:tc>
        <w:tc>
          <w:tcPr>
            <w:tcBorders>
              <w:top w:color="000000" w:space="0" w:sz="0" w:val="nil"/>
              <w:left w:color="000000" w:space="0" w:sz="0" w:val="nil"/>
              <w:bottom w:color="202122" w:space="0" w:sz="8" w:val="single"/>
              <w:right w:color="202122" w:space="0" w:sz="8" w:val="single"/>
            </w:tcBorders>
            <w:shd w:fill="fcfdfd" w:val="clear"/>
            <w:tcMar>
              <w:top w:w="40.0" w:type="dxa"/>
              <w:left w:w="40.0" w:type="dxa"/>
              <w:bottom w:w="40.0" w:type="dxa"/>
              <w:right w:w="40.0" w:type="dxa"/>
            </w:tcMar>
            <w:vAlign w:val="center"/>
          </w:tcPr>
          <w:p w:rsidR="00000000" w:rsidDel="00000000" w:rsidP="00000000" w:rsidRDefault="00000000" w:rsidRPr="00000000" w14:paraId="00001421">
            <w:pPr>
              <w:jc w:val="center"/>
              <w:rPr>
                <w:sz w:val="20"/>
                <w:szCs w:val="20"/>
              </w:rPr>
            </w:pPr>
            <w:r w:rsidDel="00000000" w:rsidR="00000000" w:rsidRPr="00000000">
              <w:rPr>
                <w:sz w:val="20"/>
                <w:szCs w:val="20"/>
                <w:rtl w:val="0"/>
              </w:rPr>
              <w:t xml:space="preserve">2.600 </w:t>
            </w:r>
          </w:p>
        </w:tc>
        <w:tc>
          <w:tcPr>
            <w:tcBorders>
              <w:top w:color="000000" w:space="0" w:sz="0" w:val="nil"/>
              <w:left w:color="000000" w:space="0" w:sz="0" w:val="nil"/>
              <w:bottom w:color="202122" w:space="0" w:sz="8" w:val="single"/>
              <w:right w:color="202122" w:space="0" w:sz="8" w:val="single"/>
            </w:tcBorders>
            <w:shd w:fill="fcfdfd" w:val="clear"/>
            <w:tcMar>
              <w:top w:w="40.0" w:type="dxa"/>
              <w:left w:w="40.0" w:type="dxa"/>
              <w:bottom w:w="40.0" w:type="dxa"/>
              <w:right w:w="40.0" w:type="dxa"/>
            </w:tcMar>
            <w:vAlign w:val="center"/>
          </w:tcPr>
          <w:p w:rsidR="00000000" w:rsidDel="00000000" w:rsidP="00000000" w:rsidRDefault="00000000" w:rsidRPr="00000000" w14:paraId="00001422">
            <w:pPr>
              <w:jc w:val="center"/>
              <w:rPr>
                <w:sz w:val="20"/>
                <w:szCs w:val="20"/>
              </w:rPr>
            </w:pPr>
            <w:r w:rsidDel="00000000" w:rsidR="00000000" w:rsidRPr="00000000">
              <w:rPr>
                <w:sz w:val="20"/>
                <w:szCs w:val="20"/>
                <w:rtl w:val="0"/>
              </w:rPr>
              <w:t xml:space="preserve">277 </w:t>
            </w:r>
          </w:p>
        </w:tc>
      </w:tr>
      <w:tr>
        <w:trPr>
          <w:cantSplit w:val="1"/>
          <w:trHeight w:val="450" w:hRule="atLeast"/>
          <w:tblHeader w:val="0"/>
        </w:trPr>
        <w:tc>
          <w:tcPr>
            <w:vMerge w:val="continue"/>
            <w:tcBorders>
              <w:top w:color="000000" w:space="0" w:sz="0" w:val="nil"/>
              <w:left w:color="202122" w:space="0" w:sz="8" w:val="single"/>
              <w:bottom w:color="202122" w:space="0" w:sz="8" w:val="single"/>
              <w:right w:color="202122" w:space="0" w:sz="8" w:val="single"/>
            </w:tcBorders>
            <w:shd w:fill="d9d9d9" w:val="clear"/>
            <w:tcMar>
              <w:top w:w="40.0" w:type="dxa"/>
              <w:left w:w="40.0" w:type="dxa"/>
              <w:bottom w:w="40.0" w:type="dxa"/>
              <w:right w:w="40.0" w:type="dxa"/>
            </w:tcMar>
            <w:vAlign w:val="center"/>
          </w:tcPr>
          <w:p w:rsidR="00000000" w:rsidDel="00000000" w:rsidP="00000000" w:rsidRDefault="00000000" w:rsidRPr="00000000" w14:paraId="000014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000000" w:space="0" w:sz="0" w:val="nil"/>
              <w:left w:color="222222" w:space="0" w:sz="8" w:val="single"/>
              <w:bottom w:color="222222" w:space="0" w:sz="8" w:val="single"/>
              <w:right w:color="202122" w:space="0" w:sz="8" w:val="single"/>
            </w:tcBorders>
            <w:shd w:fill="d9d9d9" w:val="clear"/>
            <w:tcMar>
              <w:top w:w="40.0" w:type="dxa"/>
              <w:left w:w="40.0" w:type="dxa"/>
              <w:bottom w:w="40.0" w:type="dxa"/>
              <w:right w:w="40.0" w:type="dxa"/>
            </w:tcMar>
            <w:vAlign w:val="center"/>
          </w:tcPr>
          <w:p w:rsidR="00000000" w:rsidDel="00000000" w:rsidP="00000000" w:rsidRDefault="00000000" w:rsidRPr="00000000" w14:paraId="00001424">
            <w:pPr>
              <w:jc w:val="left"/>
              <w:rPr>
                <w:sz w:val="20"/>
                <w:szCs w:val="20"/>
              </w:rPr>
            </w:pPr>
            <w:r w:rsidDel="00000000" w:rsidR="00000000" w:rsidRPr="00000000">
              <w:rPr>
                <w:sz w:val="20"/>
                <w:szCs w:val="20"/>
                <w:rtl w:val="0"/>
              </w:rPr>
              <w:t xml:space="preserve">Udbina</w:t>
            </w:r>
          </w:p>
        </w:tc>
        <w:tc>
          <w:tcPr>
            <w:tcBorders>
              <w:top w:color="000000" w:space="0" w:sz="0" w:val="nil"/>
              <w:left w:color="000000" w:space="0" w:sz="0" w:val="nil"/>
              <w:bottom w:color="202122" w:space="0" w:sz="8" w:val="single"/>
              <w:right w:color="202122" w:space="0" w:sz="8" w:val="single"/>
            </w:tcBorders>
            <w:shd w:fill="fcfdfd" w:val="clear"/>
            <w:tcMar>
              <w:top w:w="40.0" w:type="dxa"/>
              <w:left w:w="40.0" w:type="dxa"/>
              <w:bottom w:w="40.0" w:type="dxa"/>
              <w:right w:w="40.0" w:type="dxa"/>
            </w:tcMar>
            <w:vAlign w:val="center"/>
          </w:tcPr>
          <w:p w:rsidR="00000000" w:rsidDel="00000000" w:rsidP="00000000" w:rsidRDefault="00000000" w:rsidRPr="00000000" w14:paraId="00001425">
            <w:pPr>
              <w:jc w:val="center"/>
              <w:rPr>
                <w:sz w:val="20"/>
                <w:szCs w:val="20"/>
              </w:rPr>
            </w:pPr>
            <w:r w:rsidDel="00000000" w:rsidR="00000000" w:rsidRPr="00000000">
              <w:rPr>
                <w:sz w:val="20"/>
                <w:szCs w:val="20"/>
                <w:rtl w:val="0"/>
              </w:rPr>
              <w:t xml:space="preserve">280</w:t>
            </w:r>
          </w:p>
        </w:tc>
        <w:tc>
          <w:tcPr>
            <w:tcBorders>
              <w:top w:color="000000" w:space="0" w:sz="0" w:val="nil"/>
              <w:left w:color="000000" w:space="0" w:sz="0" w:val="nil"/>
              <w:bottom w:color="202122" w:space="0" w:sz="8" w:val="single"/>
              <w:right w:color="202122" w:space="0" w:sz="8" w:val="single"/>
            </w:tcBorders>
            <w:shd w:fill="fcfdfd" w:val="clear"/>
            <w:tcMar>
              <w:top w:w="40.0" w:type="dxa"/>
              <w:left w:w="40.0" w:type="dxa"/>
              <w:bottom w:w="40.0" w:type="dxa"/>
              <w:right w:w="40.0" w:type="dxa"/>
            </w:tcMar>
            <w:vAlign w:val="center"/>
          </w:tcPr>
          <w:p w:rsidR="00000000" w:rsidDel="00000000" w:rsidP="00000000" w:rsidRDefault="00000000" w:rsidRPr="00000000" w14:paraId="00001426">
            <w:pPr>
              <w:jc w:val="center"/>
              <w:rPr>
                <w:sz w:val="20"/>
                <w:szCs w:val="20"/>
              </w:rPr>
            </w:pPr>
            <w:r w:rsidDel="00000000" w:rsidR="00000000" w:rsidRPr="00000000">
              <w:rPr>
                <w:sz w:val="20"/>
                <w:szCs w:val="20"/>
                <w:rtl w:val="0"/>
              </w:rPr>
              <w:t xml:space="preserve">280</w:t>
            </w:r>
          </w:p>
        </w:tc>
        <w:tc>
          <w:tcPr>
            <w:tcBorders>
              <w:top w:color="000000" w:space="0" w:sz="0" w:val="nil"/>
              <w:left w:color="000000" w:space="0" w:sz="0" w:val="nil"/>
              <w:bottom w:color="202122" w:space="0" w:sz="8" w:val="single"/>
              <w:right w:color="202122" w:space="0" w:sz="8" w:val="single"/>
            </w:tcBorders>
            <w:shd w:fill="fcfdfd" w:val="clear"/>
            <w:tcMar>
              <w:top w:w="40.0" w:type="dxa"/>
              <w:left w:w="40.0" w:type="dxa"/>
              <w:bottom w:w="40.0" w:type="dxa"/>
              <w:right w:w="40.0" w:type="dxa"/>
            </w:tcMar>
            <w:vAlign w:val="center"/>
          </w:tcPr>
          <w:p w:rsidR="00000000" w:rsidDel="00000000" w:rsidP="00000000" w:rsidRDefault="00000000" w:rsidRPr="00000000" w14:paraId="00001427">
            <w:pPr>
              <w:jc w:val="center"/>
              <w:rPr>
                <w:sz w:val="20"/>
                <w:szCs w:val="20"/>
              </w:rPr>
            </w:pPr>
            <w:r w:rsidDel="00000000" w:rsidR="00000000" w:rsidRPr="00000000">
              <w:rPr>
                <w:sz w:val="20"/>
                <w:szCs w:val="20"/>
                <w:rtl w:val="0"/>
              </w:rPr>
              <w:t xml:space="preserve">1.874 </w:t>
            </w:r>
          </w:p>
        </w:tc>
        <w:tc>
          <w:tcPr>
            <w:tcBorders>
              <w:top w:color="000000" w:space="0" w:sz="0" w:val="nil"/>
              <w:left w:color="000000" w:space="0" w:sz="0" w:val="nil"/>
              <w:bottom w:color="202122" w:space="0" w:sz="8" w:val="single"/>
              <w:right w:color="202122" w:space="0" w:sz="8" w:val="single"/>
            </w:tcBorders>
            <w:shd w:fill="fcfdfd" w:val="clear"/>
            <w:tcMar>
              <w:top w:w="40.0" w:type="dxa"/>
              <w:left w:w="40.0" w:type="dxa"/>
              <w:bottom w:w="40.0" w:type="dxa"/>
              <w:right w:w="40.0" w:type="dxa"/>
            </w:tcMar>
            <w:vAlign w:val="center"/>
          </w:tcPr>
          <w:p w:rsidR="00000000" w:rsidDel="00000000" w:rsidP="00000000" w:rsidRDefault="00000000" w:rsidRPr="00000000" w14:paraId="00001428">
            <w:pPr>
              <w:jc w:val="center"/>
              <w:rPr>
                <w:sz w:val="20"/>
                <w:szCs w:val="20"/>
              </w:rPr>
            </w:pPr>
            <w:r w:rsidDel="00000000" w:rsidR="00000000" w:rsidRPr="00000000">
              <w:rPr>
                <w:sz w:val="20"/>
                <w:szCs w:val="20"/>
                <w:rtl w:val="0"/>
              </w:rPr>
              <w:t xml:space="preserve">149</w:t>
            </w:r>
          </w:p>
        </w:tc>
      </w:tr>
      <w:tr>
        <w:trPr>
          <w:cantSplit w:val="1"/>
          <w:trHeight w:val="450" w:hRule="atLeast"/>
          <w:tblHeader w:val="0"/>
        </w:trPr>
        <w:tc>
          <w:tcPr>
            <w:vMerge w:val="continue"/>
            <w:tcBorders>
              <w:top w:color="000000" w:space="0" w:sz="0" w:val="nil"/>
              <w:left w:color="202122" w:space="0" w:sz="8" w:val="single"/>
              <w:bottom w:color="202122" w:space="0" w:sz="8" w:val="single"/>
              <w:right w:color="202122" w:space="0" w:sz="8" w:val="single"/>
            </w:tcBorders>
            <w:shd w:fill="d9d9d9" w:val="clear"/>
            <w:tcMar>
              <w:top w:w="40.0" w:type="dxa"/>
              <w:left w:w="40.0" w:type="dxa"/>
              <w:bottom w:w="40.0" w:type="dxa"/>
              <w:right w:w="40.0" w:type="dxa"/>
            </w:tcMar>
            <w:vAlign w:val="center"/>
          </w:tcPr>
          <w:p w:rsidR="00000000" w:rsidDel="00000000" w:rsidP="00000000" w:rsidRDefault="00000000" w:rsidRPr="00000000" w14:paraId="000014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tcBorders>
              <w:top w:color="000000" w:space="0" w:sz="0" w:val="nil"/>
              <w:left w:color="202122" w:space="0" w:sz="8" w:val="single"/>
              <w:bottom w:color="202122" w:space="0" w:sz="8" w:val="single"/>
              <w:right w:color="202122" w:space="0" w:sz="8" w:val="single"/>
            </w:tcBorders>
            <w:shd w:fill="d9d9d9" w:val="clear"/>
            <w:tcMar>
              <w:top w:w="40.0" w:type="dxa"/>
              <w:left w:w="40.0" w:type="dxa"/>
              <w:bottom w:w="40.0" w:type="dxa"/>
              <w:right w:w="40.0" w:type="dxa"/>
            </w:tcMar>
            <w:vAlign w:val="center"/>
          </w:tcPr>
          <w:p w:rsidR="00000000" w:rsidDel="00000000" w:rsidP="00000000" w:rsidRDefault="00000000" w:rsidRPr="00000000" w14:paraId="0000142A">
            <w:pPr>
              <w:jc w:val="left"/>
              <w:rPr>
                <w:b w:val="1"/>
                <w:sz w:val="20"/>
                <w:szCs w:val="20"/>
              </w:rPr>
            </w:pPr>
            <w:r w:rsidDel="00000000" w:rsidR="00000000" w:rsidRPr="00000000">
              <w:rPr>
                <w:b w:val="1"/>
                <w:sz w:val="20"/>
                <w:szCs w:val="20"/>
                <w:rtl w:val="0"/>
              </w:rPr>
              <w:t xml:space="preserve">UKUPNO</w:t>
            </w:r>
          </w:p>
        </w:tc>
        <w:tc>
          <w:tcPr>
            <w:tcBorders>
              <w:top w:color="202122" w:space="0" w:sz="6" w:val="single"/>
              <w:left w:color="000000" w:space="0" w:sz="6" w:val="single"/>
              <w:bottom w:color="202122" w:space="0" w:sz="6" w:val="single"/>
              <w:right w:color="202122" w:space="0" w:sz="6" w:val="single"/>
            </w:tcBorders>
            <w:shd w:fill="d9d9d9" w:val="clear"/>
            <w:tcMar>
              <w:top w:w="0.0" w:type="dxa"/>
              <w:left w:w="40.0" w:type="dxa"/>
              <w:bottom w:w="0.0" w:type="dxa"/>
              <w:right w:w="40.0" w:type="dxa"/>
            </w:tcMar>
            <w:vAlign w:val="center"/>
          </w:tcPr>
          <w:p w:rsidR="00000000" w:rsidDel="00000000" w:rsidP="00000000" w:rsidRDefault="00000000" w:rsidRPr="00000000" w14:paraId="0000142B">
            <w:pPr>
              <w:widowControl w:val="0"/>
              <w:jc w:val="center"/>
              <w:rPr>
                <w:sz w:val="20"/>
                <w:szCs w:val="20"/>
              </w:rPr>
            </w:pPr>
            <w:r w:rsidDel="00000000" w:rsidR="00000000" w:rsidRPr="00000000">
              <w:rPr>
                <w:b w:val="1"/>
                <w:sz w:val="20"/>
                <w:szCs w:val="20"/>
                <w:rtl w:val="0"/>
              </w:rPr>
              <w:t xml:space="preserve">6.725,00</w:t>
            </w:r>
            <w:r w:rsidDel="00000000" w:rsidR="00000000" w:rsidRPr="00000000">
              <w:rPr>
                <w:rtl w:val="0"/>
              </w:rPr>
            </w:r>
          </w:p>
        </w:tc>
        <w:tc>
          <w:tcPr>
            <w:tcBorders>
              <w:top w:color="202122" w:space="0" w:sz="6" w:val="single"/>
              <w:left w:color="cccccc" w:space="0" w:sz="6" w:val="single"/>
              <w:bottom w:color="202122" w:space="0" w:sz="6" w:val="single"/>
              <w:right w:color="202122" w:space="0" w:sz="6" w:val="single"/>
            </w:tcBorders>
            <w:shd w:fill="d9d9d9" w:val="clear"/>
            <w:tcMar>
              <w:top w:w="0.0" w:type="dxa"/>
              <w:left w:w="40.0" w:type="dxa"/>
              <w:bottom w:w="0.0" w:type="dxa"/>
              <w:right w:w="40.0" w:type="dxa"/>
            </w:tcMar>
            <w:vAlign w:val="center"/>
          </w:tcPr>
          <w:p w:rsidR="00000000" w:rsidDel="00000000" w:rsidP="00000000" w:rsidRDefault="00000000" w:rsidRPr="00000000" w14:paraId="0000142C">
            <w:pPr>
              <w:widowControl w:val="0"/>
              <w:jc w:val="center"/>
              <w:rPr>
                <w:sz w:val="20"/>
                <w:szCs w:val="20"/>
              </w:rPr>
            </w:pPr>
            <w:r w:rsidDel="00000000" w:rsidR="00000000" w:rsidRPr="00000000">
              <w:rPr>
                <w:b w:val="1"/>
                <w:sz w:val="20"/>
                <w:szCs w:val="20"/>
                <w:rtl w:val="0"/>
              </w:rPr>
              <w:t xml:space="preserve">6.653,00</w:t>
            </w:r>
            <w:r w:rsidDel="00000000" w:rsidR="00000000" w:rsidRPr="00000000">
              <w:rPr>
                <w:rtl w:val="0"/>
              </w:rPr>
            </w:r>
          </w:p>
        </w:tc>
        <w:tc>
          <w:tcPr>
            <w:tcBorders>
              <w:top w:color="202122" w:space="0" w:sz="6" w:val="single"/>
              <w:left w:color="cccccc" w:space="0" w:sz="6" w:val="single"/>
              <w:bottom w:color="202122" w:space="0" w:sz="6" w:val="single"/>
              <w:right w:color="202122" w:space="0" w:sz="6" w:val="single"/>
            </w:tcBorders>
            <w:shd w:fill="d9d9d9" w:val="clear"/>
            <w:tcMar>
              <w:top w:w="0.0" w:type="dxa"/>
              <w:left w:w="40.0" w:type="dxa"/>
              <w:bottom w:w="0.0" w:type="dxa"/>
              <w:right w:w="40.0" w:type="dxa"/>
            </w:tcMar>
            <w:vAlign w:val="center"/>
          </w:tcPr>
          <w:p w:rsidR="00000000" w:rsidDel="00000000" w:rsidP="00000000" w:rsidRDefault="00000000" w:rsidRPr="00000000" w14:paraId="0000142D">
            <w:pPr>
              <w:widowControl w:val="0"/>
              <w:jc w:val="center"/>
              <w:rPr>
                <w:sz w:val="20"/>
                <w:szCs w:val="20"/>
              </w:rPr>
            </w:pPr>
            <w:r w:rsidDel="00000000" w:rsidR="00000000" w:rsidRPr="00000000">
              <w:rPr>
                <w:b w:val="1"/>
                <w:sz w:val="20"/>
                <w:szCs w:val="20"/>
                <w:rtl w:val="0"/>
              </w:rPr>
              <w:t xml:space="preserve">17.219</w:t>
            </w:r>
            <w:r w:rsidDel="00000000" w:rsidR="00000000" w:rsidRPr="00000000">
              <w:rPr>
                <w:rtl w:val="0"/>
              </w:rPr>
            </w:r>
          </w:p>
        </w:tc>
        <w:tc>
          <w:tcPr>
            <w:tcBorders>
              <w:top w:color="202122" w:space="0" w:sz="6" w:val="single"/>
              <w:left w:color="cccccc" w:space="0" w:sz="6" w:val="single"/>
              <w:bottom w:color="202122" w:space="0" w:sz="6" w:val="single"/>
              <w:right w:color="202122" w:space="0" w:sz="6" w:val="single"/>
            </w:tcBorders>
            <w:shd w:fill="d9d9d9" w:val="clear"/>
            <w:tcMar>
              <w:top w:w="0.0" w:type="dxa"/>
              <w:left w:w="40.0" w:type="dxa"/>
              <w:bottom w:w="0.0" w:type="dxa"/>
              <w:right w:w="40.0" w:type="dxa"/>
            </w:tcMar>
            <w:vAlign w:val="center"/>
          </w:tcPr>
          <w:p w:rsidR="00000000" w:rsidDel="00000000" w:rsidP="00000000" w:rsidRDefault="00000000" w:rsidRPr="00000000" w14:paraId="0000142E">
            <w:pPr>
              <w:widowControl w:val="0"/>
              <w:jc w:val="center"/>
              <w:rPr>
                <w:b w:val="1"/>
                <w:sz w:val="20"/>
                <w:szCs w:val="20"/>
              </w:rPr>
            </w:pPr>
            <w:r w:rsidDel="00000000" w:rsidR="00000000" w:rsidRPr="00000000">
              <w:rPr>
                <w:b w:val="1"/>
                <w:sz w:val="20"/>
                <w:szCs w:val="20"/>
                <w:rtl w:val="0"/>
              </w:rPr>
              <w:t xml:space="preserve">390,55</w:t>
            </w:r>
          </w:p>
        </w:tc>
      </w:tr>
    </w:tbl>
    <w:p w:rsidR="00000000" w:rsidDel="00000000" w:rsidP="00000000" w:rsidRDefault="00000000" w:rsidRPr="00000000" w14:paraId="0000142F">
      <w:pPr>
        <w:jc w:val="left"/>
        <w:rPr>
          <w:i w:val="1"/>
          <w:sz w:val="20"/>
          <w:szCs w:val="20"/>
        </w:rPr>
      </w:pPr>
      <w:r w:rsidDel="00000000" w:rsidR="00000000" w:rsidRPr="00000000">
        <w:rPr>
          <w:i w:val="1"/>
          <w:sz w:val="20"/>
          <w:szCs w:val="20"/>
          <w:rtl w:val="0"/>
        </w:rPr>
        <w:t xml:space="preserve">Izvor:  Izvješća o komunalnom otpadu za 2017., 2018., 2019. i 2020.  godinu</w:t>
      </w:r>
    </w:p>
    <w:p w:rsidR="00000000" w:rsidDel="00000000" w:rsidP="00000000" w:rsidRDefault="00000000" w:rsidRPr="00000000" w14:paraId="00001430">
      <w:pPr>
        <w:rPr/>
      </w:pPr>
      <w:r w:rsidDel="00000000" w:rsidR="00000000" w:rsidRPr="00000000">
        <w:rPr>
          <w:rtl w:val="0"/>
        </w:rPr>
      </w:r>
    </w:p>
    <w:p w:rsidR="00000000" w:rsidDel="00000000" w:rsidP="00000000" w:rsidRDefault="00000000" w:rsidRPr="00000000" w14:paraId="00001431">
      <w:pPr>
        <w:rPr/>
      </w:pPr>
      <w:r w:rsidDel="00000000" w:rsidR="00000000" w:rsidRPr="00000000">
        <w:rPr>
          <w:rtl w:val="0"/>
        </w:rPr>
        <w:t xml:space="preserve">U razdoblju od 2017.-2020. postoji tendencija porasta ukupno sakupljenog komunalnog otpada (porast od 23% u odnosu na 2017.) i miješanog komunalnog otpada (porast od 22%). U promatranom razdoblju došlo je i do povećanja proizvodnje ukupne količine otpada po stanovniku za 23%. </w:t>
      </w:r>
    </w:p>
    <w:p w:rsidR="00000000" w:rsidDel="00000000" w:rsidP="00000000" w:rsidRDefault="00000000" w:rsidRPr="00000000" w14:paraId="00001432">
      <w:pPr>
        <w:rPr/>
      </w:pPr>
      <w:r w:rsidDel="00000000" w:rsidR="00000000" w:rsidRPr="00000000">
        <w:rPr>
          <w:rtl w:val="0"/>
        </w:rPr>
      </w:r>
    </w:p>
    <w:p w:rsidR="00000000" w:rsidDel="00000000" w:rsidP="00000000" w:rsidRDefault="00000000" w:rsidRPr="00000000" w14:paraId="00001433">
      <w:pPr>
        <w:rPr/>
      </w:pPr>
      <w:r w:rsidDel="00000000" w:rsidR="00000000" w:rsidRPr="00000000">
        <w:rPr>
          <w:rtl w:val="0"/>
        </w:rPr>
        <w:t xml:space="preserve">Na Urbanom području Gospić, odnosno svim njegovim sastavnicama nalaze se reciklažna i mobilna dvorišta kako bi se pridonijelo povećanju stope odvojeno prikupljenog komunalnog otpada. Sprječavanje nastanka otpada od proizvodnih procesa do kraja životnog ciklusa proizvoda i njihovih komponenti, dio je Europske strategije za pametan, održiv i uključiv rast gdje je središnji aspekt prelazak na kružno gospodarstvo, s ciljem svođenja nastajanja otpada na najmanju moguću mjeru. </w:t>
      </w:r>
    </w:p>
    <w:p w:rsidR="00000000" w:rsidDel="00000000" w:rsidP="00000000" w:rsidRDefault="00000000" w:rsidRPr="00000000" w14:paraId="00001434">
      <w:pPr>
        <w:rPr/>
      </w:pPr>
      <w:r w:rsidDel="00000000" w:rsidR="00000000" w:rsidRPr="00000000">
        <w:rPr>
          <w:rtl w:val="0"/>
        </w:rPr>
      </w:r>
    </w:p>
    <w:p w:rsidR="00000000" w:rsidDel="00000000" w:rsidP="00000000" w:rsidRDefault="00000000" w:rsidRPr="00000000" w14:paraId="00001435">
      <w:pPr>
        <w:rPr/>
      </w:pPr>
      <w:r w:rsidDel="00000000" w:rsidR="00000000" w:rsidRPr="00000000">
        <w:rPr>
          <w:rtl w:val="0"/>
        </w:rPr>
        <w:t xml:space="preserve">Na UP-u, a temeljem relevantnih planskih dokumenata za gospodarenje otpadom, prepoznate su sljedeće ključne potrebe za gospodarenje otpadom: potreba za unapređenjem sustava gospodarenja komunalnim otpadom, posebnim kategorijama otpada i opasnim otpadom; saniranje lokacija onečišćenih otpadom; te potreba za kontinuiranim provođenjem </w:t>
      </w:r>
      <w:r w:rsidDel="00000000" w:rsidR="00000000" w:rsidRPr="00000000">
        <w:rPr>
          <w:rtl w:val="0"/>
        </w:rPr>
        <w:t xml:space="preserve">izobrazno</w:t>
      </w:r>
      <w:r w:rsidDel="00000000" w:rsidR="00000000" w:rsidRPr="00000000">
        <w:rPr>
          <w:rtl w:val="0"/>
        </w:rPr>
        <w:t xml:space="preserve">-informativnim aktivnostima; te daljnje unaprjeđenje informacijskog sustava, nadzora i upravnih postupaka za gospodarenje otpadom. </w:t>
      </w:r>
    </w:p>
    <w:p w:rsidR="00000000" w:rsidDel="00000000" w:rsidP="00000000" w:rsidRDefault="00000000" w:rsidRPr="00000000" w14:paraId="00001436">
      <w:pPr>
        <w:jc w:val="left"/>
        <w:rPr/>
      </w:pPr>
      <w:r w:rsidDel="00000000" w:rsidR="00000000" w:rsidRPr="00000000">
        <w:rPr>
          <w:rtl w:val="0"/>
        </w:rPr>
      </w:r>
    </w:p>
    <w:p w:rsidR="00000000" w:rsidDel="00000000" w:rsidP="00000000" w:rsidRDefault="00000000" w:rsidRPr="00000000" w14:paraId="00001437">
      <w:pPr>
        <w:rPr>
          <w:b w:val="1"/>
          <w:i w:val="1"/>
        </w:rPr>
      </w:pPr>
      <w:r w:rsidDel="00000000" w:rsidR="00000000" w:rsidRPr="00000000">
        <w:rPr>
          <w:b w:val="1"/>
          <w:i w:val="1"/>
          <w:rtl w:val="0"/>
        </w:rPr>
        <w:t xml:space="preserve">Brownfield područja</w:t>
      </w:r>
    </w:p>
    <w:p w:rsidR="00000000" w:rsidDel="00000000" w:rsidP="00000000" w:rsidRDefault="00000000" w:rsidRPr="00000000" w14:paraId="00001438">
      <w:pPr>
        <w:rPr/>
      </w:pPr>
      <w:r w:rsidDel="00000000" w:rsidR="00000000" w:rsidRPr="00000000">
        <w:rPr>
          <w:rtl w:val="0"/>
        </w:rPr>
      </w:r>
    </w:p>
    <w:p w:rsidR="00000000" w:rsidDel="00000000" w:rsidP="00000000" w:rsidRDefault="00000000" w:rsidRPr="00000000" w14:paraId="00001439">
      <w:pPr>
        <w:rPr/>
      </w:pPr>
      <w:r w:rsidDel="00000000" w:rsidR="00000000" w:rsidRPr="00000000">
        <w:rPr>
          <w:rtl w:val="0"/>
        </w:rPr>
        <w:t xml:space="preserve">“Brownfield” područja se definiraju kao napuštene nekretnine koje su se prestale koristiti u svojoj izvornoj namjeni (građevinski objekti i pripadajuće zemljište, uključujući infrastrukturu, neovisno o prethodnoj namjeni) te su slobodne za prenamjenu u druge svrhe kako bi se ponovno upotrijebile . Prema podacima Informacijskog sustava prostornog uređenja Ministarstva graditeljstva, prostornog uređenja i državne imovine na području urbanog područja nisu evidentirana </w:t>
      </w:r>
      <w:r w:rsidDel="00000000" w:rsidR="00000000" w:rsidRPr="00000000">
        <w:rPr>
          <w:i w:val="1"/>
          <w:rtl w:val="0"/>
        </w:rPr>
        <w:t xml:space="preserve">brownfield</w:t>
      </w:r>
      <w:r w:rsidDel="00000000" w:rsidR="00000000" w:rsidRPr="00000000">
        <w:rPr>
          <w:rtl w:val="0"/>
        </w:rPr>
        <w:t xml:space="preserve"> područja. </w:t>
      </w:r>
    </w:p>
    <w:p w:rsidR="00000000" w:rsidDel="00000000" w:rsidP="00000000" w:rsidRDefault="00000000" w:rsidRPr="00000000" w14:paraId="0000143A">
      <w:pPr>
        <w:rPr/>
      </w:pPr>
      <w:r w:rsidDel="00000000" w:rsidR="00000000" w:rsidRPr="00000000">
        <w:rPr>
          <w:rtl w:val="0"/>
        </w:rPr>
      </w:r>
    </w:p>
    <w:p w:rsidR="00000000" w:rsidDel="00000000" w:rsidP="00000000" w:rsidRDefault="00000000" w:rsidRPr="00000000" w14:paraId="0000143B">
      <w:pPr>
        <w:pStyle w:val="Heading3"/>
        <w:rPr/>
      </w:pPr>
      <w:bookmarkStart w:colFirst="0" w:colLast="0" w:name="_2u6wntf" w:id="44"/>
      <w:bookmarkEnd w:id="44"/>
      <w:r w:rsidDel="00000000" w:rsidR="00000000" w:rsidRPr="00000000">
        <w:rPr>
          <w:rtl w:val="0"/>
        </w:rPr>
        <w:t xml:space="preserve">P3.2. Primarna infrastruktura</w:t>
      </w:r>
    </w:p>
    <w:p w:rsidR="00000000" w:rsidDel="00000000" w:rsidP="00000000" w:rsidRDefault="00000000" w:rsidRPr="00000000" w14:paraId="0000143C">
      <w:pPr>
        <w:rPr/>
      </w:pPr>
      <w:r w:rsidDel="00000000" w:rsidR="00000000" w:rsidRPr="00000000">
        <w:rPr>
          <w:rtl w:val="0"/>
        </w:rPr>
      </w:r>
    </w:p>
    <w:p w:rsidR="00000000" w:rsidDel="00000000" w:rsidP="00000000" w:rsidRDefault="00000000" w:rsidRPr="00000000" w14:paraId="0000143D">
      <w:pPr>
        <w:rPr/>
      </w:pPr>
      <w:r w:rsidDel="00000000" w:rsidR="00000000" w:rsidRPr="00000000">
        <w:rPr>
          <w:b w:val="1"/>
          <w:i w:val="1"/>
          <w:rtl w:val="0"/>
        </w:rPr>
        <w:t xml:space="preserve">Vodoopskrba i odvodnja</w:t>
      </w:r>
      <w:r w:rsidDel="00000000" w:rsidR="00000000" w:rsidRPr="00000000">
        <w:rPr>
          <w:rtl w:val="0"/>
        </w:rPr>
      </w:r>
    </w:p>
    <w:p w:rsidR="00000000" w:rsidDel="00000000" w:rsidP="00000000" w:rsidRDefault="00000000" w:rsidRPr="00000000" w14:paraId="0000143E">
      <w:pPr>
        <w:rPr/>
      </w:pPr>
      <w:r w:rsidDel="00000000" w:rsidR="00000000" w:rsidRPr="00000000">
        <w:rPr>
          <w:rtl w:val="0"/>
        </w:rPr>
      </w:r>
    </w:p>
    <w:p w:rsidR="00000000" w:rsidDel="00000000" w:rsidP="00000000" w:rsidRDefault="00000000" w:rsidRPr="00000000" w14:paraId="0000143F">
      <w:pPr>
        <w:rPr/>
      </w:pPr>
      <w:r w:rsidDel="00000000" w:rsidR="00000000" w:rsidRPr="00000000">
        <w:rPr>
          <w:rtl w:val="0"/>
        </w:rPr>
        <w:t xml:space="preserve">Usluga d.o.o. za vodoopskrbu i odvodnju javni je isporučitelj i ovlašteni distributer vode za Grad Gospić i Općinu Perušić koji su ujedno i osnivači s udjelima 77,76% i 22,24%. Grad Gospić i Općina Perušić čine jedinstvenu cjelinu u distribuciji vode na Urbanom području. Stanovništvo na navedenom prostoru je vrlo raspršeno te na području od 1.347,33 km² živi svega 15.383 stanovnika, odnosno 0.087 stanovnika po km². S obzirom na veliku površinu, proporcionalno je i velika duljina vodovodne mreže s preko 450 km. Sustav pokriva gotovo sva naselja, osim malih udaljenih brdskih sela koja se opskrbljuju vodom iz bunara ili cisterni. U funkciji su četiri vodoopskrbna podsustava pri čemu svi imaju različite kapacitete propusnosti zbog čega primjerice ljeti pojedini izvori kod ekstremnih suša gotovo pa presuše, dok zimi njihove izdašnosti mogu doći i do 100 l/s.    </w:t>
      </w:r>
    </w:p>
    <w:p w:rsidR="00000000" w:rsidDel="00000000" w:rsidP="00000000" w:rsidRDefault="00000000" w:rsidRPr="00000000" w14:paraId="00001440">
      <w:pPr>
        <w:rPr>
          <w:i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1441">
      <w:pPr>
        <w:jc w:val="left"/>
        <w:rPr>
          <w:i w:val="1"/>
          <w:color w:val="212529"/>
          <w:highlight w:val="white"/>
        </w:rPr>
      </w:pPr>
      <w:r w:rsidDel="00000000" w:rsidR="00000000" w:rsidRPr="00000000">
        <w:rPr>
          <w:i w:val="1"/>
          <w:sz w:val="20"/>
          <w:szCs w:val="20"/>
          <w:rtl w:val="0"/>
        </w:rPr>
        <w:t xml:space="preserve">Tablica 45. Postojeći vodoopskrbni sustav Grada Gospića i Općine Perušić</w:t>
      </w:r>
      <w:r w:rsidDel="00000000" w:rsidR="00000000" w:rsidRPr="00000000">
        <w:rPr>
          <w:rtl w:val="0"/>
        </w:rPr>
      </w:r>
    </w:p>
    <w:tbl>
      <w:tblPr>
        <w:tblStyle w:val="Table67"/>
        <w:tblW w:w="9029.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4"/>
        <w:gridCol w:w="4515"/>
        <w:tblGridChange w:id="0">
          <w:tblGrid>
            <w:gridCol w:w="4514"/>
            <w:gridCol w:w="4515"/>
          </w:tblGrid>
        </w:tblGridChange>
      </w:tblGrid>
      <w:tr>
        <w:trPr>
          <w:cantSplit w:val="0"/>
          <w:tblHeader w:val="0"/>
        </w:trPr>
        <w:tc>
          <w:tcPr>
            <w:shd w:fill="cc4125" w:val="clear"/>
            <w:tcMar>
              <w:top w:w="100.0" w:type="dxa"/>
              <w:left w:w="100.0" w:type="dxa"/>
              <w:bottom w:w="100.0" w:type="dxa"/>
              <w:right w:w="100.0" w:type="dxa"/>
            </w:tcMar>
            <w:vAlign w:val="center"/>
          </w:tcPr>
          <w:p w:rsidR="00000000" w:rsidDel="00000000" w:rsidP="00000000" w:rsidRDefault="00000000" w:rsidRPr="00000000" w14:paraId="00001442">
            <w:pPr>
              <w:widowControl w:val="0"/>
              <w:jc w:val="center"/>
              <w:rPr>
                <w:b w:val="1"/>
                <w:color w:val="ffffff"/>
                <w:sz w:val="20"/>
                <w:szCs w:val="20"/>
              </w:rPr>
            </w:pPr>
            <w:r w:rsidDel="00000000" w:rsidR="00000000" w:rsidRPr="00000000">
              <w:rPr>
                <w:b w:val="1"/>
                <w:color w:val="ffffff"/>
                <w:sz w:val="20"/>
                <w:szCs w:val="20"/>
                <w:rtl w:val="0"/>
              </w:rPr>
              <w:t xml:space="preserve">Naziv poodsutava</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443">
            <w:pPr>
              <w:widowControl w:val="0"/>
              <w:jc w:val="center"/>
              <w:rPr>
                <w:b w:val="1"/>
                <w:color w:val="ffffff"/>
                <w:sz w:val="20"/>
                <w:szCs w:val="20"/>
              </w:rPr>
            </w:pPr>
            <w:r w:rsidDel="00000000" w:rsidR="00000000" w:rsidRPr="00000000">
              <w:rPr>
                <w:b w:val="1"/>
                <w:color w:val="ffffff"/>
                <w:sz w:val="20"/>
                <w:szCs w:val="20"/>
                <w:rtl w:val="0"/>
              </w:rPr>
              <w:t xml:space="preserve">Izdašnost </w:t>
            </w:r>
          </w:p>
        </w:tc>
      </w:tr>
      <w:tr>
        <w:trPr>
          <w:cantSplit w:val="0"/>
          <w:trHeight w:val="331" w:hRule="atLeast"/>
          <w:tblHeader w:val="0"/>
        </w:trPr>
        <w:tc>
          <w:tcPr>
            <w:shd w:fill="efefef" w:val="clear"/>
            <w:tcMar>
              <w:top w:w="100.0" w:type="dxa"/>
              <w:left w:w="100.0" w:type="dxa"/>
              <w:bottom w:w="100.0" w:type="dxa"/>
              <w:right w:w="100.0" w:type="dxa"/>
            </w:tcMar>
            <w:vAlign w:val="center"/>
          </w:tcPr>
          <w:p w:rsidR="00000000" w:rsidDel="00000000" w:rsidP="00000000" w:rsidRDefault="00000000" w:rsidRPr="00000000" w14:paraId="00001444">
            <w:pPr>
              <w:widowControl w:val="0"/>
              <w:jc w:val="center"/>
              <w:rPr>
                <w:color w:val="212529"/>
                <w:sz w:val="20"/>
                <w:szCs w:val="20"/>
              </w:rPr>
            </w:pPr>
            <w:r w:rsidDel="00000000" w:rsidR="00000000" w:rsidRPr="00000000">
              <w:rPr>
                <w:color w:val="212529"/>
                <w:sz w:val="20"/>
                <w:szCs w:val="20"/>
                <w:rtl w:val="0"/>
              </w:rPr>
              <w:t xml:space="preserve">Podsustav Medak – Gospić – Lički Osik</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45">
            <w:pPr>
              <w:widowControl w:val="0"/>
              <w:jc w:val="center"/>
              <w:rPr>
                <w:color w:val="212529"/>
                <w:sz w:val="20"/>
                <w:szCs w:val="20"/>
              </w:rPr>
            </w:pPr>
            <w:r w:rsidDel="00000000" w:rsidR="00000000" w:rsidRPr="00000000">
              <w:rPr>
                <w:color w:val="212529"/>
                <w:sz w:val="20"/>
                <w:szCs w:val="20"/>
                <w:rtl w:val="0"/>
              </w:rPr>
              <w:t xml:space="preserve">40 l/s</w:t>
            </w:r>
          </w:p>
        </w:tc>
      </w:tr>
      <w:tr>
        <w:trPr>
          <w:cantSplit w:val="0"/>
          <w:tblHeader w:val="0"/>
        </w:trPr>
        <w:tc>
          <w:tcPr>
            <w:shd w:fill="efefef" w:val="clear"/>
            <w:tcMar>
              <w:top w:w="100.0" w:type="dxa"/>
              <w:left w:w="100.0" w:type="dxa"/>
              <w:bottom w:w="100.0" w:type="dxa"/>
              <w:right w:w="100.0" w:type="dxa"/>
            </w:tcMar>
            <w:vAlign w:val="center"/>
          </w:tcPr>
          <w:p w:rsidR="00000000" w:rsidDel="00000000" w:rsidP="00000000" w:rsidRDefault="00000000" w:rsidRPr="00000000" w14:paraId="00001446">
            <w:pPr>
              <w:widowControl w:val="0"/>
              <w:jc w:val="center"/>
              <w:rPr>
                <w:color w:val="212529"/>
                <w:sz w:val="20"/>
                <w:szCs w:val="20"/>
              </w:rPr>
            </w:pPr>
            <w:r w:rsidDel="00000000" w:rsidR="00000000" w:rsidRPr="00000000">
              <w:rPr>
                <w:color w:val="212529"/>
                <w:sz w:val="20"/>
                <w:szCs w:val="20"/>
                <w:rtl w:val="0"/>
              </w:rPr>
              <w:t xml:space="preserve">Podsustav Bužim – Gospić</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47">
            <w:pPr>
              <w:widowControl w:val="0"/>
              <w:jc w:val="center"/>
              <w:rPr>
                <w:color w:val="212529"/>
                <w:sz w:val="20"/>
                <w:szCs w:val="20"/>
              </w:rPr>
            </w:pPr>
            <w:r w:rsidDel="00000000" w:rsidR="00000000" w:rsidRPr="00000000">
              <w:rPr>
                <w:color w:val="212529"/>
                <w:sz w:val="20"/>
                <w:szCs w:val="20"/>
                <w:rtl w:val="0"/>
              </w:rPr>
              <w:t xml:space="preserve">2.85 l/s</w:t>
            </w:r>
          </w:p>
        </w:tc>
      </w:tr>
      <w:tr>
        <w:trPr>
          <w:cantSplit w:val="0"/>
          <w:trHeight w:val="20" w:hRule="atLeast"/>
          <w:tblHeader w:val="0"/>
        </w:trPr>
        <w:tc>
          <w:tcPr>
            <w:vMerge w:val="restart"/>
            <w:shd w:fill="efefef" w:val="clear"/>
            <w:tcMar>
              <w:top w:w="100.0" w:type="dxa"/>
              <w:left w:w="100.0" w:type="dxa"/>
              <w:bottom w:w="100.0" w:type="dxa"/>
              <w:right w:w="100.0" w:type="dxa"/>
            </w:tcMar>
            <w:vAlign w:val="center"/>
          </w:tcPr>
          <w:p w:rsidR="00000000" w:rsidDel="00000000" w:rsidP="00000000" w:rsidRDefault="00000000" w:rsidRPr="00000000" w14:paraId="00001448">
            <w:pPr>
              <w:widowControl w:val="0"/>
              <w:jc w:val="center"/>
              <w:rPr>
                <w:color w:val="212529"/>
                <w:sz w:val="20"/>
                <w:szCs w:val="20"/>
              </w:rPr>
            </w:pPr>
            <w:r w:rsidDel="00000000" w:rsidR="00000000" w:rsidRPr="00000000">
              <w:rPr>
                <w:color w:val="212529"/>
                <w:sz w:val="20"/>
                <w:szCs w:val="20"/>
                <w:rtl w:val="0"/>
              </w:rPr>
              <w:t xml:space="preserve">Podsustav Brušane – Trnovac – Gospić</w:t>
            </w:r>
          </w:p>
          <w:p w:rsidR="00000000" w:rsidDel="00000000" w:rsidP="00000000" w:rsidRDefault="00000000" w:rsidRPr="00000000" w14:paraId="00001449">
            <w:pPr>
              <w:widowControl w:val="0"/>
              <w:jc w:val="center"/>
              <w:rPr>
                <w:color w:val="212529"/>
                <w:sz w:val="20"/>
                <w:szCs w:val="20"/>
              </w:rPr>
            </w:pPr>
            <w:r w:rsidDel="00000000" w:rsidR="00000000" w:rsidRPr="00000000">
              <w:rPr>
                <w:color w:val="212529"/>
                <w:sz w:val="20"/>
                <w:szCs w:val="20"/>
                <w:rtl w:val="0"/>
              </w:rPr>
              <w:t xml:space="preserve">(2 izvora)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4A">
            <w:pPr>
              <w:widowControl w:val="0"/>
              <w:jc w:val="center"/>
              <w:rPr>
                <w:color w:val="212529"/>
                <w:sz w:val="20"/>
                <w:szCs w:val="20"/>
              </w:rPr>
            </w:pPr>
            <w:r w:rsidDel="00000000" w:rsidR="00000000" w:rsidRPr="00000000">
              <w:rPr>
                <w:color w:val="212529"/>
                <w:sz w:val="20"/>
                <w:szCs w:val="20"/>
                <w:rtl w:val="0"/>
              </w:rPr>
              <w:t xml:space="preserve">20-40 l/s</w:t>
            </w:r>
          </w:p>
        </w:tc>
      </w:tr>
      <w:tr>
        <w:trPr>
          <w:cantSplit w:val="0"/>
          <w:trHeight w:val="20" w:hRule="atLeast"/>
          <w:tblHeader w:val="0"/>
        </w:trPr>
        <w:tc>
          <w:tcPr>
            <w:vMerge w:val="continue"/>
            <w:shd w:fill="efefef" w:val="clear"/>
            <w:tcMar>
              <w:top w:w="100.0" w:type="dxa"/>
              <w:left w:w="100.0" w:type="dxa"/>
              <w:bottom w:w="100.0" w:type="dxa"/>
              <w:right w:w="100.0" w:type="dxa"/>
            </w:tcMar>
            <w:vAlign w:val="center"/>
          </w:tcPr>
          <w:p w:rsidR="00000000" w:rsidDel="00000000" w:rsidP="00000000" w:rsidRDefault="00000000" w:rsidRPr="00000000" w14:paraId="000014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212529"/>
                <w:sz w:val="20"/>
                <w:szCs w:val="20"/>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144C">
            <w:pPr>
              <w:widowControl w:val="0"/>
              <w:jc w:val="center"/>
              <w:rPr>
                <w:color w:val="212529"/>
                <w:sz w:val="20"/>
                <w:szCs w:val="20"/>
              </w:rPr>
            </w:pPr>
            <w:r w:rsidDel="00000000" w:rsidR="00000000" w:rsidRPr="00000000">
              <w:rPr>
                <w:color w:val="212529"/>
                <w:sz w:val="20"/>
                <w:szCs w:val="20"/>
                <w:rtl w:val="0"/>
              </w:rPr>
              <w:t xml:space="preserve">8.80 l/s</w:t>
            </w:r>
          </w:p>
        </w:tc>
      </w:tr>
      <w:tr>
        <w:trPr>
          <w:cantSplit w:val="0"/>
          <w:trHeight w:val="95" w:hRule="atLeast"/>
          <w:tblHeader w:val="0"/>
        </w:trPr>
        <w:tc>
          <w:tcPr>
            <w:vMerge w:val="restart"/>
            <w:shd w:fill="efefef" w:val="clear"/>
            <w:tcMar>
              <w:top w:w="100.0" w:type="dxa"/>
              <w:left w:w="100.0" w:type="dxa"/>
              <w:bottom w:w="100.0" w:type="dxa"/>
              <w:right w:w="100.0" w:type="dxa"/>
            </w:tcMar>
            <w:vAlign w:val="center"/>
          </w:tcPr>
          <w:p w:rsidR="00000000" w:rsidDel="00000000" w:rsidP="00000000" w:rsidRDefault="00000000" w:rsidRPr="00000000" w14:paraId="0000144D">
            <w:pPr>
              <w:widowControl w:val="0"/>
              <w:jc w:val="center"/>
              <w:rPr>
                <w:color w:val="212529"/>
                <w:sz w:val="20"/>
                <w:szCs w:val="20"/>
              </w:rPr>
            </w:pPr>
            <w:r w:rsidDel="00000000" w:rsidR="00000000" w:rsidRPr="00000000">
              <w:rPr>
                <w:color w:val="212529"/>
                <w:sz w:val="20"/>
                <w:szCs w:val="20"/>
                <w:rtl w:val="0"/>
              </w:rPr>
              <w:t xml:space="preserve">Podsustav Pazarište – Perušić – Lički Osik – Gospić  (2 izvora)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4E">
            <w:pPr>
              <w:widowControl w:val="0"/>
              <w:jc w:val="center"/>
              <w:rPr>
                <w:color w:val="212529"/>
                <w:sz w:val="20"/>
                <w:szCs w:val="20"/>
              </w:rPr>
            </w:pPr>
            <w:r w:rsidDel="00000000" w:rsidR="00000000" w:rsidRPr="00000000">
              <w:rPr>
                <w:color w:val="212529"/>
                <w:sz w:val="20"/>
                <w:szCs w:val="20"/>
                <w:rtl w:val="0"/>
              </w:rPr>
              <w:t xml:space="preserve">1 l/s</w:t>
            </w:r>
          </w:p>
        </w:tc>
      </w:tr>
      <w:tr>
        <w:trPr>
          <w:cantSplit w:val="0"/>
          <w:trHeight w:val="147" w:hRule="atLeast"/>
          <w:tblHeader w:val="0"/>
        </w:trPr>
        <w:tc>
          <w:tcPr>
            <w:vMerge w:val="continue"/>
            <w:shd w:fill="efefef" w:val="clear"/>
            <w:tcMar>
              <w:top w:w="100.0" w:type="dxa"/>
              <w:left w:w="100.0" w:type="dxa"/>
              <w:bottom w:w="100.0" w:type="dxa"/>
              <w:right w:w="100.0" w:type="dxa"/>
            </w:tcMar>
            <w:vAlign w:val="center"/>
          </w:tcPr>
          <w:p w:rsidR="00000000" w:rsidDel="00000000" w:rsidP="00000000" w:rsidRDefault="00000000" w:rsidRPr="00000000" w14:paraId="000014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212529"/>
                <w:sz w:val="20"/>
                <w:szCs w:val="20"/>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1450">
            <w:pPr>
              <w:widowControl w:val="0"/>
              <w:jc w:val="center"/>
              <w:rPr>
                <w:color w:val="212529"/>
                <w:sz w:val="20"/>
                <w:szCs w:val="20"/>
              </w:rPr>
            </w:pPr>
            <w:r w:rsidDel="00000000" w:rsidR="00000000" w:rsidRPr="00000000">
              <w:rPr>
                <w:color w:val="212529"/>
                <w:sz w:val="20"/>
                <w:szCs w:val="20"/>
                <w:rtl w:val="0"/>
              </w:rPr>
              <w:t xml:space="preserve">6 l/s</w:t>
            </w:r>
          </w:p>
        </w:tc>
      </w:tr>
    </w:tbl>
    <w:p w:rsidR="00000000" w:rsidDel="00000000" w:rsidP="00000000" w:rsidRDefault="00000000" w:rsidRPr="00000000" w14:paraId="00001451">
      <w:pPr>
        <w:jc w:val="left"/>
        <w:rPr>
          <w:i w:val="1"/>
          <w:color w:val="222222"/>
          <w:sz w:val="20"/>
          <w:szCs w:val="20"/>
          <w:highlight w:val="white"/>
        </w:rPr>
      </w:pPr>
      <w:r w:rsidDel="00000000" w:rsidR="00000000" w:rsidRPr="00000000">
        <w:rPr>
          <w:i w:val="1"/>
          <w:color w:val="222222"/>
          <w:sz w:val="20"/>
          <w:szCs w:val="20"/>
          <w:highlight w:val="white"/>
          <w:rtl w:val="0"/>
        </w:rPr>
        <w:t xml:space="preserve">Izvor:  Usluga d.o.o. za vodoopskrbu i odvodnju</w:t>
      </w:r>
    </w:p>
    <w:p w:rsidR="00000000" w:rsidDel="00000000" w:rsidP="00000000" w:rsidRDefault="00000000" w:rsidRPr="00000000" w14:paraId="00001452">
      <w:pPr>
        <w:jc w:val="left"/>
        <w:rPr>
          <w:color w:val="222222"/>
          <w:highlight w:val="white"/>
        </w:rPr>
      </w:pPr>
      <w:r w:rsidDel="00000000" w:rsidR="00000000" w:rsidRPr="00000000">
        <w:rPr>
          <w:rtl w:val="0"/>
        </w:rPr>
      </w:r>
    </w:p>
    <w:p w:rsidR="00000000" w:rsidDel="00000000" w:rsidP="00000000" w:rsidRDefault="00000000" w:rsidRPr="00000000" w14:paraId="00001453">
      <w:pPr>
        <w:rPr/>
      </w:pPr>
      <w:r w:rsidDel="00000000" w:rsidR="00000000" w:rsidRPr="00000000">
        <w:rPr>
          <w:rtl w:val="0"/>
        </w:rPr>
        <w:t xml:space="preserve"> S obzirom na to da </w:t>
      </w:r>
      <w:r w:rsidDel="00000000" w:rsidR="00000000" w:rsidRPr="00000000">
        <w:rPr>
          <w:rtl w:val="0"/>
        </w:rPr>
        <w:t xml:space="preserve">postojeće stanje vodoopskrbe na području Gospića i Perušića ne zadovoljava u potpunosti trenutačne potrebe za vodom, pristupilo se vodoistražnim radovima s ciljem određivanja mogućnosti zahvaćanja novih količina podzemne vode na području Ličkog sredogorja 7-8 km zračne linije južno od grada Gospića. Rezultati istraživanja, kako izdašnosti lokaliteta tako i kakvoće vode, sugeriraju da su radi o novom regionalnom vodocrpilištu ovog vodoopskrbnog sustava.</w:t>
      </w:r>
    </w:p>
    <w:p w:rsidR="00000000" w:rsidDel="00000000" w:rsidP="00000000" w:rsidRDefault="00000000" w:rsidRPr="00000000" w14:paraId="00001454">
      <w:pPr>
        <w:rPr/>
      </w:pPr>
      <w:r w:rsidDel="00000000" w:rsidR="00000000" w:rsidRPr="00000000">
        <w:rPr>
          <w:rtl w:val="0"/>
        </w:rPr>
      </w:r>
    </w:p>
    <w:p w:rsidR="00000000" w:rsidDel="00000000" w:rsidP="00000000" w:rsidRDefault="00000000" w:rsidRPr="00000000" w14:paraId="00001455">
      <w:pPr>
        <w:rPr/>
      </w:pPr>
      <w:r w:rsidDel="00000000" w:rsidR="00000000" w:rsidRPr="00000000">
        <w:rPr>
          <w:rtl w:val="0"/>
        </w:rPr>
        <w:t xml:space="preserve">Vodoopskrbu na području 10 naselja Općine Udbina osigurava poduzeće Kraljevac d.o.o. za javnu opskrbu i odvodnju. Značajniji i izdašniji evidentirani izvori pitke vode s prosječnim vrijednostima izdašnosti, a koji su u eksploataciji  prikazani u tablici u nastavku teksta. Za vodoopskrbni sustav Udbine najznačajniji je izvor Krbavica (25,0 l/sek) koji se nalazi izvan područja Općine (na području Općine Plitvička jezera). Osim navedenog, izvori u vodoopskrbnom sustavu Općine Udbina su izvori Bukovac i Kraljevac. </w:t>
      </w:r>
    </w:p>
    <w:p w:rsidR="00000000" w:rsidDel="00000000" w:rsidP="00000000" w:rsidRDefault="00000000" w:rsidRPr="00000000" w14:paraId="00001456">
      <w:pPr>
        <w:rPr/>
      </w:pPr>
      <w:r w:rsidDel="00000000" w:rsidR="00000000" w:rsidRPr="00000000">
        <w:rPr>
          <w:rtl w:val="0"/>
        </w:rPr>
      </w:r>
    </w:p>
    <w:p w:rsidR="00000000" w:rsidDel="00000000" w:rsidP="00000000" w:rsidRDefault="00000000" w:rsidRPr="00000000" w14:paraId="00001457">
      <w:pPr>
        <w:rPr>
          <w:i w:val="1"/>
          <w:sz w:val="20"/>
          <w:szCs w:val="20"/>
        </w:rPr>
      </w:pPr>
      <w:r w:rsidDel="00000000" w:rsidR="00000000" w:rsidRPr="00000000">
        <w:rPr>
          <w:i w:val="1"/>
          <w:sz w:val="20"/>
          <w:szCs w:val="20"/>
          <w:rtl w:val="0"/>
        </w:rPr>
        <w:t xml:space="preserve">Tablica 46. Izvori i izdašnost izvora važni za područje Općine Udbina</w:t>
      </w:r>
    </w:p>
    <w:tbl>
      <w:tblPr>
        <w:tblStyle w:val="Table68"/>
        <w:tblW w:w="9029.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4"/>
        <w:gridCol w:w="4515"/>
        <w:tblGridChange w:id="0">
          <w:tblGrid>
            <w:gridCol w:w="4514"/>
            <w:gridCol w:w="4515"/>
          </w:tblGrid>
        </w:tblGridChange>
      </w:tblGrid>
      <w:tr>
        <w:trPr>
          <w:cantSplit w:val="0"/>
          <w:trHeight w:val="546" w:hRule="atLeast"/>
          <w:tblHeader w:val="0"/>
        </w:trPr>
        <w:tc>
          <w:tcPr>
            <w:shd w:fill="cc4125" w:val="clear"/>
            <w:tcMar>
              <w:top w:w="100.0" w:type="dxa"/>
              <w:left w:w="100.0" w:type="dxa"/>
              <w:bottom w:w="100.0" w:type="dxa"/>
              <w:right w:w="100.0" w:type="dxa"/>
            </w:tcMar>
            <w:vAlign w:val="center"/>
          </w:tcPr>
          <w:p w:rsidR="00000000" w:rsidDel="00000000" w:rsidP="00000000" w:rsidRDefault="00000000" w:rsidRPr="00000000" w14:paraId="00001458">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Izvor</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459">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Izdašnost</w:t>
            </w:r>
          </w:p>
        </w:tc>
      </w:tr>
      <w:tr>
        <w:trPr>
          <w:cantSplit w:val="0"/>
          <w:tblHeader w:val="0"/>
        </w:trPr>
        <w:tc>
          <w:tcPr>
            <w:shd w:fill="efefef" w:val="clear"/>
            <w:tcMar>
              <w:top w:w="100.0" w:type="dxa"/>
              <w:left w:w="100.0" w:type="dxa"/>
              <w:bottom w:w="100.0" w:type="dxa"/>
              <w:right w:w="100.0" w:type="dxa"/>
            </w:tcMar>
            <w:vAlign w:val="center"/>
          </w:tcPr>
          <w:p w:rsidR="00000000" w:rsidDel="00000000" w:rsidP="00000000" w:rsidRDefault="00000000" w:rsidRPr="00000000" w14:paraId="0000145A">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Krbavica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5B">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max 25 l/s, min 8l/s (izvan teritorija, ali najveće izdašnosti)</w:t>
            </w:r>
          </w:p>
        </w:tc>
      </w:tr>
      <w:tr>
        <w:trPr>
          <w:cantSplit w:val="0"/>
          <w:tblHeader w:val="0"/>
        </w:trPr>
        <w:tc>
          <w:tcPr>
            <w:shd w:fill="efefef" w:val="clear"/>
            <w:tcMar>
              <w:top w:w="100.0" w:type="dxa"/>
              <w:left w:w="100.0" w:type="dxa"/>
              <w:bottom w:w="100.0" w:type="dxa"/>
              <w:right w:w="100.0" w:type="dxa"/>
            </w:tcMar>
            <w:vAlign w:val="center"/>
          </w:tcPr>
          <w:p w:rsidR="00000000" w:rsidDel="00000000" w:rsidP="00000000" w:rsidRDefault="00000000" w:rsidRPr="00000000" w14:paraId="0000145C">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Kraljevac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5D">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max. 7,0 l/s, min. 0,4 l/s</w:t>
            </w:r>
          </w:p>
        </w:tc>
      </w:tr>
      <w:tr>
        <w:trPr>
          <w:cantSplit w:val="0"/>
          <w:tblHeader w:val="0"/>
        </w:trPr>
        <w:tc>
          <w:tcPr>
            <w:shd w:fill="efefef" w:val="clear"/>
            <w:tcMar>
              <w:top w:w="100.0" w:type="dxa"/>
              <w:left w:w="100.0" w:type="dxa"/>
              <w:bottom w:w="100.0" w:type="dxa"/>
              <w:right w:w="100.0" w:type="dxa"/>
            </w:tcMar>
            <w:vAlign w:val="center"/>
          </w:tcPr>
          <w:p w:rsidR="00000000" w:rsidDel="00000000" w:rsidP="00000000" w:rsidRDefault="00000000" w:rsidRPr="00000000" w14:paraId="0000145E">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Bukovac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5F">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max. 15 l/s, min. 1,0 l/s</w:t>
            </w:r>
          </w:p>
        </w:tc>
      </w:tr>
      <w:tr>
        <w:trPr>
          <w:cantSplit w:val="0"/>
          <w:tblHeader w:val="0"/>
        </w:trPr>
        <w:tc>
          <w:tcPr>
            <w:shd w:fill="efefef" w:val="clear"/>
            <w:tcMar>
              <w:top w:w="100.0" w:type="dxa"/>
              <w:left w:w="100.0" w:type="dxa"/>
              <w:bottom w:w="100.0" w:type="dxa"/>
              <w:right w:w="100.0" w:type="dxa"/>
            </w:tcMar>
            <w:vAlign w:val="center"/>
          </w:tcPr>
          <w:p w:rsidR="00000000" w:rsidDel="00000000" w:rsidP="00000000" w:rsidRDefault="00000000" w:rsidRPr="00000000" w14:paraId="00001460">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 Dragaševo vrelo</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61">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max. 4,0 l/s, min. 0,2 l/s</w:t>
            </w:r>
          </w:p>
        </w:tc>
      </w:tr>
      <w:tr>
        <w:trPr>
          <w:cantSplit w:val="0"/>
          <w:tblHeader w:val="0"/>
        </w:trPr>
        <w:tc>
          <w:tcPr>
            <w:shd w:fill="efefef" w:val="clear"/>
            <w:tcMar>
              <w:top w:w="100.0" w:type="dxa"/>
              <w:left w:w="100.0" w:type="dxa"/>
              <w:bottom w:w="100.0" w:type="dxa"/>
              <w:right w:w="100.0" w:type="dxa"/>
            </w:tcMar>
            <w:vAlign w:val="center"/>
          </w:tcPr>
          <w:p w:rsidR="00000000" w:rsidDel="00000000" w:rsidP="00000000" w:rsidRDefault="00000000" w:rsidRPr="00000000" w14:paraId="00001462">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Jasle- Frkašić</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63">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max. 3,0 l/s, min. 0,2 l/s</w:t>
            </w:r>
          </w:p>
        </w:tc>
      </w:tr>
    </w:tbl>
    <w:p w:rsidR="00000000" w:rsidDel="00000000" w:rsidP="00000000" w:rsidRDefault="00000000" w:rsidRPr="00000000" w14:paraId="00001464">
      <w:pPr>
        <w:jc w:val="left"/>
        <w:rPr/>
      </w:pPr>
      <w:r w:rsidDel="00000000" w:rsidR="00000000" w:rsidRPr="00000000">
        <w:rPr>
          <w:i w:val="1"/>
          <w:color w:val="222222"/>
          <w:sz w:val="20"/>
          <w:szCs w:val="20"/>
          <w:highlight w:val="white"/>
          <w:rtl w:val="0"/>
        </w:rPr>
        <w:t xml:space="preserve">Izvor: Kraljevac d.o.o. za javnu opskrbu i odvodnju</w:t>
      </w:r>
      <w:r w:rsidDel="00000000" w:rsidR="00000000" w:rsidRPr="00000000">
        <w:rPr>
          <w:rtl w:val="0"/>
        </w:rPr>
      </w:r>
    </w:p>
    <w:p w:rsidR="00000000" w:rsidDel="00000000" w:rsidP="00000000" w:rsidRDefault="00000000" w:rsidRPr="00000000" w14:paraId="00001465">
      <w:pPr>
        <w:rPr/>
      </w:pPr>
      <w:r w:rsidDel="00000000" w:rsidR="00000000" w:rsidRPr="00000000">
        <w:rPr>
          <w:rtl w:val="0"/>
        </w:rPr>
      </w:r>
    </w:p>
    <w:p w:rsidR="00000000" w:rsidDel="00000000" w:rsidP="00000000" w:rsidRDefault="00000000" w:rsidRPr="00000000" w14:paraId="00001466">
      <w:pPr>
        <w:rPr/>
      </w:pPr>
      <w:r w:rsidDel="00000000" w:rsidR="00000000" w:rsidRPr="00000000">
        <w:rPr>
          <w:rtl w:val="0"/>
        </w:rPr>
        <w:t xml:space="preserve">Prema podacima Višegodišnjeg programa gradnje komunalnih vodnih građevina za razdoblje do 2030. godine, odnosno procjeni broja priključenih stanovnika na Urbanom području Gospić prema javnim isporučiteljima vodnih usluga nadležnih za područje Gospića, Perušića i Udbine,  vidljivo je da područje koje pokriva Usluga d.o.o. ima 92% ukupno priključenih stanovnika, a isporučitelj Kraljevac d.o.o. 80% priključenih stanovnika. Problemi na sustavu vodoopskrbe jesu velika starost cjevovoda, veliki broj puknuća te posljedično veliki gubici vode koji se kreću oko 70% u odnosu na zahvaćene količine vode. </w:t>
      </w:r>
    </w:p>
    <w:p w:rsidR="00000000" w:rsidDel="00000000" w:rsidP="00000000" w:rsidRDefault="00000000" w:rsidRPr="00000000" w14:paraId="00001467">
      <w:pPr>
        <w:rPr/>
      </w:pPr>
      <w:r w:rsidDel="00000000" w:rsidR="00000000" w:rsidRPr="00000000">
        <w:rPr>
          <w:rtl w:val="0"/>
        </w:rPr>
      </w:r>
    </w:p>
    <w:p w:rsidR="00000000" w:rsidDel="00000000" w:rsidP="00000000" w:rsidRDefault="00000000" w:rsidRPr="00000000" w14:paraId="00001468">
      <w:pPr>
        <w:rPr>
          <w:sz w:val="20"/>
          <w:szCs w:val="20"/>
        </w:rPr>
      </w:pPr>
      <w:r w:rsidDel="00000000" w:rsidR="00000000" w:rsidRPr="00000000">
        <w:rPr>
          <w:i w:val="1"/>
          <w:sz w:val="20"/>
          <w:szCs w:val="20"/>
          <w:rtl w:val="0"/>
        </w:rPr>
        <w:t xml:space="preserve">Tablica 47. Procjena broja priključenih stanovnika i stanovnika s mogućnošću priključenja na sustave javne vodoopskrbe sistematizirana po isporučiteljima vodnih usluga </w:t>
      </w:r>
      <w:r w:rsidDel="00000000" w:rsidR="00000000" w:rsidRPr="00000000">
        <w:rPr>
          <w:rtl w:val="0"/>
        </w:rPr>
      </w:r>
    </w:p>
    <w:tbl>
      <w:tblPr>
        <w:tblStyle w:val="Table69"/>
        <w:tblW w:w="9135.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00"/>
        <w:gridCol w:w="975"/>
        <w:gridCol w:w="990"/>
        <w:gridCol w:w="765"/>
        <w:gridCol w:w="765"/>
        <w:gridCol w:w="765"/>
        <w:gridCol w:w="765"/>
        <w:gridCol w:w="765"/>
        <w:gridCol w:w="765"/>
        <w:gridCol w:w="765"/>
        <w:gridCol w:w="615"/>
        <w:tblGridChange w:id="0">
          <w:tblGrid>
            <w:gridCol w:w="1200"/>
            <w:gridCol w:w="975"/>
            <w:gridCol w:w="990"/>
            <w:gridCol w:w="765"/>
            <w:gridCol w:w="765"/>
            <w:gridCol w:w="765"/>
            <w:gridCol w:w="765"/>
            <w:gridCol w:w="765"/>
            <w:gridCol w:w="765"/>
            <w:gridCol w:w="765"/>
            <w:gridCol w:w="615"/>
          </w:tblGrid>
        </w:tblGridChange>
      </w:tblGrid>
      <w:tr>
        <w:trPr>
          <w:cantSplit w:val="0"/>
          <w:trHeight w:val="1502" w:hRule="atLeast"/>
          <w:tblHeader w:val="0"/>
        </w:trPr>
        <w:tc>
          <w:tcPr>
            <w:vMerge w:val="restart"/>
            <w:shd w:fill="cc4125" w:val="clear"/>
            <w:tcMar>
              <w:top w:w="100.0" w:type="dxa"/>
              <w:left w:w="100.0" w:type="dxa"/>
              <w:bottom w:w="100.0" w:type="dxa"/>
              <w:right w:w="100.0" w:type="dxa"/>
            </w:tcMar>
            <w:vAlign w:val="center"/>
          </w:tcPr>
          <w:p w:rsidR="00000000" w:rsidDel="00000000" w:rsidP="00000000" w:rsidRDefault="00000000" w:rsidRPr="00000000" w14:paraId="00001469">
            <w:pPr>
              <w:widowControl w:val="0"/>
              <w:jc w:val="center"/>
              <w:rPr>
                <w:b w:val="1"/>
                <w:color w:val="ffffff"/>
                <w:sz w:val="18"/>
                <w:szCs w:val="18"/>
              </w:rPr>
            </w:pPr>
            <w:r w:rsidDel="00000000" w:rsidR="00000000" w:rsidRPr="00000000">
              <w:rPr>
                <w:b w:val="1"/>
                <w:color w:val="ffffff"/>
                <w:sz w:val="18"/>
                <w:szCs w:val="18"/>
                <w:rtl w:val="0"/>
              </w:rPr>
              <w:t xml:space="preserve">Javni isporučitelj vodnih usluga - vodoopskrbe</w:t>
            </w:r>
          </w:p>
        </w:tc>
        <w:tc>
          <w:tcPr>
            <w:vMerge w:val="restart"/>
            <w:shd w:fill="cc4125" w:val="clear"/>
            <w:tcMar>
              <w:top w:w="100.0" w:type="dxa"/>
              <w:left w:w="100.0" w:type="dxa"/>
              <w:bottom w:w="100.0" w:type="dxa"/>
              <w:right w:w="100.0" w:type="dxa"/>
            </w:tcMar>
            <w:vAlign w:val="center"/>
          </w:tcPr>
          <w:p w:rsidR="00000000" w:rsidDel="00000000" w:rsidP="00000000" w:rsidRDefault="00000000" w:rsidRPr="00000000" w14:paraId="0000146A">
            <w:pPr>
              <w:widowControl w:val="0"/>
              <w:jc w:val="center"/>
              <w:rPr>
                <w:b w:val="1"/>
                <w:color w:val="ffffff"/>
                <w:sz w:val="18"/>
                <w:szCs w:val="18"/>
              </w:rPr>
            </w:pPr>
            <w:r w:rsidDel="00000000" w:rsidR="00000000" w:rsidRPr="00000000">
              <w:rPr>
                <w:b w:val="1"/>
                <w:color w:val="ffffff"/>
                <w:sz w:val="18"/>
                <w:szCs w:val="18"/>
                <w:rtl w:val="0"/>
              </w:rPr>
              <w:t xml:space="preserve">Broj stanovnika 2011.</w:t>
            </w:r>
          </w:p>
        </w:tc>
        <w:tc>
          <w:tcPr>
            <w:vMerge w:val="restart"/>
            <w:shd w:fill="cc4125" w:val="clear"/>
            <w:tcMar>
              <w:top w:w="100.0" w:type="dxa"/>
              <w:left w:w="100.0" w:type="dxa"/>
              <w:bottom w:w="100.0" w:type="dxa"/>
              <w:right w:w="100.0" w:type="dxa"/>
            </w:tcMar>
            <w:vAlign w:val="center"/>
          </w:tcPr>
          <w:p w:rsidR="00000000" w:rsidDel="00000000" w:rsidP="00000000" w:rsidRDefault="00000000" w:rsidRPr="00000000" w14:paraId="0000146B">
            <w:pPr>
              <w:widowControl w:val="0"/>
              <w:jc w:val="center"/>
              <w:rPr>
                <w:b w:val="1"/>
                <w:color w:val="ffffff"/>
                <w:sz w:val="18"/>
                <w:szCs w:val="18"/>
              </w:rPr>
            </w:pPr>
            <w:r w:rsidDel="00000000" w:rsidR="00000000" w:rsidRPr="00000000">
              <w:rPr>
                <w:b w:val="1"/>
                <w:color w:val="ffffff"/>
                <w:sz w:val="18"/>
                <w:szCs w:val="18"/>
                <w:rtl w:val="0"/>
              </w:rPr>
              <w:t xml:space="preserve">Broj stanovnika 2018.</w:t>
            </w:r>
          </w:p>
        </w:tc>
        <w:tc>
          <w:tcPr>
            <w:gridSpan w:val="2"/>
            <w:shd w:fill="cc4125" w:val="clear"/>
            <w:tcMar>
              <w:top w:w="100.0" w:type="dxa"/>
              <w:left w:w="100.0" w:type="dxa"/>
              <w:bottom w:w="100.0" w:type="dxa"/>
              <w:right w:w="100.0" w:type="dxa"/>
            </w:tcMar>
            <w:vAlign w:val="center"/>
          </w:tcPr>
          <w:p w:rsidR="00000000" w:rsidDel="00000000" w:rsidP="00000000" w:rsidRDefault="00000000" w:rsidRPr="00000000" w14:paraId="0000146C">
            <w:pPr>
              <w:widowControl w:val="0"/>
              <w:jc w:val="center"/>
              <w:rPr>
                <w:b w:val="1"/>
                <w:color w:val="ffffff"/>
                <w:sz w:val="18"/>
                <w:szCs w:val="18"/>
              </w:rPr>
            </w:pPr>
            <w:r w:rsidDel="00000000" w:rsidR="00000000" w:rsidRPr="00000000">
              <w:rPr>
                <w:b w:val="1"/>
                <w:color w:val="ffffff"/>
                <w:sz w:val="18"/>
                <w:szCs w:val="18"/>
                <w:rtl w:val="0"/>
              </w:rPr>
              <w:t xml:space="preserve">Priključeni stanovnici prema 2011.</w:t>
            </w:r>
          </w:p>
        </w:tc>
        <w:tc>
          <w:tcPr>
            <w:gridSpan w:val="2"/>
            <w:shd w:fill="cc4125" w:val="clear"/>
            <w:tcMar>
              <w:top w:w="100.0" w:type="dxa"/>
              <w:left w:w="100.0" w:type="dxa"/>
              <w:bottom w:w="100.0" w:type="dxa"/>
              <w:right w:w="100.0" w:type="dxa"/>
            </w:tcMar>
            <w:vAlign w:val="center"/>
          </w:tcPr>
          <w:p w:rsidR="00000000" w:rsidDel="00000000" w:rsidP="00000000" w:rsidRDefault="00000000" w:rsidRPr="00000000" w14:paraId="0000146E">
            <w:pPr>
              <w:widowControl w:val="0"/>
              <w:jc w:val="center"/>
              <w:rPr>
                <w:b w:val="1"/>
                <w:color w:val="ffffff"/>
                <w:sz w:val="18"/>
                <w:szCs w:val="18"/>
              </w:rPr>
            </w:pPr>
            <w:r w:rsidDel="00000000" w:rsidR="00000000" w:rsidRPr="00000000">
              <w:rPr>
                <w:b w:val="1"/>
                <w:color w:val="ffffff"/>
                <w:sz w:val="18"/>
                <w:szCs w:val="18"/>
                <w:rtl w:val="0"/>
              </w:rPr>
              <w:t xml:space="preserve">Stanovnici s mogućnošću Priključenja prema 2011.</w:t>
            </w:r>
          </w:p>
        </w:tc>
        <w:tc>
          <w:tcPr>
            <w:gridSpan w:val="2"/>
            <w:shd w:fill="cc4125" w:val="clear"/>
            <w:tcMar>
              <w:top w:w="100.0" w:type="dxa"/>
              <w:left w:w="100.0" w:type="dxa"/>
              <w:bottom w:w="100.0" w:type="dxa"/>
              <w:right w:w="100.0" w:type="dxa"/>
            </w:tcMar>
            <w:vAlign w:val="center"/>
          </w:tcPr>
          <w:p w:rsidR="00000000" w:rsidDel="00000000" w:rsidP="00000000" w:rsidRDefault="00000000" w:rsidRPr="00000000" w14:paraId="00001470">
            <w:pPr>
              <w:widowControl w:val="0"/>
              <w:jc w:val="center"/>
              <w:rPr>
                <w:b w:val="1"/>
                <w:color w:val="ffffff"/>
                <w:sz w:val="18"/>
                <w:szCs w:val="18"/>
              </w:rPr>
            </w:pPr>
            <w:r w:rsidDel="00000000" w:rsidR="00000000" w:rsidRPr="00000000">
              <w:rPr>
                <w:b w:val="1"/>
                <w:color w:val="ffffff"/>
                <w:sz w:val="18"/>
                <w:szCs w:val="18"/>
                <w:rtl w:val="0"/>
              </w:rPr>
              <w:t xml:space="preserve">Priključeni stanovnici 2018. korigirano</w:t>
            </w:r>
          </w:p>
        </w:tc>
        <w:tc>
          <w:tcPr>
            <w:gridSpan w:val="2"/>
            <w:shd w:fill="cc4125" w:val="clear"/>
            <w:tcMar>
              <w:top w:w="100.0" w:type="dxa"/>
              <w:left w:w="100.0" w:type="dxa"/>
              <w:bottom w:w="100.0" w:type="dxa"/>
              <w:right w:w="100.0" w:type="dxa"/>
            </w:tcMar>
            <w:vAlign w:val="center"/>
          </w:tcPr>
          <w:p w:rsidR="00000000" w:rsidDel="00000000" w:rsidP="00000000" w:rsidRDefault="00000000" w:rsidRPr="00000000" w14:paraId="00001472">
            <w:pPr>
              <w:widowControl w:val="0"/>
              <w:jc w:val="center"/>
              <w:rPr>
                <w:b w:val="1"/>
                <w:color w:val="ffffff"/>
                <w:sz w:val="18"/>
                <w:szCs w:val="18"/>
              </w:rPr>
            </w:pPr>
            <w:r w:rsidDel="00000000" w:rsidR="00000000" w:rsidRPr="00000000">
              <w:rPr>
                <w:b w:val="1"/>
                <w:color w:val="ffffff"/>
                <w:sz w:val="18"/>
                <w:szCs w:val="18"/>
                <w:rtl w:val="0"/>
              </w:rPr>
              <w:t xml:space="preserve">Stanovnici s mogućnošću priključenja 2018. korigirano</w:t>
            </w:r>
          </w:p>
        </w:tc>
      </w:tr>
      <w:tr>
        <w:trPr>
          <w:cantSplit w:val="0"/>
          <w:trHeight w:val="420" w:hRule="atLeast"/>
          <w:tblHeader w:val="0"/>
        </w:trPr>
        <w:tc>
          <w:tcPr>
            <w:vMerge w:val="continue"/>
            <w:shd w:fill="cc4125" w:val="clear"/>
            <w:tcMar>
              <w:top w:w="100.0" w:type="dxa"/>
              <w:left w:w="100.0" w:type="dxa"/>
              <w:bottom w:w="100.0" w:type="dxa"/>
              <w:right w:w="100.0" w:type="dxa"/>
            </w:tcMar>
            <w:vAlign w:val="center"/>
          </w:tcPr>
          <w:p w:rsidR="00000000" w:rsidDel="00000000" w:rsidP="00000000" w:rsidRDefault="00000000" w:rsidRPr="00000000" w14:paraId="000014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ffffff"/>
                <w:sz w:val="18"/>
                <w:szCs w:val="18"/>
              </w:rPr>
            </w:pPr>
            <w:r w:rsidDel="00000000" w:rsidR="00000000" w:rsidRPr="00000000">
              <w:rPr>
                <w:rtl w:val="0"/>
              </w:rPr>
            </w:r>
          </w:p>
        </w:tc>
        <w:tc>
          <w:tcPr>
            <w:vMerge w:val="continue"/>
            <w:shd w:fill="cc4125" w:val="clear"/>
            <w:tcMar>
              <w:top w:w="100.0" w:type="dxa"/>
              <w:left w:w="100.0" w:type="dxa"/>
              <w:bottom w:w="100.0" w:type="dxa"/>
              <w:right w:w="100.0" w:type="dxa"/>
            </w:tcMar>
            <w:vAlign w:val="center"/>
          </w:tcPr>
          <w:p w:rsidR="00000000" w:rsidDel="00000000" w:rsidP="00000000" w:rsidRDefault="00000000" w:rsidRPr="00000000" w14:paraId="000014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ffffff"/>
                <w:sz w:val="18"/>
                <w:szCs w:val="18"/>
              </w:rPr>
            </w:pPr>
            <w:r w:rsidDel="00000000" w:rsidR="00000000" w:rsidRPr="00000000">
              <w:rPr>
                <w:rtl w:val="0"/>
              </w:rPr>
            </w:r>
          </w:p>
        </w:tc>
        <w:tc>
          <w:tcPr>
            <w:vMerge w:val="continue"/>
            <w:shd w:fill="cc4125" w:val="clear"/>
            <w:tcMar>
              <w:top w:w="100.0" w:type="dxa"/>
              <w:left w:w="100.0" w:type="dxa"/>
              <w:bottom w:w="100.0" w:type="dxa"/>
              <w:right w:w="100.0" w:type="dxa"/>
            </w:tcMar>
            <w:vAlign w:val="center"/>
          </w:tcPr>
          <w:p w:rsidR="00000000" w:rsidDel="00000000" w:rsidP="00000000" w:rsidRDefault="00000000" w:rsidRPr="00000000" w14:paraId="000014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ffffff"/>
                <w:sz w:val="18"/>
                <w:szCs w:val="18"/>
              </w:rPr>
            </w:pPr>
            <w:r w:rsidDel="00000000" w:rsidR="00000000" w:rsidRPr="00000000">
              <w:rPr>
                <w:rtl w:val="0"/>
              </w:rPr>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477">
            <w:pPr>
              <w:widowControl w:val="0"/>
              <w:jc w:val="center"/>
              <w:rPr>
                <w:b w:val="1"/>
                <w:color w:val="ffffff"/>
                <w:sz w:val="18"/>
                <w:szCs w:val="18"/>
              </w:rPr>
            </w:pPr>
            <w:r w:rsidDel="00000000" w:rsidR="00000000" w:rsidRPr="00000000">
              <w:rPr>
                <w:b w:val="1"/>
                <w:color w:val="ffffff"/>
                <w:sz w:val="18"/>
                <w:szCs w:val="18"/>
                <w:rtl w:val="0"/>
              </w:rPr>
              <w:t xml:space="preserve">broj</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478">
            <w:pPr>
              <w:widowControl w:val="0"/>
              <w:jc w:val="center"/>
              <w:rPr>
                <w:b w:val="1"/>
                <w:color w:val="ffffff"/>
                <w:sz w:val="18"/>
                <w:szCs w:val="18"/>
              </w:rPr>
            </w:pPr>
            <w:r w:rsidDel="00000000" w:rsidR="00000000" w:rsidRPr="00000000">
              <w:rPr>
                <w:b w:val="1"/>
                <w:color w:val="ffffff"/>
                <w:sz w:val="18"/>
                <w:szCs w:val="18"/>
                <w:rtl w:val="0"/>
              </w:rPr>
              <w:t xml:space="preserve">%</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479">
            <w:pPr>
              <w:widowControl w:val="0"/>
              <w:jc w:val="center"/>
              <w:rPr>
                <w:b w:val="1"/>
                <w:color w:val="ffffff"/>
                <w:sz w:val="18"/>
                <w:szCs w:val="18"/>
              </w:rPr>
            </w:pPr>
            <w:r w:rsidDel="00000000" w:rsidR="00000000" w:rsidRPr="00000000">
              <w:rPr>
                <w:b w:val="1"/>
                <w:color w:val="ffffff"/>
                <w:sz w:val="18"/>
                <w:szCs w:val="18"/>
                <w:rtl w:val="0"/>
              </w:rPr>
              <w:t xml:space="preserve">broj</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47A">
            <w:pPr>
              <w:widowControl w:val="0"/>
              <w:jc w:val="center"/>
              <w:rPr>
                <w:b w:val="1"/>
                <w:color w:val="ffffff"/>
                <w:sz w:val="18"/>
                <w:szCs w:val="18"/>
              </w:rPr>
            </w:pPr>
            <w:r w:rsidDel="00000000" w:rsidR="00000000" w:rsidRPr="00000000">
              <w:rPr>
                <w:b w:val="1"/>
                <w:color w:val="ffffff"/>
                <w:sz w:val="18"/>
                <w:szCs w:val="18"/>
                <w:rtl w:val="0"/>
              </w:rPr>
              <w:t xml:space="preserve">%</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47B">
            <w:pPr>
              <w:widowControl w:val="0"/>
              <w:jc w:val="center"/>
              <w:rPr>
                <w:b w:val="1"/>
                <w:color w:val="ffffff"/>
                <w:sz w:val="18"/>
                <w:szCs w:val="18"/>
              </w:rPr>
            </w:pPr>
            <w:r w:rsidDel="00000000" w:rsidR="00000000" w:rsidRPr="00000000">
              <w:rPr>
                <w:b w:val="1"/>
                <w:color w:val="ffffff"/>
                <w:sz w:val="18"/>
                <w:szCs w:val="18"/>
                <w:rtl w:val="0"/>
              </w:rPr>
              <w:t xml:space="preserve">broj</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47C">
            <w:pPr>
              <w:widowControl w:val="0"/>
              <w:jc w:val="center"/>
              <w:rPr>
                <w:b w:val="1"/>
                <w:color w:val="ffffff"/>
                <w:sz w:val="18"/>
                <w:szCs w:val="18"/>
              </w:rPr>
            </w:pPr>
            <w:r w:rsidDel="00000000" w:rsidR="00000000" w:rsidRPr="00000000">
              <w:rPr>
                <w:b w:val="1"/>
                <w:color w:val="ffffff"/>
                <w:sz w:val="18"/>
                <w:szCs w:val="18"/>
                <w:rtl w:val="0"/>
              </w:rPr>
              <w:t xml:space="preserve">%</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47D">
            <w:pPr>
              <w:widowControl w:val="0"/>
              <w:jc w:val="center"/>
              <w:rPr>
                <w:b w:val="1"/>
                <w:color w:val="ffffff"/>
                <w:sz w:val="18"/>
                <w:szCs w:val="18"/>
              </w:rPr>
            </w:pPr>
            <w:r w:rsidDel="00000000" w:rsidR="00000000" w:rsidRPr="00000000">
              <w:rPr>
                <w:b w:val="1"/>
                <w:color w:val="ffffff"/>
                <w:sz w:val="18"/>
                <w:szCs w:val="18"/>
                <w:rtl w:val="0"/>
              </w:rPr>
              <w:t xml:space="preserve">broj</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47E">
            <w:pPr>
              <w:widowControl w:val="0"/>
              <w:jc w:val="center"/>
              <w:rPr>
                <w:b w:val="1"/>
                <w:color w:val="ffffff"/>
                <w:sz w:val="18"/>
                <w:szCs w:val="18"/>
              </w:rPr>
            </w:pPr>
            <w:r w:rsidDel="00000000" w:rsidR="00000000" w:rsidRPr="00000000">
              <w:rPr>
                <w:b w:val="1"/>
                <w:color w:val="ffffff"/>
                <w:sz w:val="18"/>
                <w:szCs w:val="18"/>
                <w:rtl w:val="0"/>
              </w:rPr>
              <w:t xml:space="preserve">%</w:t>
            </w:r>
          </w:p>
        </w:tc>
      </w:tr>
      <w:tr>
        <w:trPr>
          <w:cantSplit w:val="0"/>
          <w:tblHeader w:val="0"/>
        </w:trPr>
        <w:tc>
          <w:tcPr>
            <w:shd w:fill="efefef" w:val="clear"/>
            <w:tcMar>
              <w:top w:w="100.0" w:type="dxa"/>
              <w:left w:w="100.0" w:type="dxa"/>
              <w:bottom w:w="100.0" w:type="dxa"/>
              <w:right w:w="100.0" w:type="dxa"/>
            </w:tcMar>
            <w:vAlign w:val="center"/>
          </w:tcPr>
          <w:p w:rsidR="00000000" w:rsidDel="00000000" w:rsidP="00000000" w:rsidRDefault="00000000" w:rsidRPr="00000000" w14:paraId="0000147F">
            <w:pPr>
              <w:widowControl w:val="0"/>
              <w:jc w:val="left"/>
              <w:rPr>
                <w:sz w:val="20"/>
                <w:szCs w:val="20"/>
              </w:rPr>
            </w:pPr>
            <w:r w:rsidDel="00000000" w:rsidR="00000000" w:rsidRPr="00000000">
              <w:rPr>
                <w:sz w:val="20"/>
                <w:szCs w:val="20"/>
                <w:rtl w:val="0"/>
              </w:rPr>
              <w:t xml:space="preserve">USLUGA d.o.o., Gospić</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80">
            <w:pPr>
              <w:widowControl w:val="0"/>
              <w:jc w:val="right"/>
              <w:rPr>
                <w:sz w:val="20"/>
                <w:szCs w:val="20"/>
              </w:rPr>
            </w:pPr>
            <w:r w:rsidDel="00000000" w:rsidR="00000000" w:rsidRPr="00000000">
              <w:rPr>
                <w:sz w:val="20"/>
                <w:szCs w:val="20"/>
                <w:rtl w:val="0"/>
              </w:rPr>
              <w:t xml:space="preserve">15.383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81">
            <w:pPr>
              <w:widowControl w:val="0"/>
              <w:jc w:val="right"/>
              <w:rPr>
                <w:sz w:val="20"/>
                <w:szCs w:val="20"/>
              </w:rPr>
            </w:pPr>
            <w:r w:rsidDel="00000000" w:rsidR="00000000" w:rsidRPr="00000000">
              <w:rPr>
                <w:sz w:val="20"/>
                <w:szCs w:val="20"/>
                <w:rtl w:val="0"/>
              </w:rPr>
              <w:t xml:space="preserve">12.900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82">
            <w:pPr>
              <w:widowControl w:val="0"/>
              <w:jc w:val="right"/>
              <w:rPr>
                <w:sz w:val="20"/>
                <w:szCs w:val="20"/>
              </w:rPr>
            </w:pPr>
            <w:r w:rsidDel="00000000" w:rsidR="00000000" w:rsidRPr="00000000">
              <w:rPr>
                <w:sz w:val="20"/>
                <w:szCs w:val="20"/>
                <w:rtl w:val="0"/>
              </w:rPr>
              <w:t xml:space="preserve">13.928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83">
            <w:pPr>
              <w:widowControl w:val="0"/>
              <w:jc w:val="right"/>
              <w:rPr>
                <w:sz w:val="20"/>
                <w:szCs w:val="20"/>
              </w:rPr>
            </w:pPr>
            <w:r w:rsidDel="00000000" w:rsidR="00000000" w:rsidRPr="00000000">
              <w:rPr>
                <w:sz w:val="20"/>
                <w:szCs w:val="20"/>
                <w:rtl w:val="0"/>
              </w:rPr>
              <w:t xml:space="preserve">91%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84">
            <w:pPr>
              <w:widowControl w:val="0"/>
              <w:jc w:val="right"/>
              <w:rPr>
                <w:sz w:val="20"/>
                <w:szCs w:val="20"/>
              </w:rPr>
            </w:pPr>
            <w:r w:rsidDel="00000000" w:rsidR="00000000" w:rsidRPr="00000000">
              <w:rPr>
                <w:sz w:val="20"/>
                <w:szCs w:val="20"/>
                <w:rtl w:val="0"/>
              </w:rPr>
              <w:t xml:space="preserve">14.187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85">
            <w:pPr>
              <w:widowControl w:val="0"/>
              <w:jc w:val="right"/>
              <w:rPr>
                <w:sz w:val="20"/>
                <w:szCs w:val="20"/>
              </w:rPr>
            </w:pPr>
            <w:r w:rsidDel="00000000" w:rsidR="00000000" w:rsidRPr="00000000">
              <w:rPr>
                <w:sz w:val="20"/>
                <w:szCs w:val="20"/>
                <w:rtl w:val="0"/>
              </w:rPr>
              <w:t xml:space="preserve">92%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86">
            <w:pPr>
              <w:widowControl w:val="0"/>
              <w:jc w:val="right"/>
              <w:rPr>
                <w:sz w:val="20"/>
                <w:szCs w:val="20"/>
              </w:rPr>
            </w:pPr>
            <w:r w:rsidDel="00000000" w:rsidR="00000000" w:rsidRPr="00000000">
              <w:rPr>
                <w:sz w:val="20"/>
                <w:szCs w:val="20"/>
                <w:rtl w:val="0"/>
              </w:rPr>
              <w:t xml:space="preserve">12.826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87">
            <w:pPr>
              <w:widowControl w:val="0"/>
              <w:jc w:val="right"/>
              <w:rPr>
                <w:sz w:val="20"/>
                <w:szCs w:val="20"/>
              </w:rPr>
            </w:pPr>
            <w:r w:rsidDel="00000000" w:rsidR="00000000" w:rsidRPr="00000000">
              <w:rPr>
                <w:sz w:val="20"/>
                <w:szCs w:val="20"/>
                <w:rtl w:val="0"/>
              </w:rPr>
              <w:t xml:space="preserve">92%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88">
            <w:pPr>
              <w:widowControl w:val="0"/>
              <w:jc w:val="right"/>
              <w:rPr>
                <w:sz w:val="20"/>
                <w:szCs w:val="20"/>
              </w:rPr>
            </w:pPr>
            <w:r w:rsidDel="00000000" w:rsidR="00000000" w:rsidRPr="00000000">
              <w:rPr>
                <w:sz w:val="20"/>
                <w:szCs w:val="20"/>
                <w:rtl w:val="0"/>
              </w:rPr>
              <w:t xml:space="preserve">13.026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89">
            <w:pPr>
              <w:widowControl w:val="0"/>
              <w:jc w:val="right"/>
              <w:rPr>
                <w:sz w:val="20"/>
                <w:szCs w:val="20"/>
              </w:rPr>
            </w:pPr>
            <w:r w:rsidDel="00000000" w:rsidR="00000000" w:rsidRPr="00000000">
              <w:rPr>
                <w:sz w:val="20"/>
                <w:szCs w:val="20"/>
                <w:rtl w:val="0"/>
              </w:rPr>
              <w:t xml:space="preserve">94%</w:t>
            </w:r>
          </w:p>
        </w:tc>
      </w:tr>
      <w:tr>
        <w:trPr>
          <w:cantSplit w:val="0"/>
          <w:tblHeader w:val="0"/>
        </w:trPr>
        <w:tc>
          <w:tcPr>
            <w:shd w:fill="efefef" w:val="clear"/>
            <w:tcMar>
              <w:top w:w="100.0" w:type="dxa"/>
              <w:left w:w="100.0" w:type="dxa"/>
              <w:bottom w:w="100.0" w:type="dxa"/>
              <w:right w:w="100.0" w:type="dxa"/>
            </w:tcMar>
            <w:vAlign w:val="center"/>
          </w:tcPr>
          <w:p w:rsidR="00000000" w:rsidDel="00000000" w:rsidP="00000000" w:rsidRDefault="00000000" w:rsidRPr="00000000" w14:paraId="0000148A">
            <w:pPr>
              <w:widowControl w:val="0"/>
              <w:jc w:val="left"/>
              <w:rPr>
                <w:sz w:val="20"/>
                <w:szCs w:val="20"/>
              </w:rPr>
            </w:pPr>
            <w:r w:rsidDel="00000000" w:rsidR="00000000" w:rsidRPr="00000000">
              <w:rPr>
                <w:sz w:val="20"/>
                <w:szCs w:val="20"/>
                <w:rtl w:val="0"/>
              </w:rPr>
              <w:t xml:space="preserve">KRALJEVAC d.o.o., Udbina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8B">
            <w:pPr>
              <w:widowControl w:val="0"/>
              <w:jc w:val="right"/>
              <w:rPr>
                <w:sz w:val="20"/>
                <w:szCs w:val="20"/>
              </w:rPr>
            </w:pPr>
            <w:r w:rsidDel="00000000" w:rsidR="00000000" w:rsidRPr="00000000">
              <w:rPr>
                <w:sz w:val="20"/>
                <w:szCs w:val="20"/>
                <w:rtl w:val="0"/>
              </w:rPr>
              <w:t xml:space="preserve">1.918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8C">
            <w:pPr>
              <w:widowControl w:val="0"/>
              <w:jc w:val="right"/>
              <w:rPr>
                <w:sz w:val="20"/>
                <w:szCs w:val="20"/>
              </w:rPr>
            </w:pPr>
            <w:r w:rsidDel="00000000" w:rsidR="00000000" w:rsidRPr="00000000">
              <w:rPr>
                <w:sz w:val="20"/>
                <w:szCs w:val="20"/>
                <w:rtl w:val="0"/>
              </w:rPr>
              <w:t xml:space="preserve">1.431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8D">
            <w:pPr>
              <w:widowControl w:val="0"/>
              <w:jc w:val="right"/>
              <w:rPr>
                <w:sz w:val="20"/>
                <w:szCs w:val="20"/>
              </w:rPr>
            </w:pPr>
            <w:r w:rsidDel="00000000" w:rsidR="00000000" w:rsidRPr="00000000">
              <w:rPr>
                <w:sz w:val="20"/>
                <w:szCs w:val="20"/>
                <w:rtl w:val="0"/>
              </w:rPr>
              <w:t xml:space="preserve">1.287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8E">
            <w:pPr>
              <w:widowControl w:val="0"/>
              <w:jc w:val="right"/>
              <w:rPr>
                <w:sz w:val="20"/>
                <w:szCs w:val="20"/>
              </w:rPr>
            </w:pPr>
            <w:r w:rsidDel="00000000" w:rsidR="00000000" w:rsidRPr="00000000">
              <w:rPr>
                <w:sz w:val="20"/>
                <w:szCs w:val="20"/>
                <w:rtl w:val="0"/>
              </w:rPr>
              <w:t xml:space="preserve">67%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8F">
            <w:pPr>
              <w:widowControl w:val="0"/>
              <w:jc w:val="right"/>
              <w:rPr>
                <w:sz w:val="20"/>
                <w:szCs w:val="20"/>
              </w:rPr>
            </w:pPr>
            <w:r w:rsidDel="00000000" w:rsidR="00000000" w:rsidRPr="00000000">
              <w:rPr>
                <w:sz w:val="20"/>
                <w:szCs w:val="20"/>
                <w:rtl w:val="0"/>
              </w:rPr>
              <w:t xml:space="preserve">1.362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90">
            <w:pPr>
              <w:widowControl w:val="0"/>
              <w:jc w:val="right"/>
              <w:rPr>
                <w:sz w:val="20"/>
                <w:szCs w:val="20"/>
              </w:rPr>
            </w:pPr>
            <w:r w:rsidDel="00000000" w:rsidR="00000000" w:rsidRPr="00000000">
              <w:rPr>
                <w:sz w:val="20"/>
                <w:szCs w:val="20"/>
                <w:rtl w:val="0"/>
              </w:rPr>
              <w:t xml:space="preserve">71%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91">
            <w:pPr>
              <w:widowControl w:val="0"/>
              <w:jc w:val="right"/>
              <w:rPr>
                <w:sz w:val="20"/>
                <w:szCs w:val="20"/>
              </w:rPr>
            </w:pPr>
            <w:r w:rsidDel="00000000" w:rsidR="00000000" w:rsidRPr="00000000">
              <w:rPr>
                <w:sz w:val="20"/>
                <w:szCs w:val="20"/>
                <w:rtl w:val="0"/>
              </w:rPr>
              <w:t xml:space="preserve">1.142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92">
            <w:pPr>
              <w:widowControl w:val="0"/>
              <w:jc w:val="right"/>
              <w:rPr>
                <w:sz w:val="20"/>
                <w:szCs w:val="20"/>
              </w:rPr>
            </w:pPr>
            <w:r w:rsidDel="00000000" w:rsidR="00000000" w:rsidRPr="00000000">
              <w:rPr>
                <w:sz w:val="20"/>
                <w:szCs w:val="20"/>
                <w:rtl w:val="0"/>
              </w:rPr>
              <w:t xml:space="preserve">80%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93">
            <w:pPr>
              <w:widowControl w:val="0"/>
              <w:jc w:val="right"/>
              <w:rPr>
                <w:sz w:val="20"/>
                <w:szCs w:val="20"/>
              </w:rPr>
            </w:pPr>
            <w:r w:rsidDel="00000000" w:rsidR="00000000" w:rsidRPr="00000000">
              <w:rPr>
                <w:sz w:val="20"/>
                <w:szCs w:val="20"/>
                <w:rtl w:val="0"/>
              </w:rPr>
              <w:t xml:space="preserve">1.143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94">
            <w:pPr>
              <w:widowControl w:val="0"/>
              <w:jc w:val="right"/>
              <w:rPr>
                <w:sz w:val="20"/>
                <w:szCs w:val="20"/>
              </w:rPr>
            </w:pPr>
            <w:r w:rsidDel="00000000" w:rsidR="00000000" w:rsidRPr="00000000">
              <w:rPr>
                <w:sz w:val="20"/>
                <w:szCs w:val="20"/>
                <w:rtl w:val="0"/>
              </w:rPr>
              <w:t xml:space="preserve">80%</w:t>
            </w:r>
          </w:p>
        </w:tc>
      </w:tr>
    </w:tbl>
    <w:p w:rsidR="00000000" w:rsidDel="00000000" w:rsidP="00000000" w:rsidRDefault="00000000" w:rsidRPr="00000000" w14:paraId="00001495">
      <w:pPr>
        <w:rPr>
          <w:i w:val="1"/>
          <w:sz w:val="20"/>
          <w:szCs w:val="20"/>
        </w:rPr>
      </w:pPr>
      <w:r w:rsidDel="00000000" w:rsidR="00000000" w:rsidRPr="00000000">
        <w:rPr>
          <w:i w:val="1"/>
          <w:sz w:val="20"/>
          <w:szCs w:val="20"/>
          <w:rtl w:val="0"/>
        </w:rPr>
        <w:t xml:space="preserve">Izvor: Višegodišnji program gradnje komunalnih vodnih građevina za razdoblje do 2030. godine</w:t>
      </w:r>
      <w:r w:rsidDel="00000000" w:rsidR="00000000" w:rsidRPr="00000000">
        <w:rPr>
          <w:i w:val="1"/>
          <w:sz w:val="20"/>
          <w:szCs w:val="20"/>
          <w:vertAlign w:val="superscript"/>
        </w:rPr>
        <w:footnoteReference w:customMarkFollows="0" w:id="1"/>
      </w:r>
      <w:r w:rsidDel="00000000" w:rsidR="00000000" w:rsidRPr="00000000">
        <w:rPr>
          <w:rtl w:val="0"/>
        </w:rPr>
      </w:r>
    </w:p>
    <w:p w:rsidR="00000000" w:rsidDel="00000000" w:rsidP="00000000" w:rsidRDefault="00000000" w:rsidRPr="00000000" w14:paraId="00001496">
      <w:pPr>
        <w:rPr/>
      </w:pPr>
      <w:r w:rsidDel="00000000" w:rsidR="00000000" w:rsidRPr="00000000">
        <w:rPr>
          <w:rtl w:val="0"/>
        </w:rPr>
      </w:r>
    </w:p>
    <w:p w:rsidR="00000000" w:rsidDel="00000000" w:rsidP="00000000" w:rsidRDefault="00000000" w:rsidRPr="00000000" w14:paraId="00001497">
      <w:pPr>
        <w:rPr>
          <w:highlight w:val="white"/>
        </w:rPr>
      </w:pPr>
      <w:r w:rsidDel="00000000" w:rsidR="00000000" w:rsidRPr="00000000">
        <w:rPr>
          <w:rtl w:val="0"/>
        </w:rPr>
        <w:t xml:space="preserve">Navedena poduzeća provode usluge javne odvodnje na Urbanom području Gospić. U Gospiću i Perušiću izgrađena su tri neovisna sustava javne odvodnje otpadnih voda. Grad Gospić kao županijsko središte još uvijek nema u potpunosti izgrađen kanalizacijski sustav, kao sastavni dio nužnog urbanog standarda. U Gospiću je izgrađen sustav odvodnje komunalnih otpadnih voda mješovitog i razdjelnog tipa, a sastoji se od odvodnje sanitarnih otpadnih voda i oborinskih voda duž mjesnih prometnica, putem parcijalnih, otvorenih, sabirnih kanala i slivnika s rešetkama. Ukupna duljina uređene javne kanalizacije na području grada Gospića iznosi oko 22,2 km te obuhvaća preko 1.800 spojenih </w:t>
      </w:r>
      <w:r w:rsidDel="00000000" w:rsidR="00000000" w:rsidRPr="00000000">
        <w:rPr>
          <w:highlight w:val="white"/>
          <w:rtl w:val="0"/>
        </w:rPr>
        <w:t xml:space="preserve">kućanstava i oko 190 pravnih osoba.  U narednom periodu planiran je daljnji rad na projektu unapređenja cjelovitog sustava odvodnje i pročišćavanja voda u okviru projekta Aglomeracija Gospić-Lički Osik-Perušić s osnovnim ciljem zaštite zdravstvenog stanja i poboljšanja uvjeta života postojećih i novo priključenih stanovnika, te smanjenje gubitaka vode i povećanje sigurnosti vodoopskrbe. Za spajanje je potrebno izgraditi 8,5 km gravitacijskih cjevovoda, 3,8 km tlačnih i 11 crpnih stanica, ali pritom je potrebno riješiti 24 imovinsko-pravna pitanja.  Općina Udbina, u razvojnom kontekstu planira ulaganje u izgradnju sustava odvodnje otpadnih i oborinskih voda te ugradnju uređaja za pročišćavanje otpadnih voda na području naselja Udbina, koje nema izveden sustav javne odvodnje već se otpadne vode uglavnom disponiraju u individualne sabirne ili septičke jame. Manji dio Udbine spojen je na sustav odvodnje fekalnih i oborinskih voda, ali se iste upuštaju u okoliš bez prethodnog pročišćavanja.</w:t>
      </w:r>
    </w:p>
    <w:p w:rsidR="00000000" w:rsidDel="00000000" w:rsidP="00000000" w:rsidRDefault="00000000" w:rsidRPr="00000000" w14:paraId="00001498">
      <w:pPr>
        <w:rPr/>
      </w:pPr>
      <w:r w:rsidDel="00000000" w:rsidR="00000000" w:rsidRPr="00000000">
        <w:rPr>
          <w:rtl w:val="0"/>
        </w:rPr>
      </w:r>
    </w:p>
    <w:p w:rsidR="00000000" w:rsidDel="00000000" w:rsidP="00000000" w:rsidRDefault="00000000" w:rsidRPr="00000000" w14:paraId="00001499">
      <w:pPr>
        <w:rPr>
          <w:b w:val="1"/>
          <w:i w:val="1"/>
        </w:rPr>
      </w:pPr>
      <w:r w:rsidDel="00000000" w:rsidR="00000000" w:rsidRPr="00000000">
        <w:rPr>
          <w:b w:val="1"/>
          <w:i w:val="1"/>
          <w:rtl w:val="0"/>
        </w:rPr>
        <w:t xml:space="preserve">Energetska infrastruktura</w:t>
      </w:r>
    </w:p>
    <w:p w:rsidR="00000000" w:rsidDel="00000000" w:rsidP="00000000" w:rsidRDefault="00000000" w:rsidRPr="00000000" w14:paraId="0000149A">
      <w:pPr>
        <w:rPr>
          <w:b w:val="1"/>
          <w:i w:val="1"/>
        </w:rPr>
      </w:pPr>
      <w:r w:rsidDel="00000000" w:rsidR="00000000" w:rsidRPr="00000000">
        <w:rPr>
          <w:rtl w:val="0"/>
        </w:rPr>
      </w:r>
    </w:p>
    <w:p w:rsidR="00000000" w:rsidDel="00000000" w:rsidP="00000000" w:rsidRDefault="00000000" w:rsidRPr="00000000" w14:paraId="0000149B">
      <w:pPr>
        <w:rPr>
          <w:b w:val="1"/>
          <w:i w:val="1"/>
        </w:rPr>
      </w:pPr>
      <w:r w:rsidDel="00000000" w:rsidR="00000000" w:rsidRPr="00000000">
        <w:rPr>
          <w:b w:val="1"/>
          <w:i w:val="1"/>
          <w:rtl w:val="0"/>
        </w:rPr>
        <w:t xml:space="preserve">Plin</w:t>
      </w:r>
    </w:p>
    <w:p w:rsidR="00000000" w:rsidDel="00000000" w:rsidP="00000000" w:rsidRDefault="00000000" w:rsidRPr="00000000" w14:paraId="0000149C">
      <w:pPr>
        <w:rPr/>
      </w:pPr>
      <w:r w:rsidDel="00000000" w:rsidR="00000000" w:rsidRPr="00000000">
        <w:rPr>
          <w:rtl w:val="0"/>
        </w:rPr>
      </w:r>
    </w:p>
    <w:p w:rsidR="00000000" w:rsidDel="00000000" w:rsidP="00000000" w:rsidRDefault="00000000" w:rsidRPr="00000000" w14:paraId="0000149D">
      <w:pPr>
        <w:rPr/>
      </w:pPr>
      <w:r w:rsidDel="00000000" w:rsidR="00000000" w:rsidRPr="00000000">
        <w:rPr>
          <w:rtl w:val="0"/>
        </w:rPr>
        <w:t xml:space="preserve">Plin je  vrlo značajan i ekonomičan te razvojno-gospodarski važan energent te je prepoznata potreba za uspostavom magistralne plinske mreže. Na području Ličko-senjske županije definiran je prolaz plinskog sustava magistralne razine 50/70 BARA na potezu Ogulin - Gospić - Split, a od građevina u sustavu tranzita, distribucije i opskrbe korisnika prirodnim plinom, nalazi se nekoliko građevina (mjerno redukcijske stanice u Otočcu, Gospiću i Gračacu, te stanice za čišćenje i blokadne stanice MČS Vrhovine, BS Ramljani, BS Perušić, MČS Gospić, BS Medak, BS Lovinac) te dva plinovoda (visokotlačni tranzitni magistralni plinovod “Josipdol-Gospić” i “Gospić-Benkovac). Vlasnik navedenih plinovoda i nadzemnih objekata je Plinacro d.o.o. Zagreb, Operator plinskog i transportnog sustava. Izrađeni su projekti i ishođene lokacijske dozvole za sustave visokotlačnih distributivnih regionalnih plinovoda 16-25 bara s građevinama od MRS Gospić do RS Gospić, RS Lički Osik, RS Perušić, od MRS Otočac do RS Otočac, RS Ličko Lešće. Godine 2011. je dovršena izgradnja magistralne veze transporta plina između sjeverne i južne Hrvatske, s mogućnošću proširenja u tranzitni pravac do Crne Gore i Albanije, koja prolazi teritorijem Ličko-senjske županije. Iako je magistralna plinska mreža preduvjet za širenje, sastavnice Urbanog područja nisu plinificirane. Grad Gospić i naselja unutar Grada Gospića trenutno ne koriste prirodni plin za kućanstva i industriju jer nije izvedena mreža unutar naselja. Općine Udbina i Perušić također  ne smatraju plinofikaciju potrebnom zbog malog broja disperziranih potrošača. U potrazi za rješenjem okreću se obnovljivim izvorima energije.</w:t>
      </w:r>
    </w:p>
    <w:p w:rsidR="00000000" w:rsidDel="00000000" w:rsidP="00000000" w:rsidRDefault="00000000" w:rsidRPr="00000000" w14:paraId="0000149E">
      <w:pPr>
        <w:rPr/>
      </w:pPr>
      <w:r w:rsidDel="00000000" w:rsidR="00000000" w:rsidRPr="00000000">
        <w:rPr>
          <w:rtl w:val="0"/>
        </w:rPr>
      </w:r>
    </w:p>
    <w:p w:rsidR="00000000" w:rsidDel="00000000" w:rsidP="00000000" w:rsidRDefault="00000000" w:rsidRPr="00000000" w14:paraId="0000149F">
      <w:pPr>
        <w:rPr>
          <w:b w:val="1"/>
          <w:i w:val="1"/>
        </w:rPr>
      </w:pPr>
      <w:r w:rsidDel="00000000" w:rsidR="00000000" w:rsidRPr="00000000">
        <w:rPr>
          <w:b w:val="1"/>
          <w:i w:val="1"/>
          <w:rtl w:val="0"/>
        </w:rPr>
        <w:t xml:space="preserve">Električna energija</w:t>
      </w:r>
    </w:p>
    <w:p w:rsidR="00000000" w:rsidDel="00000000" w:rsidP="00000000" w:rsidRDefault="00000000" w:rsidRPr="00000000" w14:paraId="000014A0">
      <w:pPr>
        <w:rPr/>
      </w:pPr>
      <w:r w:rsidDel="00000000" w:rsidR="00000000" w:rsidRPr="00000000">
        <w:rPr>
          <w:rtl w:val="0"/>
        </w:rPr>
      </w:r>
    </w:p>
    <w:p w:rsidR="00000000" w:rsidDel="00000000" w:rsidP="00000000" w:rsidRDefault="00000000" w:rsidRPr="00000000" w14:paraId="000014A1">
      <w:pPr>
        <w:rPr/>
      </w:pPr>
      <w:r w:rsidDel="00000000" w:rsidR="00000000" w:rsidRPr="00000000">
        <w:rPr>
          <w:rtl w:val="0"/>
        </w:rPr>
        <w:t xml:space="preserve">Elektroenergetska mreža na području Ličko-senjske županije je zadovoljavajuća i sadrži vodove visokog napona, naponskih razina 400, 110 i 30 kV. Prijenosnu mrežu čine naponske razine 400-110 kV u nadležnosti Elektroprijenosa i naponska razina 10-30 kV u nadležnosti HEP - Elektrolika Gospić. Akcijskim planom energetske učinkovitosti definirana je politika povećanja energetske učinkovitosti na području Županije. Na području Ličko-senjske županije ističe se sustav opskrbe primarno električnom energijom te se potiče izgradnja manjih lokalnih sustava korištenja obnovljivih izvora energije koji će imati pozitivne ekonomske rezultate te smanjiti opterećenje postojećeg sustava opskrbe električnom energijom. U tablici niže prikazana je potrošnja električne energije za distribucijsko područje DP Elektrolika Gospić.</w:t>
      </w:r>
    </w:p>
    <w:p w:rsidR="00000000" w:rsidDel="00000000" w:rsidP="00000000" w:rsidRDefault="00000000" w:rsidRPr="00000000" w14:paraId="000014A2">
      <w:pPr>
        <w:rPr/>
      </w:pPr>
      <w:r w:rsidDel="00000000" w:rsidR="00000000" w:rsidRPr="00000000">
        <w:br w:type="page"/>
      </w:r>
      <w:r w:rsidDel="00000000" w:rsidR="00000000" w:rsidRPr="00000000">
        <w:rPr>
          <w:rtl w:val="0"/>
        </w:rPr>
      </w:r>
    </w:p>
    <w:p w:rsidR="00000000" w:rsidDel="00000000" w:rsidP="00000000" w:rsidRDefault="00000000" w:rsidRPr="00000000" w14:paraId="000014A3">
      <w:pPr>
        <w:rPr>
          <w:i w:val="1"/>
          <w:sz w:val="20"/>
          <w:szCs w:val="20"/>
        </w:rPr>
      </w:pPr>
      <w:r w:rsidDel="00000000" w:rsidR="00000000" w:rsidRPr="00000000">
        <w:rPr>
          <w:i w:val="1"/>
          <w:sz w:val="20"/>
          <w:szCs w:val="20"/>
          <w:rtl w:val="0"/>
        </w:rPr>
        <w:t xml:space="preserve">Tablica 48. Potrošnja obračunskih mjernih mjesta u kWh po kategorijama i tarifnim modelima po distribucijskim područjima na dan 31.12. 2020.</w:t>
      </w:r>
    </w:p>
    <w:tbl>
      <w:tblPr>
        <w:tblStyle w:val="Table70"/>
        <w:tblW w:w="915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275"/>
        <w:gridCol w:w="840"/>
        <w:gridCol w:w="630"/>
        <w:gridCol w:w="765"/>
        <w:gridCol w:w="705"/>
        <w:gridCol w:w="705"/>
        <w:gridCol w:w="705"/>
        <w:gridCol w:w="705"/>
        <w:gridCol w:w="705"/>
        <w:gridCol w:w="705"/>
        <w:gridCol w:w="705"/>
        <w:gridCol w:w="705"/>
        <w:tblGridChange w:id="0">
          <w:tblGrid>
            <w:gridCol w:w="1275"/>
            <w:gridCol w:w="840"/>
            <w:gridCol w:w="630"/>
            <w:gridCol w:w="765"/>
            <w:gridCol w:w="705"/>
            <w:gridCol w:w="705"/>
            <w:gridCol w:w="705"/>
            <w:gridCol w:w="705"/>
            <w:gridCol w:w="705"/>
            <w:gridCol w:w="705"/>
            <w:gridCol w:w="705"/>
            <w:gridCol w:w="705"/>
          </w:tblGrid>
        </w:tblGridChange>
      </w:tblGrid>
      <w:tr>
        <w:trPr>
          <w:cantSplit w:val="0"/>
          <w:trHeight w:val="420" w:hRule="atLeast"/>
          <w:tblHeader w:val="0"/>
        </w:trPr>
        <w:tc>
          <w:tcPr>
            <w:shd w:fill="cc4125" w:val="clear"/>
            <w:tcMar>
              <w:top w:w="100.0" w:type="dxa"/>
              <w:left w:w="100.0" w:type="dxa"/>
              <w:bottom w:w="100.0" w:type="dxa"/>
              <w:right w:w="100.0" w:type="dxa"/>
            </w:tcMar>
            <w:vAlign w:val="center"/>
          </w:tcPr>
          <w:p w:rsidR="00000000" w:rsidDel="00000000" w:rsidP="00000000" w:rsidRDefault="00000000" w:rsidRPr="00000000" w14:paraId="000014A4">
            <w:pPr>
              <w:widowControl w:val="0"/>
              <w:jc w:val="center"/>
              <w:rPr>
                <w:b w:val="1"/>
                <w:color w:val="ffffff"/>
                <w:sz w:val="18"/>
                <w:szCs w:val="18"/>
              </w:rPr>
            </w:pPr>
            <w:r w:rsidDel="00000000" w:rsidR="00000000" w:rsidRPr="00000000">
              <w:rPr>
                <w:b w:val="1"/>
                <w:color w:val="ffffff"/>
                <w:sz w:val="18"/>
                <w:szCs w:val="18"/>
                <w:rtl w:val="0"/>
              </w:rPr>
              <w:t xml:space="preserve">Distribucijsko područje</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4A5">
            <w:pPr>
              <w:widowControl w:val="0"/>
              <w:jc w:val="center"/>
              <w:rPr>
                <w:b w:val="1"/>
                <w:color w:val="ffffff"/>
                <w:sz w:val="18"/>
                <w:szCs w:val="18"/>
              </w:rPr>
            </w:pPr>
            <w:r w:rsidDel="00000000" w:rsidR="00000000" w:rsidRPr="00000000">
              <w:rPr>
                <w:b w:val="1"/>
                <w:color w:val="ffffff"/>
                <w:sz w:val="18"/>
                <w:szCs w:val="18"/>
                <w:rtl w:val="0"/>
              </w:rPr>
              <w:t xml:space="preserve">Visoki napon</w:t>
            </w:r>
          </w:p>
        </w:tc>
        <w:tc>
          <w:tcPr>
            <w:gridSpan w:val="2"/>
            <w:shd w:fill="cc4125" w:val="clear"/>
            <w:tcMar>
              <w:top w:w="100.0" w:type="dxa"/>
              <w:left w:w="100.0" w:type="dxa"/>
              <w:bottom w:w="100.0" w:type="dxa"/>
              <w:right w:w="100.0" w:type="dxa"/>
            </w:tcMar>
            <w:vAlign w:val="center"/>
          </w:tcPr>
          <w:p w:rsidR="00000000" w:rsidDel="00000000" w:rsidP="00000000" w:rsidRDefault="00000000" w:rsidRPr="00000000" w14:paraId="000014A6">
            <w:pPr>
              <w:widowControl w:val="0"/>
              <w:jc w:val="center"/>
              <w:rPr>
                <w:b w:val="1"/>
                <w:color w:val="ffffff"/>
                <w:sz w:val="18"/>
                <w:szCs w:val="18"/>
              </w:rPr>
            </w:pPr>
            <w:r w:rsidDel="00000000" w:rsidR="00000000" w:rsidRPr="00000000">
              <w:rPr>
                <w:b w:val="1"/>
                <w:color w:val="ffffff"/>
                <w:sz w:val="18"/>
                <w:szCs w:val="18"/>
                <w:rtl w:val="0"/>
              </w:rPr>
              <w:t xml:space="preserve">Srednji napon</w:t>
            </w:r>
          </w:p>
        </w:tc>
        <w:tc>
          <w:tcPr>
            <w:gridSpan w:val="8"/>
            <w:shd w:fill="cc4125" w:val="clear"/>
            <w:vAlign w:val="center"/>
          </w:tcPr>
          <w:p w:rsidR="00000000" w:rsidDel="00000000" w:rsidP="00000000" w:rsidRDefault="00000000" w:rsidRPr="00000000" w14:paraId="000014A8">
            <w:pPr>
              <w:widowControl w:val="0"/>
              <w:jc w:val="center"/>
              <w:rPr>
                <w:b w:val="1"/>
                <w:color w:val="ffffff"/>
                <w:sz w:val="18"/>
                <w:szCs w:val="18"/>
              </w:rPr>
            </w:pPr>
            <w:r w:rsidDel="00000000" w:rsidR="00000000" w:rsidRPr="00000000">
              <w:rPr>
                <w:b w:val="1"/>
                <w:color w:val="ffffff"/>
                <w:sz w:val="18"/>
                <w:szCs w:val="18"/>
                <w:rtl w:val="0"/>
              </w:rPr>
              <w:t xml:space="preserve">Niski napon</w:t>
            </w:r>
          </w:p>
        </w:tc>
      </w:tr>
      <w:tr>
        <w:trPr>
          <w:cantSplit w:val="0"/>
          <w:trHeight w:val="566" w:hRule="atLeast"/>
          <w:tblHeader w:val="0"/>
        </w:trPr>
        <w:tc>
          <w:tcPr>
            <w:vMerge w:val="restart"/>
            <w:shd w:fill="efefef" w:val="clear"/>
            <w:tcMar>
              <w:top w:w="100.0" w:type="dxa"/>
              <w:left w:w="100.0" w:type="dxa"/>
              <w:bottom w:w="100.0" w:type="dxa"/>
              <w:right w:w="100.0" w:type="dxa"/>
            </w:tcMar>
            <w:vAlign w:val="center"/>
          </w:tcPr>
          <w:p w:rsidR="00000000" w:rsidDel="00000000" w:rsidP="00000000" w:rsidRDefault="00000000" w:rsidRPr="00000000" w14:paraId="000014B0">
            <w:pPr>
              <w:widowControl w:val="0"/>
              <w:jc w:val="left"/>
              <w:rPr>
                <w:sz w:val="18"/>
                <w:szCs w:val="18"/>
              </w:rPr>
            </w:pPr>
            <w:r w:rsidDel="00000000" w:rsidR="00000000" w:rsidRPr="00000000">
              <w:rPr>
                <w:sz w:val="18"/>
                <w:szCs w:val="18"/>
                <w:rtl w:val="0"/>
              </w:rPr>
              <w:t xml:space="preserve">DP Elektrolika Gospić</w:t>
            </w:r>
          </w:p>
        </w:tc>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14B1">
            <w:pPr>
              <w:widowControl w:val="0"/>
              <w:jc w:val="right"/>
              <w:rPr>
                <w:sz w:val="18"/>
                <w:szCs w:val="18"/>
              </w:rPr>
            </w:pPr>
            <w:r w:rsidDel="00000000" w:rsidR="00000000" w:rsidRPr="00000000">
              <w:rPr>
                <w:rtl w:val="0"/>
              </w:rPr>
            </w:r>
          </w:p>
        </w:tc>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14B2">
            <w:pPr>
              <w:widowControl w:val="0"/>
              <w:jc w:val="right"/>
              <w:rPr>
                <w:sz w:val="18"/>
                <w:szCs w:val="18"/>
              </w:rPr>
            </w:pPr>
            <w:r w:rsidDel="00000000" w:rsidR="00000000" w:rsidRPr="00000000">
              <w:rPr>
                <w:sz w:val="18"/>
                <w:szCs w:val="18"/>
                <w:rtl w:val="0"/>
              </w:rPr>
              <w:t xml:space="preserve">35(30) kV</w:t>
            </w:r>
          </w:p>
        </w:tc>
        <w:tc>
          <w:tcPr>
            <w:vMerge w:val="restart"/>
            <w:shd w:fill="auto" w:val="clear"/>
            <w:tcMar>
              <w:top w:w="100.0" w:type="dxa"/>
              <w:left w:w="100.0" w:type="dxa"/>
              <w:bottom w:w="100.0" w:type="dxa"/>
              <w:right w:w="100.0" w:type="dxa"/>
            </w:tcMar>
            <w:vAlign w:val="center"/>
          </w:tcPr>
          <w:p w:rsidR="00000000" w:rsidDel="00000000" w:rsidP="00000000" w:rsidRDefault="00000000" w:rsidRPr="00000000" w14:paraId="000014B3">
            <w:pPr>
              <w:widowControl w:val="0"/>
              <w:jc w:val="right"/>
              <w:rPr>
                <w:sz w:val="18"/>
                <w:szCs w:val="18"/>
              </w:rPr>
            </w:pPr>
            <w:r w:rsidDel="00000000" w:rsidR="00000000" w:rsidRPr="00000000">
              <w:rPr>
                <w:sz w:val="18"/>
                <w:szCs w:val="18"/>
                <w:rtl w:val="0"/>
              </w:rPr>
              <w:t xml:space="preserve">10(20) kV</w:t>
            </w:r>
          </w:p>
        </w:tc>
        <w:tc>
          <w:tcPr>
            <w:gridSpan w:val="4"/>
            <w:shd w:fill="auto" w:val="clear"/>
            <w:tcMar>
              <w:top w:w="100.0" w:type="dxa"/>
              <w:left w:w="100.0" w:type="dxa"/>
              <w:bottom w:w="100.0" w:type="dxa"/>
              <w:right w:w="100.0" w:type="dxa"/>
            </w:tcMar>
            <w:vAlign w:val="center"/>
          </w:tcPr>
          <w:p w:rsidR="00000000" w:rsidDel="00000000" w:rsidP="00000000" w:rsidRDefault="00000000" w:rsidRPr="00000000" w14:paraId="000014B4">
            <w:pPr>
              <w:widowControl w:val="0"/>
              <w:jc w:val="center"/>
              <w:rPr>
                <w:sz w:val="18"/>
                <w:szCs w:val="18"/>
              </w:rPr>
            </w:pPr>
            <w:r w:rsidDel="00000000" w:rsidR="00000000" w:rsidRPr="00000000">
              <w:rPr>
                <w:sz w:val="18"/>
                <w:szCs w:val="18"/>
                <w:rtl w:val="0"/>
              </w:rPr>
              <w:t xml:space="preserve">Poduzetništvo</w:t>
            </w:r>
          </w:p>
        </w:tc>
        <w:tc>
          <w:tcPr>
            <w:gridSpan w:val="4"/>
            <w:shd w:fill="auto" w:val="clear"/>
            <w:tcMar>
              <w:top w:w="100.0" w:type="dxa"/>
              <w:left w:w="100.0" w:type="dxa"/>
              <w:bottom w:w="100.0" w:type="dxa"/>
              <w:right w:w="100.0" w:type="dxa"/>
            </w:tcMar>
            <w:vAlign w:val="center"/>
          </w:tcPr>
          <w:p w:rsidR="00000000" w:rsidDel="00000000" w:rsidP="00000000" w:rsidRDefault="00000000" w:rsidRPr="00000000" w14:paraId="000014B8">
            <w:pPr>
              <w:widowControl w:val="0"/>
              <w:jc w:val="center"/>
              <w:rPr>
                <w:sz w:val="18"/>
                <w:szCs w:val="18"/>
              </w:rPr>
            </w:pPr>
            <w:r w:rsidDel="00000000" w:rsidR="00000000" w:rsidRPr="00000000">
              <w:rPr>
                <w:sz w:val="18"/>
                <w:szCs w:val="18"/>
                <w:rtl w:val="0"/>
              </w:rPr>
              <w:t xml:space="preserve">Kućanstvo</w:t>
            </w:r>
          </w:p>
        </w:tc>
      </w:tr>
      <w:tr>
        <w:trPr>
          <w:cantSplit w:val="0"/>
          <w:trHeight w:val="420" w:hRule="atLeast"/>
          <w:tblHeader w:val="0"/>
        </w:trPr>
        <w:tc>
          <w:tcPr>
            <w:vMerge w:val="continue"/>
            <w:shd w:fill="efefef" w:val="clear"/>
            <w:tcMar>
              <w:top w:w="100.0" w:type="dxa"/>
              <w:left w:w="100.0" w:type="dxa"/>
              <w:bottom w:w="100.0" w:type="dxa"/>
              <w:right w:w="100.0" w:type="dxa"/>
            </w:tcMar>
            <w:vAlign w:val="center"/>
          </w:tcPr>
          <w:p w:rsidR="00000000" w:rsidDel="00000000" w:rsidP="00000000" w:rsidRDefault="00000000" w:rsidRPr="00000000" w14:paraId="000014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14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14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vMerge w:val="continue"/>
            <w:shd w:fill="auto" w:val="clear"/>
            <w:tcMar>
              <w:top w:w="100.0" w:type="dxa"/>
              <w:left w:w="100.0" w:type="dxa"/>
              <w:bottom w:w="100.0" w:type="dxa"/>
              <w:right w:w="100.0" w:type="dxa"/>
            </w:tcMar>
            <w:vAlign w:val="center"/>
          </w:tcPr>
          <w:p w:rsidR="00000000" w:rsidDel="00000000" w:rsidP="00000000" w:rsidRDefault="00000000" w:rsidRPr="00000000" w14:paraId="000014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14C0">
            <w:pPr>
              <w:widowControl w:val="0"/>
              <w:jc w:val="center"/>
              <w:rPr>
                <w:sz w:val="18"/>
                <w:szCs w:val="18"/>
              </w:rPr>
            </w:pPr>
            <w:r w:rsidDel="00000000" w:rsidR="00000000" w:rsidRPr="00000000">
              <w:rPr>
                <w:sz w:val="18"/>
                <w:szCs w:val="18"/>
                <w:rtl w:val="0"/>
              </w:rPr>
              <w:t xml:space="preserve">Plavi</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C1">
            <w:pPr>
              <w:widowControl w:val="0"/>
              <w:jc w:val="center"/>
              <w:rPr>
                <w:sz w:val="18"/>
                <w:szCs w:val="18"/>
              </w:rPr>
            </w:pPr>
            <w:r w:rsidDel="00000000" w:rsidR="00000000" w:rsidRPr="00000000">
              <w:rPr>
                <w:sz w:val="18"/>
                <w:szCs w:val="18"/>
                <w:rtl w:val="0"/>
              </w:rPr>
              <w:t xml:space="preserve">Bijeli</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C2">
            <w:pPr>
              <w:widowControl w:val="0"/>
              <w:jc w:val="center"/>
              <w:rPr>
                <w:sz w:val="18"/>
                <w:szCs w:val="18"/>
              </w:rPr>
            </w:pPr>
            <w:r w:rsidDel="00000000" w:rsidR="00000000" w:rsidRPr="00000000">
              <w:rPr>
                <w:sz w:val="18"/>
                <w:szCs w:val="18"/>
                <w:rtl w:val="0"/>
              </w:rPr>
              <w:t xml:space="preserve">Crveni</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C3">
            <w:pPr>
              <w:widowControl w:val="0"/>
              <w:jc w:val="center"/>
              <w:rPr>
                <w:sz w:val="18"/>
                <w:szCs w:val="18"/>
              </w:rPr>
            </w:pPr>
            <w:r w:rsidDel="00000000" w:rsidR="00000000" w:rsidRPr="00000000">
              <w:rPr>
                <w:sz w:val="18"/>
                <w:szCs w:val="18"/>
                <w:rtl w:val="0"/>
              </w:rPr>
              <w:t xml:space="preserve">Žuti</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C4">
            <w:pPr>
              <w:widowControl w:val="0"/>
              <w:jc w:val="center"/>
              <w:rPr>
                <w:sz w:val="18"/>
                <w:szCs w:val="18"/>
              </w:rPr>
            </w:pPr>
            <w:r w:rsidDel="00000000" w:rsidR="00000000" w:rsidRPr="00000000">
              <w:rPr>
                <w:sz w:val="18"/>
                <w:szCs w:val="18"/>
                <w:rtl w:val="0"/>
              </w:rPr>
              <w:t xml:space="preserve">Plavi</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C5">
            <w:pPr>
              <w:widowControl w:val="0"/>
              <w:jc w:val="center"/>
              <w:rPr>
                <w:sz w:val="18"/>
                <w:szCs w:val="18"/>
              </w:rPr>
            </w:pPr>
            <w:r w:rsidDel="00000000" w:rsidR="00000000" w:rsidRPr="00000000">
              <w:rPr>
                <w:sz w:val="18"/>
                <w:szCs w:val="18"/>
                <w:rtl w:val="0"/>
              </w:rPr>
              <w:t xml:space="preserve">Bijeli</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C6">
            <w:pPr>
              <w:widowControl w:val="0"/>
              <w:jc w:val="center"/>
              <w:rPr>
                <w:sz w:val="18"/>
                <w:szCs w:val="18"/>
              </w:rPr>
            </w:pPr>
            <w:r w:rsidDel="00000000" w:rsidR="00000000" w:rsidRPr="00000000">
              <w:rPr>
                <w:sz w:val="18"/>
                <w:szCs w:val="18"/>
                <w:rtl w:val="0"/>
              </w:rPr>
              <w:t xml:space="preserve">Crveni</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C7">
            <w:pPr>
              <w:widowControl w:val="0"/>
              <w:jc w:val="center"/>
              <w:rPr>
                <w:sz w:val="18"/>
                <w:szCs w:val="18"/>
              </w:rPr>
            </w:pPr>
            <w:r w:rsidDel="00000000" w:rsidR="00000000" w:rsidRPr="00000000">
              <w:rPr>
                <w:sz w:val="18"/>
                <w:szCs w:val="18"/>
                <w:rtl w:val="0"/>
              </w:rPr>
              <w:t xml:space="preserve">Crni</w:t>
            </w:r>
          </w:p>
        </w:tc>
      </w:tr>
      <w:tr>
        <w:trPr>
          <w:cantSplit w:val="0"/>
          <w:trHeight w:val="420" w:hRule="atLeast"/>
          <w:tblHeader w:val="0"/>
        </w:trPr>
        <w:tc>
          <w:tcPr>
            <w:vMerge w:val="continue"/>
            <w:shd w:fill="efefef" w:val="clear"/>
            <w:tcMar>
              <w:top w:w="100.0" w:type="dxa"/>
              <w:left w:w="100.0" w:type="dxa"/>
              <w:bottom w:w="100.0" w:type="dxa"/>
              <w:right w:w="100.0" w:type="dxa"/>
            </w:tcMar>
            <w:vAlign w:val="center"/>
          </w:tcPr>
          <w:p w:rsidR="00000000" w:rsidDel="00000000" w:rsidP="00000000" w:rsidRDefault="00000000" w:rsidRPr="00000000" w14:paraId="000014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18"/>
                <w:szCs w:val="18"/>
              </w:rPr>
            </w:pPr>
            <w:r w:rsidDel="00000000" w:rsidR="00000000" w:rsidRPr="00000000">
              <w:rPr>
                <w:rtl w:val="0"/>
              </w:rPr>
            </w:r>
          </w:p>
        </w:tc>
        <w:tc>
          <w:tcPr>
            <w:shd w:fill="auto" w:val="clear"/>
            <w:tcMar>
              <w:top w:w="100.0" w:type="dxa"/>
              <w:left w:w="100.0" w:type="dxa"/>
              <w:bottom w:w="100.0" w:type="dxa"/>
              <w:right w:w="100.0" w:type="dxa"/>
            </w:tcMar>
            <w:vAlign w:val="center"/>
          </w:tcPr>
          <w:p w:rsidR="00000000" w:rsidDel="00000000" w:rsidP="00000000" w:rsidRDefault="00000000" w:rsidRPr="00000000" w14:paraId="000014C9">
            <w:pPr>
              <w:widowControl w:val="0"/>
              <w:jc w:val="right"/>
              <w:rPr>
                <w:sz w:val="18"/>
                <w:szCs w:val="18"/>
              </w:rPr>
            </w:pPr>
            <w:r w:rsidDel="00000000" w:rsidR="00000000" w:rsidRPr="00000000">
              <w:rPr>
                <w:sz w:val="18"/>
                <w:szCs w:val="18"/>
                <w:rtl w:val="0"/>
              </w:rPr>
              <w:t xml:space="preserve">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CA">
            <w:pPr>
              <w:widowControl w:val="0"/>
              <w:jc w:val="right"/>
              <w:rPr>
                <w:sz w:val="18"/>
                <w:szCs w:val="18"/>
              </w:rPr>
            </w:pPr>
            <w:r w:rsidDel="00000000" w:rsidR="00000000" w:rsidRPr="00000000">
              <w:rPr>
                <w:sz w:val="18"/>
                <w:szCs w:val="18"/>
                <w:rtl w:val="0"/>
              </w:rPr>
              <w:t xml:space="preserve">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CB">
            <w:pPr>
              <w:widowControl w:val="0"/>
              <w:jc w:val="right"/>
              <w:rPr>
                <w:sz w:val="18"/>
                <w:szCs w:val="18"/>
              </w:rPr>
            </w:pPr>
            <w:r w:rsidDel="00000000" w:rsidR="00000000" w:rsidRPr="00000000">
              <w:rPr>
                <w:sz w:val="18"/>
                <w:szCs w:val="18"/>
                <w:rtl w:val="0"/>
              </w:rPr>
              <w:t xml:space="preserve">58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CC">
            <w:pPr>
              <w:widowControl w:val="0"/>
              <w:jc w:val="right"/>
              <w:rPr>
                <w:sz w:val="18"/>
                <w:szCs w:val="18"/>
              </w:rPr>
            </w:pPr>
            <w:r w:rsidDel="00000000" w:rsidR="00000000" w:rsidRPr="00000000">
              <w:rPr>
                <w:sz w:val="18"/>
                <w:szCs w:val="18"/>
                <w:rtl w:val="0"/>
              </w:rPr>
              <w:t xml:space="preserve">1022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CD">
            <w:pPr>
              <w:widowControl w:val="0"/>
              <w:jc w:val="right"/>
              <w:rPr>
                <w:sz w:val="18"/>
                <w:szCs w:val="18"/>
              </w:rPr>
            </w:pPr>
            <w:r w:rsidDel="00000000" w:rsidR="00000000" w:rsidRPr="00000000">
              <w:rPr>
                <w:sz w:val="18"/>
                <w:szCs w:val="18"/>
                <w:rtl w:val="0"/>
              </w:rPr>
              <w:t xml:space="preserve">2076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CE">
            <w:pPr>
              <w:widowControl w:val="0"/>
              <w:jc w:val="right"/>
              <w:rPr>
                <w:sz w:val="18"/>
                <w:szCs w:val="18"/>
              </w:rPr>
            </w:pPr>
            <w:r w:rsidDel="00000000" w:rsidR="00000000" w:rsidRPr="00000000">
              <w:rPr>
                <w:sz w:val="18"/>
                <w:szCs w:val="18"/>
                <w:rtl w:val="0"/>
              </w:rPr>
              <w:t xml:space="preserve">495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CF">
            <w:pPr>
              <w:widowControl w:val="0"/>
              <w:jc w:val="right"/>
              <w:rPr>
                <w:sz w:val="18"/>
                <w:szCs w:val="18"/>
              </w:rPr>
            </w:pPr>
            <w:r w:rsidDel="00000000" w:rsidR="00000000" w:rsidRPr="00000000">
              <w:rPr>
                <w:sz w:val="18"/>
                <w:szCs w:val="18"/>
                <w:rtl w:val="0"/>
              </w:rPr>
              <w:t xml:space="preserve">643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D0">
            <w:pPr>
              <w:widowControl w:val="0"/>
              <w:jc w:val="right"/>
              <w:rPr>
                <w:sz w:val="18"/>
                <w:szCs w:val="18"/>
              </w:rPr>
            </w:pPr>
            <w:r w:rsidDel="00000000" w:rsidR="00000000" w:rsidRPr="00000000">
              <w:rPr>
                <w:sz w:val="18"/>
                <w:szCs w:val="18"/>
                <w:rtl w:val="0"/>
              </w:rPr>
              <w:t xml:space="preserve">23545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D1">
            <w:pPr>
              <w:widowControl w:val="0"/>
              <w:jc w:val="right"/>
              <w:rPr>
                <w:sz w:val="18"/>
                <w:szCs w:val="18"/>
              </w:rPr>
            </w:pPr>
            <w:r w:rsidDel="00000000" w:rsidR="00000000" w:rsidRPr="00000000">
              <w:rPr>
                <w:sz w:val="18"/>
                <w:szCs w:val="18"/>
                <w:rtl w:val="0"/>
              </w:rPr>
              <w:t xml:space="preserve">22569</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D2">
            <w:pPr>
              <w:widowControl w:val="0"/>
              <w:jc w:val="right"/>
              <w:rPr>
                <w:sz w:val="18"/>
                <w:szCs w:val="18"/>
              </w:rPr>
            </w:pPr>
            <w:r w:rsidDel="00000000" w:rsidR="00000000" w:rsidRPr="00000000">
              <w:rPr>
                <w:sz w:val="18"/>
                <w:szCs w:val="18"/>
                <w:rtl w:val="0"/>
              </w:rPr>
              <w:t xml:space="preserve">40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D3">
            <w:pPr>
              <w:widowControl w:val="0"/>
              <w:jc w:val="right"/>
              <w:rPr>
                <w:sz w:val="18"/>
                <w:szCs w:val="18"/>
              </w:rPr>
            </w:pPr>
            <w:r w:rsidDel="00000000" w:rsidR="00000000" w:rsidRPr="00000000">
              <w:rPr>
                <w:sz w:val="18"/>
                <w:szCs w:val="18"/>
                <w:rtl w:val="0"/>
              </w:rPr>
              <w:t xml:space="preserve">0</w:t>
            </w:r>
          </w:p>
        </w:tc>
      </w:tr>
    </w:tbl>
    <w:p w:rsidR="00000000" w:rsidDel="00000000" w:rsidP="00000000" w:rsidRDefault="00000000" w:rsidRPr="00000000" w14:paraId="000014D4">
      <w:pPr>
        <w:rPr>
          <w:i w:val="1"/>
          <w:sz w:val="20"/>
          <w:szCs w:val="20"/>
        </w:rPr>
      </w:pPr>
      <w:r w:rsidDel="00000000" w:rsidR="00000000" w:rsidRPr="00000000">
        <w:rPr>
          <w:i w:val="1"/>
          <w:sz w:val="20"/>
          <w:szCs w:val="20"/>
          <w:rtl w:val="0"/>
        </w:rPr>
        <w:t xml:space="preserve">Izvor: Izvješće o provedbi djelatnosti HEP ODS za 2020.</w:t>
      </w:r>
    </w:p>
    <w:p w:rsidR="00000000" w:rsidDel="00000000" w:rsidP="00000000" w:rsidRDefault="00000000" w:rsidRPr="00000000" w14:paraId="000014D5">
      <w:pPr>
        <w:rPr/>
      </w:pPr>
      <w:r w:rsidDel="00000000" w:rsidR="00000000" w:rsidRPr="00000000">
        <w:rPr>
          <w:rtl w:val="0"/>
        </w:rPr>
      </w:r>
    </w:p>
    <w:p w:rsidR="00000000" w:rsidDel="00000000" w:rsidP="00000000" w:rsidRDefault="00000000" w:rsidRPr="00000000" w14:paraId="000014D6">
      <w:pPr>
        <w:rPr/>
      </w:pPr>
      <w:r w:rsidDel="00000000" w:rsidR="00000000" w:rsidRPr="00000000">
        <w:rPr>
          <w:rtl w:val="0"/>
        </w:rPr>
        <w:t xml:space="preserve">Grad Gospić izuzev akumulacije Kruščica na rijeci Lici nema značajnije kapacitete za proizvodnju električne energije. Osnovni izvor napajanja područja Gospića su transformatorska postrojenja napona 110/35 kV u Ličkom Osiku i stanice naponske razine 35/10 kV Gospić i Lički Osik. Gradskim područjem prolazi i nekoliko značajnih elektroopskrbnih koridora više razine, kao dio elektroprijenosnog sustava države. Tako središnjim dijelom područja Grada Gospića prolaze trase 400 kV dalekovoda TS Meline – RHE Velebit (prije RHE Obrovac) i 220 kV dalekovoda RP Brinje – TS Konjsko, te 110 kV dalekovoda TS Gospić – TS Lički Osik. Općina Perušić uključena je u energetsko-elektroopskrbni sustav preko 35 kV dalekovoda koji TS 35/10 kV Perušić povezuje s TS 110/35 kV Gospić. Središnjim dijelom područja Općine Perušić prolaze trase 400 kV dalekovoda TS Meline – RHE Velebit (prije RHE Obrovac) i 220 kV dalekovoda RP Brinje – TS Konjsko, te 110 kV dalekovoda TS Otočac – TS Lički Osik i HE Sklope – TS Lički Osik. Općina za proizvodnju električne energije koristi hidroenergiju, pri čemu je najznačajniji vodotok rijeke Like. Problem sustava elektroopskrbe je njegova konfiguracija - karakteristični su dugački vodovi te niska potrošnja na velikom području, što vodi do tehničkih gubitaka u prijenosu energije te čestih nestanka struje zbog nepovoljnih vremenskih uvjeta.</w:t>
      </w:r>
    </w:p>
    <w:p w:rsidR="00000000" w:rsidDel="00000000" w:rsidP="00000000" w:rsidRDefault="00000000" w:rsidRPr="00000000" w14:paraId="000014D7">
      <w:pPr>
        <w:rPr/>
      </w:pPr>
      <w:r w:rsidDel="00000000" w:rsidR="00000000" w:rsidRPr="00000000">
        <w:rPr>
          <w:rtl w:val="0"/>
        </w:rPr>
      </w:r>
    </w:p>
    <w:p w:rsidR="00000000" w:rsidDel="00000000" w:rsidP="00000000" w:rsidRDefault="00000000" w:rsidRPr="00000000" w14:paraId="000014D8">
      <w:pPr>
        <w:rPr>
          <w:b w:val="1"/>
          <w:i w:val="1"/>
        </w:rPr>
      </w:pPr>
      <w:r w:rsidDel="00000000" w:rsidR="00000000" w:rsidRPr="00000000">
        <w:rPr>
          <w:b w:val="1"/>
          <w:i w:val="1"/>
          <w:rtl w:val="0"/>
        </w:rPr>
        <w:t xml:space="preserve">Nafta</w:t>
      </w:r>
    </w:p>
    <w:p w:rsidR="00000000" w:rsidDel="00000000" w:rsidP="00000000" w:rsidRDefault="00000000" w:rsidRPr="00000000" w14:paraId="000014D9">
      <w:pPr>
        <w:rPr/>
      </w:pPr>
      <w:r w:rsidDel="00000000" w:rsidR="00000000" w:rsidRPr="00000000">
        <w:rPr>
          <w:rtl w:val="0"/>
        </w:rPr>
      </w:r>
    </w:p>
    <w:p w:rsidR="00000000" w:rsidDel="00000000" w:rsidP="00000000" w:rsidRDefault="00000000" w:rsidRPr="00000000" w14:paraId="000014DA">
      <w:pPr>
        <w:rPr/>
      </w:pPr>
      <w:r w:rsidDel="00000000" w:rsidR="00000000" w:rsidRPr="00000000">
        <w:rPr>
          <w:rtl w:val="0"/>
        </w:rPr>
        <w:t xml:space="preserve">Ličko-senjska županija ima nekoliko eksploatacijskih polja mineralnih sirovina. Njihova eksploatacija stvara preduvjete za razvoj drugih industrija kao što su kemijska, prehrambena, graditeljska, ali i naftna, međutim, na području Ličko-senjske županije nema naftovoda.</w:t>
      </w:r>
    </w:p>
    <w:p w:rsidR="00000000" w:rsidDel="00000000" w:rsidP="00000000" w:rsidRDefault="00000000" w:rsidRPr="00000000" w14:paraId="000014DB">
      <w:pPr>
        <w:rPr/>
      </w:pPr>
      <w:r w:rsidDel="00000000" w:rsidR="00000000" w:rsidRPr="00000000">
        <w:rPr>
          <w:rtl w:val="0"/>
        </w:rPr>
      </w:r>
    </w:p>
    <w:p w:rsidR="00000000" w:rsidDel="00000000" w:rsidP="00000000" w:rsidRDefault="00000000" w:rsidRPr="00000000" w14:paraId="000014DC">
      <w:pPr>
        <w:rPr>
          <w:b w:val="1"/>
          <w:i w:val="1"/>
        </w:rPr>
      </w:pPr>
      <w:r w:rsidDel="00000000" w:rsidR="00000000" w:rsidRPr="00000000">
        <w:rPr>
          <w:b w:val="1"/>
          <w:i w:val="1"/>
          <w:rtl w:val="0"/>
        </w:rPr>
        <w:t xml:space="preserve">Obnovljivi izvori energije</w:t>
      </w:r>
    </w:p>
    <w:p w:rsidR="00000000" w:rsidDel="00000000" w:rsidP="00000000" w:rsidRDefault="00000000" w:rsidRPr="00000000" w14:paraId="000014DD">
      <w:pPr>
        <w:rPr/>
      </w:pPr>
      <w:r w:rsidDel="00000000" w:rsidR="00000000" w:rsidRPr="00000000">
        <w:rPr>
          <w:rtl w:val="0"/>
        </w:rPr>
      </w:r>
    </w:p>
    <w:p w:rsidR="00000000" w:rsidDel="00000000" w:rsidP="00000000" w:rsidRDefault="00000000" w:rsidRPr="00000000" w14:paraId="000014DE">
      <w:pPr>
        <w:rPr/>
      </w:pPr>
      <w:r w:rsidDel="00000000" w:rsidR="00000000" w:rsidRPr="00000000">
        <w:rPr>
          <w:rtl w:val="0"/>
        </w:rPr>
        <w:t xml:space="preserve">Korištenje obnovljivih izvora energije od ključnog je značaja za održivi razvoj, zaštitu okoliša i borbu protiv klimatskih promjena. Ličko-senjska županija po tom se pitanju ističe po potencijalu solarne energije, energije vjetra i biomase. Na području čitave Županije zbog velikog broja pilana  postoji mogućnost korištenja biomase za proizvodnju toplinske energije, zbog čega se ističe promoviranje njenog korištenja, naročito za zagrijavanje većih gospodarskih subjekata i ustanova na području Županije. Potencijal novo uspostavljenih vjetroparkova i solarnih elektrana je izniman jer bi se proizvedena električna energija mogla uključiti u elektroenergetski sustav Županije i države ili bi se energija mogla koristiti za manje prostore lokalnih zajednica, lokalne infrastrukturne sustave i gospodarske sadržaje i poljoprivrednu proizvodnju. </w:t>
      </w:r>
    </w:p>
    <w:p w:rsidR="00000000" w:rsidDel="00000000" w:rsidP="00000000" w:rsidRDefault="00000000" w:rsidRPr="00000000" w14:paraId="000014DF">
      <w:pPr>
        <w:rPr/>
      </w:pPr>
      <w:r w:rsidDel="00000000" w:rsidR="00000000" w:rsidRPr="00000000">
        <w:rPr>
          <w:rtl w:val="0"/>
        </w:rPr>
      </w:r>
    </w:p>
    <w:p w:rsidR="00000000" w:rsidDel="00000000" w:rsidP="00000000" w:rsidRDefault="00000000" w:rsidRPr="00000000" w14:paraId="000014E0">
      <w:pPr>
        <w:rPr/>
      </w:pPr>
      <w:r w:rsidDel="00000000" w:rsidR="00000000" w:rsidRPr="00000000">
        <w:rPr>
          <w:rtl w:val="0"/>
        </w:rPr>
        <w:t xml:space="preserve">U sklopu Plana razvoja Ličko-senjske županije  do 2027. godine nalazi se mjera potpore korištenja obnovljivih izvora energije (sunca, vode, vjetra). Županija raspolaže potencijalima za razvoj solarnih i vjetroelektrana te nusproizvoda šumarske proizvodnje, zbog čega je cilj povećati broj korisnika obnovljivih izvora energije njihovom promocijom, edukacijom i provedbom projekata. Grad Gospić također kroz jedan od svojih strateških ciljeva prepoznaje očuvanje okoliša uz primjenu energetske efikasnosti i korištenje obnovljivih izvora energije. Na tom se području prvenstveno ističe potencijal energije vjetra, s vjetroelektranom  u naselju Široka Kula. Potrebno je nastaviti rad na modernizaciji dalekovodne mreže i prilagoditi sustav potrebama lokacija s obnovljivim izvorima energije - vjetroparkovima, solarnim parkovima i biomasom. </w:t>
      </w:r>
    </w:p>
    <w:p w:rsidR="00000000" w:rsidDel="00000000" w:rsidP="00000000" w:rsidRDefault="00000000" w:rsidRPr="00000000" w14:paraId="000014E1">
      <w:pPr>
        <w:rPr/>
      </w:pPr>
      <w:r w:rsidDel="00000000" w:rsidR="00000000" w:rsidRPr="00000000">
        <w:rPr>
          <w:rtl w:val="0"/>
        </w:rPr>
      </w:r>
    </w:p>
    <w:p w:rsidR="00000000" w:rsidDel="00000000" w:rsidP="00000000" w:rsidRDefault="00000000" w:rsidRPr="00000000" w14:paraId="000014E2">
      <w:pPr>
        <w:rPr/>
      </w:pPr>
      <w:r w:rsidDel="00000000" w:rsidR="00000000" w:rsidRPr="00000000">
        <w:rPr>
          <w:rtl w:val="0"/>
        </w:rPr>
        <w:t xml:space="preserve">U Općini Perušić za proizvodnju električne energije isključivo se koristi i u budućnosti se planira koristiti hidroenergija. Najznačajniji vodotok je rijeka Lika, a preko ovog područja prolazi i tunel kojim su spojene rijeke Lika i Gacka. Projekt HES Kosinj obuhvaća izgradnju akumulacijskog jezera Kosinj s branama Kosinj, Sedlo i Bakovac, injekcijske zavjese te hidroelektrane Kosinj s pratećim objektima, rekonstrukciju postojeće HE Sklope, izgradnju zamjenskih cesta te spoja na elektroprijenosnu mrežu preko 110 kV rasklopnog postrojenja i dalekovoda 2×110 kV te spoja na elektrodistribucijsku mrežu 10 (20) kV. Vrijednost projekta iznosi 1,54 milijarde kuna. Izgradnjom akumulacijskog jezera Kosinj očekuje se povećanje stupnja iskorištenja vodnih količina rijeka Like i Gacke za proizvodnju električne energije smanjenjem preljevnih gubitaka, a time i visoki stupanj zaštite od poplava nizvodnog područja, Lipovog polja i Kosinjske doline, koji u sadašnjim uvjetima poplave gotovo svake godine. Kao jedna od dvije cjeline ukupnog projekta </w:t>
      </w:r>
      <w:r w:rsidDel="00000000" w:rsidR="00000000" w:rsidRPr="00000000">
        <w:rPr>
          <w:rtl w:val="0"/>
        </w:rPr>
        <w:t xml:space="preserve">dogradnje</w:t>
      </w:r>
      <w:r w:rsidDel="00000000" w:rsidR="00000000" w:rsidRPr="00000000">
        <w:rPr>
          <w:rtl w:val="0"/>
        </w:rPr>
        <w:t xml:space="preserve"> postojećeg Hidroenergetskog sustava Senj (HES Senj), HES Kosinj će omogućiti povećanje proizvodnje električne energije na HES Senj za 230 GWh, odnosno 22 posto u odnosu na sadašnju proizvodnju. Zajedno s drugim dijelom projekta, Hidroelektranom Senj 2, riječ je o najvećem projektu HEP-a od osamostaljenja Hrvatske, ukupne vrijednosti od 3,4 milijarde kuna.</w:t>
      </w:r>
    </w:p>
    <w:p w:rsidR="00000000" w:rsidDel="00000000" w:rsidP="00000000" w:rsidRDefault="00000000" w:rsidRPr="00000000" w14:paraId="000014E3">
      <w:pPr>
        <w:rPr/>
      </w:pPr>
      <w:r w:rsidDel="00000000" w:rsidR="00000000" w:rsidRPr="00000000">
        <w:rPr>
          <w:rtl w:val="0"/>
        </w:rPr>
      </w:r>
    </w:p>
    <w:p w:rsidR="00000000" w:rsidDel="00000000" w:rsidP="00000000" w:rsidRDefault="00000000" w:rsidRPr="00000000" w14:paraId="000014E4">
      <w:pPr>
        <w:rPr/>
      </w:pPr>
      <w:r w:rsidDel="00000000" w:rsidR="00000000" w:rsidRPr="00000000">
        <w:rPr>
          <w:rtl w:val="0"/>
        </w:rPr>
        <w:t xml:space="preserve">Općina Udbina veliki značaj daje obnovljivim izvorima energije poput sunčeve, energije vjetra te energije biomase. Planinski vrhovi i veće nadmorske visine omogućuju znatan prirodni potencijal energije vjetra. Potencijalne lokacije za uspostavu vjetroparkova su: Ondić - Kurjak, Pogledalo - Pišaćuša, Krbava - Šalamunić - Mekinjar, Pištalica, Rebića gradina, Krečana - Ivanov vrh - Babina glava. Ishođena je lokacijska dozvola za izgradnju Vjetroelektrane Udbina, ukupne maksimalne snage 200MW i sa 70 vjetroagregata. Značajan potencijal ima i sunčeva energija zbog povoljne prostorne distribucije sunčevog zračenja. Distribucija sunčevog zračenja kreće se između 1,25 i 1,30 MWh/m2. Dok se područje Udbine ističe po potencijalu biomase, vjetra i sunca, Općina Perušić ima veliku mogućnost uporabe hidroenergiju te ju koristi kao isključivi izvor električne energije. </w:t>
      </w:r>
    </w:p>
    <w:p w:rsidR="00000000" w:rsidDel="00000000" w:rsidP="00000000" w:rsidRDefault="00000000" w:rsidRPr="00000000" w14:paraId="000014E5">
      <w:pPr>
        <w:rPr/>
      </w:pPr>
      <w:r w:rsidDel="00000000" w:rsidR="00000000" w:rsidRPr="00000000">
        <w:br w:type="page"/>
      </w:r>
      <w:r w:rsidDel="00000000" w:rsidR="00000000" w:rsidRPr="00000000">
        <w:rPr>
          <w:rtl w:val="0"/>
        </w:rPr>
      </w:r>
    </w:p>
    <w:p w:rsidR="00000000" w:rsidDel="00000000" w:rsidP="00000000" w:rsidRDefault="00000000" w:rsidRPr="00000000" w14:paraId="000014E6">
      <w:pPr>
        <w:pStyle w:val="Heading3"/>
        <w:rPr/>
      </w:pPr>
      <w:bookmarkStart w:colFirst="0" w:colLast="0" w:name="_19c6y18" w:id="45"/>
      <w:bookmarkEnd w:id="45"/>
      <w:r w:rsidDel="00000000" w:rsidR="00000000" w:rsidRPr="00000000">
        <w:rPr>
          <w:rtl w:val="0"/>
        </w:rPr>
        <w:t xml:space="preserve">P3.3. Infrastruktura za mobilnost i internetsku povezanost</w:t>
      </w:r>
    </w:p>
    <w:p w:rsidR="00000000" w:rsidDel="00000000" w:rsidP="00000000" w:rsidRDefault="00000000" w:rsidRPr="00000000" w14:paraId="000014E7">
      <w:pPr>
        <w:rPr>
          <w:b w:val="1"/>
          <w:i w:val="1"/>
        </w:rPr>
      </w:pPr>
      <w:r w:rsidDel="00000000" w:rsidR="00000000" w:rsidRPr="00000000">
        <w:rPr>
          <w:rtl w:val="0"/>
        </w:rPr>
      </w:r>
    </w:p>
    <w:p w:rsidR="00000000" w:rsidDel="00000000" w:rsidP="00000000" w:rsidRDefault="00000000" w:rsidRPr="00000000" w14:paraId="000014E8">
      <w:pPr>
        <w:rPr>
          <w:b w:val="1"/>
          <w:i w:val="1"/>
        </w:rPr>
      </w:pPr>
      <w:r w:rsidDel="00000000" w:rsidR="00000000" w:rsidRPr="00000000">
        <w:rPr>
          <w:b w:val="1"/>
          <w:i w:val="1"/>
          <w:rtl w:val="0"/>
        </w:rPr>
        <w:t xml:space="preserve">Cestovni promet </w:t>
      </w:r>
    </w:p>
    <w:p w:rsidR="00000000" w:rsidDel="00000000" w:rsidP="00000000" w:rsidRDefault="00000000" w:rsidRPr="00000000" w14:paraId="000014E9">
      <w:pPr>
        <w:rPr/>
      </w:pPr>
      <w:r w:rsidDel="00000000" w:rsidR="00000000" w:rsidRPr="00000000">
        <w:rPr>
          <w:rtl w:val="0"/>
        </w:rPr>
      </w:r>
    </w:p>
    <w:p w:rsidR="00000000" w:rsidDel="00000000" w:rsidP="00000000" w:rsidRDefault="00000000" w:rsidRPr="00000000" w14:paraId="000014EA">
      <w:pPr>
        <w:rPr/>
      </w:pPr>
      <w:r w:rsidDel="00000000" w:rsidR="00000000" w:rsidRPr="00000000">
        <w:rPr>
          <w:rtl w:val="0"/>
        </w:rPr>
        <w:t xml:space="preserve">Cestovni promet jedna je od okosnica cjelokupne prometne infrastrukture te uvjetuje povezanost sastavnica urbanog područja. Bitan razvojni čimbenik Ličko-senjske županije, a tako i UP-a Gospić je vrlo važan prometni i strateški položaj određen funkcijom geoprometnog križišta između Zagreba, Rijeke i Splita, tri vodeća žarišta Hrvatske, ali i gradova poput Zadra i Karlovca. Područjem Ličko-senjske županije prolaze autoceste, brze ceste, državne, županijske i lokalne ceste te ostale nekategorizirane prometnice. Na prostoru Županije izgrađeno je ukupno 123,3 km autocesta, 13,35 km brzih cesta i 7 km priključnih cesta. Udio cestovne mreže Županije u cestovnoj mreži Republike Hrvatske je oko 6,8%. Prema gustoći cestovne mreže, zaostaje za državnim prosjekom za oko 28%. U odnosu na Urbano područje Gospić, važno je istaknuti 51 km autoceste, 145 km državnih cesta, 214 km županijskih i 336 km lokalnih cesta.  </w:t>
      </w:r>
    </w:p>
    <w:p w:rsidR="00000000" w:rsidDel="00000000" w:rsidP="00000000" w:rsidRDefault="00000000" w:rsidRPr="00000000" w14:paraId="000014EB">
      <w:pPr>
        <w:rPr/>
      </w:pPr>
      <w:r w:rsidDel="00000000" w:rsidR="00000000" w:rsidRPr="00000000">
        <w:rPr>
          <w:rtl w:val="0"/>
        </w:rPr>
      </w:r>
    </w:p>
    <w:p w:rsidR="00000000" w:rsidDel="00000000" w:rsidP="00000000" w:rsidRDefault="00000000" w:rsidRPr="00000000" w14:paraId="000014EC">
      <w:pPr>
        <w:rPr>
          <w:i w:val="1"/>
          <w:sz w:val="20"/>
          <w:szCs w:val="20"/>
        </w:rPr>
      </w:pPr>
      <w:r w:rsidDel="00000000" w:rsidR="00000000" w:rsidRPr="00000000">
        <w:rPr>
          <w:i w:val="1"/>
          <w:sz w:val="20"/>
          <w:szCs w:val="20"/>
          <w:rtl w:val="0"/>
        </w:rPr>
        <w:t xml:space="preserve">Tablica 49. Duljine prometnica na Urbanom području Gospić</w:t>
      </w:r>
    </w:p>
    <w:tbl>
      <w:tblPr>
        <w:tblStyle w:val="Table71"/>
        <w:tblW w:w="9029.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05"/>
        <w:gridCol w:w="1806"/>
        <w:gridCol w:w="1806"/>
        <w:gridCol w:w="1806"/>
        <w:gridCol w:w="1806"/>
        <w:tblGridChange w:id="0">
          <w:tblGrid>
            <w:gridCol w:w="1805"/>
            <w:gridCol w:w="1806"/>
            <w:gridCol w:w="1806"/>
            <w:gridCol w:w="1806"/>
            <w:gridCol w:w="1806"/>
          </w:tblGrid>
        </w:tblGridChange>
      </w:tblGrid>
      <w:tr>
        <w:trPr>
          <w:cantSplit w:val="0"/>
          <w:tblHeader w:val="0"/>
        </w:trPr>
        <w:tc>
          <w:tcPr>
            <w:shd w:fill="cc4125" w:val="clear"/>
            <w:tcMar>
              <w:top w:w="100.0" w:type="dxa"/>
              <w:left w:w="100.0" w:type="dxa"/>
              <w:bottom w:w="100.0" w:type="dxa"/>
              <w:right w:w="100.0" w:type="dxa"/>
            </w:tcMar>
            <w:vAlign w:val="center"/>
          </w:tcPr>
          <w:p w:rsidR="00000000" w:rsidDel="00000000" w:rsidP="00000000" w:rsidRDefault="00000000" w:rsidRPr="00000000" w14:paraId="000014ED">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JLS</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4EE">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Autoceste </w:t>
            </w:r>
          </w:p>
          <w:p w:rsidR="00000000" w:rsidDel="00000000" w:rsidP="00000000" w:rsidRDefault="00000000" w:rsidRPr="00000000" w14:paraId="000014EF">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 (km) </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4F0">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Državne ceste (km)</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4F1">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Županijske ceste (km)</w:t>
            </w:r>
          </w:p>
        </w:tc>
        <w:tc>
          <w:tcPr>
            <w:shd w:fill="cc4125" w:val="clear"/>
            <w:tcMar>
              <w:top w:w="100.0" w:type="dxa"/>
              <w:left w:w="100.0" w:type="dxa"/>
              <w:bottom w:w="100.0" w:type="dxa"/>
              <w:right w:w="100.0" w:type="dxa"/>
            </w:tcMar>
            <w:vAlign w:val="center"/>
          </w:tcPr>
          <w:p w:rsidR="00000000" w:rsidDel="00000000" w:rsidP="00000000" w:rsidRDefault="00000000" w:rsidRPr="00000000" w14:paraId="000014F2">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Lokalne ceste</w:t>
            </w:r>
          </w:p>
          <w:p w:rsidR="00000000" w:rsidDel="00000000" w:rsidP="00000000" w:rsidRDefault="00000000" w:rsidRPr="00000000" w14:paraId="000014F3">
            <w:pPr>
              <w:widowControl w:val="0"/>
              <w:pBdr>
                <w:top w:space="0" w:sz="0" w:val="nil"/>
                <w:left w:space="0" w:sz="0" w:val="nil"/>
                <w:bottom w:space="0" w:sz="0" w:val="nil"/>
                <w:right w:space="0" w:sz="0" w:val="nil"/>
                <w:between w:space="0" w:sz="0" w:val="nil"/>
              </w:pBdr>
              <w:jc w:val="center"/>
              <w:rPr>
                <w:b w:val="1"/>
                <w:color w:val="ffffff"/>
                <w:sz w:val="20"/>
                <w:szCs w:val="20"/>
              </w:rPr>
            </w:pPr>
            <w:r w:rsidDel="00000000" w:rsidR="00000000" w:rsidRPr="00000000">
              <w:rPr>
                <w:b w:val="1"/>
                <w:color w:val="ffffff"/>
                <w:sz w:val="20"/>
                <w:szCs w:val="20"/>
                <w:rtl w:val="0"/>
              </w:rPr>
              <w:t xml:space="preserve">(km)</w:t>
            </w:r>
          </w:p>
        </w:tc>
      </w:tr>
      <w:tr>
        <w:trPr>
          <w:cantSplit w:val="0"/>
          <w:tblHeader w:val="0"/>
        </w:trPr>
        <w:tc>
          <w:tcPr>
            <w:shd w:fill="efefef" w:val="clear"/>
            <w:tcMar>
              <w:top w:w="100.0" w:type="dxa"/>
              <w:left w:w="100.0" w:type="dxa"/>
              <w:bottom w:w="100.0" w:type="dxa"/>
              <w:right w:w="100.0" w:type="dxa"/>
            </w:tcMar>
            <w:vAlign w:val="center"/>
          </w:tcPr>
          <w:p w:rsidR="00000000" w:rsidDel="00000000" w:rsidP="00000000" w:rsidRDefault="00000000" w:rsidRPr="00000000" w14:paraId="000014F4">
            <w:pPr>
              <w:widowControl w:val="0"/>
              <w:pBdr>
                <w:top w:space="0" w:sz="0" w:val="nil"/>
                <w:left w:space="0" w:sz="0" w:val="nil"/>
                <w:bottom w:space="0" w:sz="0" w:val="nil"/>
                <w:right w:space="0" w:sz="0" w:val="nil"/>
                <w:between w:space="0" w:sz="0" w:val="nil"/>
              </w:pBdr>
              <w:jc w:val="center"/>
              <w:rPr>
                <w:b w:val="1"/>
                <w:sz w:val="20"/>
                <w:szCs w:val="20"/>
              </w:rPr>
            </w:pPr>
            <w:r w:rsidDel="00000000" w:rsidR="00000000" w:rsidRPr="00000000">
              <w:rPr>
                <w:b w:val="1"/>
                <w:sz w:val="20"/>
                <w:szCs w:val="20"/>
                <w:rtl w:val="0"/>
              </w:rPr>
              <w:t xml:space="preserve">Gospić</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F5">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30</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F6">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62</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F7">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93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F8">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172</w:t>
            </w:r>
          </w:p>
        </w:tc>
      </w:tr>
      <w:tr>
        <w:trPr>
          <w:cantSplit w:val="0"/>
          <w:tblHeader w:val="0"/>
        </w:trPr>
        <w:tc>
          <w:tcPr>
            <w:shd w:fill="efefef" w:val="clear"/>
            <w:tcMar>
              <w:top w:w="100.0" w:type="dxa"/>
              <w:left w:w="100.0" w:type="dxa"/>
              <w:bottom w:w="100.0" w:type="dxa"/>
              <w:right w:w="100.0" w:type="dxa"/>
            </w:tcMar>
            <w:vAlign w:val="center"/>
          </w:tcPr>
          <w:p w:rsidR="00000000" w:rsidDel="00000000" w:rsidP="00000000" w:rsidRDefault="00000000" w:rsidRPr="00000000" w14:paraId="000014F9">
            <w:pPr>
              <w:widowControl w:val="0"/>
              <w:pBdr>
                <w:top w:space="0" w:sz="0" w:val="nil"/>
                <w:left w:space="0" w:sz="0" w:val="nil"/>
                <w:bottom w:space="0" w:sz="0" w:val="nil"/>
                <w:right w:space="0" w:sz="0" w:val="nil"/>
                <w:between w:space="0" w:sz="0" w:val="nil"/>
              </w:pBdr>
              <w:jc w:val="center"/>
              <w:rPr>
                <w:b w:val="1"/>
                <w:sz w:val="20"/>
                <w:szCs w:val="20"/>
              </w:rPr>
            </w:pPr>
            <w:r w:rsidDel="00000000" w:rsidR="00000000" w:rsidRPr="00000000">
              <w:rPr>
                <w:b w:val="1"/>
                <w:sz w:val="20"/>
                <w:szCs w:val="20"/>
                <w:rtl w:val="0"/>
              </w:rPr>
              <w:t xml:space="preserve">Perušić</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FA">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14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FB">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17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FC">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68</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FD">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76</w:t>
            </w:r>
          </w:p>
        </w:tc>
      </w:tr>
      <w:tr>
        <w:trPr>
          <w:cantSplit w:val="0"/>
          <w:tblHeader w:val="0"/>
        </w:trPr>
        <w:tc>
          <w:tcPr>
            <w:shd w:fill="efefef" w:val="clear"/>
            <w:tcMar>
              <w:top w:w="100.0" w:type="dxa"/>
              <w:left w:w="100.0" w:type="dxa"/>
              <w:bottom w:w="100.0" w:type="dxa"/>
              <w:right w:w="100.0" w:type="dxa"/>
            </w:tcMar>
            <w:vAlign w:val="center"/>
          </w:tcPr>
          <w:p w:rsidR="00000000" w:rsidDel="00000000" w:rsidP="00000000" w:rsidRDefault="00000000" w:rsidRPr="00000000" w14:paraId="000014FE">
            <w:pPr>
              <w:widowControl w:val="0"/>
              <w:pBdr>
                <w:top w:space="0" w:sz="0" w:val="nil"/>
                <w:left w:space="0" w:sz="0" w:val="nil"/>
                <w:bottom w:space="0" w:sz="0" w:val="nil"/>
                <w:right w:space="0" w:sz="0" w:val="nil"/>
                <w:between w:space="0" w:sz="0" w:val="nil"/>
              </w:pBdr>
              <w:jc w:val="center"/>
              <w:rPr>
                <w:b w:val="1"/>
                <w:sz w:val="20"/>
                <w:szCs w:val="20"/>
              </w:rPr>
            </w:pPr>
            <w:r w:rsidDel="00000000" w:rsidR="00000000" w:rsidRPr="00000000">
              <w:rPr>
                <w:b w:val="1"/>
                <w:sz w:val="20"/>
                <w:szCs w:val="20"/>
                <w:rtl w:val="0"/>
              </w:rPr>
              <w:t xml:space="preserve">Udbina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4FF">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500">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66</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501">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53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502">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88</w:t>
            </w:r>
          </w:p>
        </w:tc>
      </w:tr>
      <w:tr>
        <w:trPr>
          <w:cantSplit w:val="0"/>
          <w:tblHeader w:val="0"/>
        </w:trPr>
        <w:tc>
          <w:tcPr>
            <w:shd w:fill="efefef" w:val="clear"/>
            <w:tcMar>
              <w:top w:w="100.0" w:type="dxa"/>
              <w:left w:w="100.0" w:type="dxa"/>
              <w:bottom w:w="100.0" w:type="dxa"/>
              <w:right w:w="100.0" w:type="dxa"/>
            </w:tcMar>
            <w:vAlign w:val="center"/>
          </w:tcPr>
          <w:p w:rsidR="00000000" w:rsidDel="00000000" w:rsidP="00000000" w:rsidRDefault="00000000" w:rsidRPr="00000000" w14:paraId="00001503">
            <w:pPr>
              <w:widowControl w:val="0"/>
              <w:pBdr>
                <w:top w:space="0" w:sz="0" w:val="nil"/>
                <w:left w:space="0" w:sz="0" w:val="nil"/>
                <w:bottom w:space="0" w:sz="0" w:val="nil"/>
                <w:right w:space="0" w:sz="0" w:val="nil"/>
                <w:between w:space="0" w:sz="0" w:val="nil"/>
              </w:pBdr>
              <w:jc w:val="center"/>
              <w:rPr>
                <w:b w:val="1"/>
                <w:sz w:val="20"/>
                <w:szCs w:val="20"/>
              </w:rPr>
            </w:pPr>
            <w:r w:rsidDel="00000000" w:rsidR="00000000" w:rsidRPr="00000000">
              <w:rPr>
                <w:b w:val="1"/>
                <w:sz w:val="20"/>
                <w:szCs w:val="20"/>
                <w:rtl w:val="0"/>
              </w:rPr>
              <w:t xml:space="preserve">Ukupno UP </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504">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51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505">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145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506">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214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1507">
            <w:pPr>
              <w:widowControl w:val="0"/>
              <w:pBdr>
                <w:top w:space="0" w:sz="0" w:val="nil"/>
                <w:left w:space="0" w:sz="0" w:val="nil"/>
                <w:bottom w:space="0" w:sz="0" w:val="nil"/>
                <w:right w:space="0" w:sz="0" w:val="nil"/>
                <w:between w:space="0" w:sz="0" w:val="nil"/>
              </w:pBdr>
              <w:jc w:val="center"/>
              <w:rPr>
                <w:sz w:val="20"/>
                <w:szCs w:val="20"/>
              </w:rPr>
            </w:pPr>
            <w:r w:rsidDel="00000000" w:rsidR="00000000" w:rsidRPr="00000000">
              <w:rPr>
                <w:sz w:val="20"/>
                <w:szCs w:val="20"/>
                <w:rtl w:val="0"/>
              </w:rPr>
              <w:t xml:space="preserve">336</w:t>
            </w:r>
          </w:p>
        </w:tc>
      </w:tr>
    </w:tbl>
    <w:p w:rsidR="00000000" w:rsidDel="00000000" w:rsidP="00000000" w:rsidRDefault="00000000" w:rsidRPr="00000000" w14:paraId="00001508">
      <w:pPr>
        <w:rPr>
          <w:i w:val="1"/>
          <w:sz w:val="20"/>
          <w:szCs w:val="20"/>
        </w:rPr>
      </w:pPr>
      <w:r w:rsidDel="00000000" w:rsidR="00000000" w:rsidRPr="00000000">
        <w:rPr>
          <w:i w:val="1"/>
          <w:sz w:val="20"/>
          <w:szCs w:val="20"/>
          <w:rtl w:val="0"/>
        </w:rPr>
        <w:t xml:space="preserve">Izvor: Izvješće o stanju u prostoru Ličko-senjske županije</w:t>
      </w:r>
    </w:p>
    <w:p w:rsidR="00000000" w:rsidDel="00000000" w:rsidP="00000000" w:rsidRDefault="00000000" w:rsidRPr="00000000" w14:paraId="00001509">
      <w:pPr>
        <w:rPr/>
      </w:pPr>
      <w:r w:rsidDel="00000000" w:rsidR="00000000" w:rsidRPr="00000000">
        <w:br w:type="page"/>
      </w:r>
      <w:r w:rsidDel="00000000" w:rsidR="00000000" w:rsidRPr="00000000">
        <w:rPr>
          <w:rtl w:val="0"/>
        </w:rPr>
      </w:r>
    </w:p>
    <w:p w:rsidR="00000000" w:rsidDel="00000000" w:rsidP="00000000" w:rsidRDefault="00000000" w:rsidRPr="00000000" w14:paraId="0000150A">
      <w:pPr>
        <w:rPr>
          <w:i w:val="1"/>
          <w:sz w:val="20"/>
          <w:szCs w:val="20"/>
        </w:rPr>
      </w:pPr>
      <w:r w:rsidDel="00000000" w:rsidR="00000000" w:rsidRPr="00000000">
        <w:rPr>
          <w:i w:val="1"/>
          <w:sz w:val="20"/>
          <w:szCs w:val="20"/>
          <w:rtl w:val="0"/>
        </w:rPr>
        <w:t xml:space="preserve">Karta 1. Cestovna prometna mreža Ličko-senjske županije</w:t>
      </w:r>
    </w:p>
    <w:p w:rsidR="00000000" w:rsidDel="00000000" w:rsidP="00000000" w:rsidRDefault="00000000" w:rsidRPr="00000000" w14:paraId="0000150B">
      <w:pPr>
        <w:rPr>
          <w:b w:val="1"/>
          <w:i w:val="1"/>
        </w:rPr>
      </w:pPr>
      <w:r w:rsidDel="00000000" w:rsidR="00000000" w:rsidRPr="00000000">
        <w:rPr/>
        <w:drawing>
          <wp:inline distB="114300" distT="114300" distL="114300" distR="114300">
            <wp:extent cx="5475271" cy="3914503"/>
            <wp:effectExtent b="12700" l="12700" r="12700" t="12700"/>
            <wp:docPr id="13" name="image12.png"/>
            <a:graphic>
              <a:graphicData uri="http://schemas.openxmlformats.org/drawingml/2006/picture">
                <pic:pic>
                  <pic:nvPicPr>
                    <pic:cNvPr id="0" name="image12.png"/>
                    <pic:cNvPicPr preferRelativeResize="0"/>
                  </pic:nvPicPr>
                  <pic:blipFill>
                    <a:blip r:embed="rId47"/>
                    <a:srcRect b="0" l="0" r="0" t="0"/>
                    <a:stretch>
                      <a:fillRect/>
                    </a:stretch>
                  </pic:blipFill>
                  <pic:spPr>
                    <a:xfrm>
                      <a:off x="0" y="0"/>
                      <a:ext cx="5475271" cy="3914503"/>
                    </a:xfrm>
                    <a:prstGeom prst="rect"/>
                    <a:ln w="12700">
                      <a:solidFill>
                        <a:srgbClr val="D9D9D9"/>
                      </a:solidFill>
                      <a:prstDash val="solid"/>
                    </a:ln>
                  </pic:spPr>
                </pic:pic>
              </a:graphicData>
            </a:graphic>
          </wp:inline>
        </w:drawing>
      </w:r>
      <w:r w:rsidDel="00000000" w:rsidR="00000000" w:rsidRPr="00000000">
        <w:rPr>
          <w:rtl w:val="0"/>
        </w:rPr>
      </w:r>
    </w:p>
    <w:p w:rsidR="00000000" w:rsidDel="00000000" w:rsidP="00000000" w:rsidRDefault="00000000" w:rsidRPr="00000000" w14:paraId="0000150C">
      <w:pPr>
        <w:rPr>
          <w:i w:val="1"/>
          <w:sz w:val="20"/>
          <w:szCs w:val="20"/>
        </w:rPr>
      </w:pPr>
      <w:r w:rsidDel="00000000" w:rsidR="00000000" w:rsidRPr="00000000">
        <w:rPr>
          <w:i w:val="1"/>
          <w:sz w:val="20"/>
          <w:szCs w:val="20"/>
          <w:rtl w:val="0"/>
        </w:rPr>
        <w:t xml:space="preserve">Izvor: Županijska uprava za ceste Ličko-senjske županije</w:t>
      </w:r>
    </w:p>
    <w:p w:rsidR="00000000" w:rsidDel="00000000" w:rsidP="00000000" w:rsidRDefault="00000000" w:rsidRPr="00000000" w14:paraId="0000150D">
      <w:pPr>
        <w:rPr/>
      </w:pPr>
      <w:r w:rsidDel="00000000" w:rsidR="00000000" w:rsidRPr="00000000">
        <w:rPr>
          <w:rtl w:val="0"/>
        </w:rPr>
      </w:r>
    </w:p>
    <w:p w:rsidR="00000000" w:rsidDel="00000000" w:rsidP="00000000" w:rsidRDefault="00000000" w:rsidRPr="00000000" w14:paraId="0000150E">
      <w:pPr>
        <w:rPr/>
      </w:pPr>
      <w:r w:rsidDel="00000000" w:rsidR="00000000" w:rsidRPr="00000000">
        <w:rPr>
          <w:rtl w:val="0"/>
        </w:rPr>
        <w:t xml:space="preserve">U kontekstu sastavnica Urbanog područja stanje cestovne mreže je kako slijedi:</w:t>
      </w:r>
    </w:p>
    <w:p w:rsidR="00000000" w:rsidDel="00000000" w:rsidP="00000000" w:rsidRDefault="00000000" w:rsidRPr="00000000" w14:paraId="0000150F">
      <w:pPr>
        <w:numPr>
          <w:ilvl w:val="0"/>
          <w:numId w:val="12"/>
        </w:numPr>
        <w:ind w:left="720" w:hanging="360"/>
        <w:rPr/>
      </w:pPr>
      <w:r w:rsidDel="00000000" w:rsidR="00000000" w:rsidRPr="00000000">
        <w:rPr>
          <w:rtl w:val="0"/>
        </w:rPr>
        <w:t xml:space="preserve">Grad Gospić -  nalazi se na trasi najznačajnijeg prometnog pravca ovog područja, autoceste A1, državne ceste D25, D50 i D534, koje prostor Grada povezuju s okolnim središtima, poput Karlovca, Rijeke, Zagreba i Plitvičkih jezera. </w:t>
      </w:r>
    </w:p>
    <w:p w:rsidR="00000000" w:rsidDel="00000000" w:rsidP="00000000" w:rsidRDefault="00000000" w:rsidRPr="00000000" w14:paraId="00001510">
      <w:pPr>
        <w:numPr>
          <w:ilvl w:val="0"/>
          <w:numId w:val="12"/>
        </w:numPr>
        <w:ind w:left="720" w:hanging="360"/>
        <w:rPr/>
      </w:pPr>
      <w:r w:rsidDel="00000000" w:rsidR="00000000" w:rsidRPr="00000000">
        <w:rPr>
          <w:rtl w:val="0"/>
        </w:rPr>
        <w:t xml:space="preserve">Općina Perušić - nalazi se na trasi pravca D50, koja prostor Općine povezuje s okolnim središtima subregionalnog i regionalnog značaja. U pravcu zapada se područje Općine povezuje preko županijskih cesta Ž5146, Ž5152 i Ž5153. </w:t>
      </w:r>
    </w:p>
    <w:p w:rsidR="00000000" w:rsidDel="00000000" w:rsidP="00000000" w:rsidRDefault="00000000" w:rsidRPr="00000000" w14:paraId="00001511">
      <w:pPr>
        <w:numPr>
          <w:ilvl w:val="0"/>
          <w:numId w:val="12"/>
        </w:numPr>
        <w:ind w:left="720" w:hanging="360"/>
        <w:rPr/>
      </w:pPr>
      <w:r w:rsidDel="00000000" w:rsidR="00000000" w:rsidRPr="00000000">
        <w:rPr>
          <w:rtl w:val="0"/>
        </w:rPr>
        <w:t xml:space="preserve">Općina Udbina - spojena je s autocestom A1 preko lokalnih cesta. Nalazi se na trasi pravaca D1, D25 i D522. </w:t>
      </w:r>
    </w:p>
    <w:p w:rsidR="00000000" w:rsidDel="00000000" w:rsidP="00000000" w:rsidRDefault="00000000" w:rsidRPr="00000000" w14:paraId="00001512">
      <w:pPr>
        <w:rPr/>
      </w:pPr>
      <w:r w:rsidDel="00000000" w:rsidR="00000000" w:rsidRPr="00000000">
        <w:rPr>
          <w:rtl w:val="0"/>
        </w:rPr>
        <w:t xml:space="preserve">Opće stanje županijskih i lokalnih cesta moguće je pratiti kroz izvješća o ocjeni stanja kolnika i asfaltiranosti cesta. Ličko-senjska županija je na začelju po gustoći mreže javnih cesta, koje su po kvaliteti neadekvatne, odnosno velik dio je u lošem stanju.  Godine 2017. je 20,6% cesta Ličko-senjske županije svrstano u 4. i 5. kategoriju, koje se karakteriziraju kao loše. Prema Prikazu stanja prometnih nesreća Policijske uprave Ličko-senjske županije, tijekom 2021. na području Županije zabilježeno je 928 prometnih nesreća, što je povećanje od 26,6% u odnosu na prethodnu godinu. Tijekom 2021. zabilježeno je 19 nesreća s poginulim osobama, 164 nesreće s ozlijeđenim osobama te 745 nesreća s materijalnom štetom. U odnosu na 2020. broj poginulih osoba povećan je za 46%, broj ozlijeđenih povećan je za 24%, a učestalost materijalne štete povećana je za 26,6% što ukazuje na nužnost ulaganja u povećanje kvalitete i sigurnosti cestovnih pravaca na području cijele županije, pa tako i UP Gospić.</w:t>
      </w:r>
    </w:p>
    <w:p w:rsidR="00000000" w:rsidDel="00000000" w:rsidP="00000000" w:rsidRDefault="00000000" w:rsidRPr="00000000" w14:paraId="00001513">
      <w:pPr>
        <w:rPr/>
      </w:pPr>
      <w:r w:rsidDel="00000000" w:rsidR="00000000" w:rsidRPr="00000000">
        <w:rPr>
          <w:rtl w:val="0"/>
        </w:rPr>
      </w:r>
    </w:p>
    <w:p w:rsidR="00000000" w:rsidDel="00000000" w:rsidP="00000000" w:rsidRDefault="00000000" w:rsidRPr="00000000" w14:paraId="00001514">
      <w:pPr>
        <w:rPr>
          <w:b w:val="1"/>
          <w:i w:val="1"/>
        </w:rPr>
      </w:pPr>
      <w:r w:rsidDel="00000000" w:rsidR="00000000" w:rsidRPr="00000000">
        <w:rPr>
          <w:b w:val="1"/>
          <w:i w:val="1"/>
          <w:rtl w:val="0"/>
        </w:rPr>
        <w:t xml:space="preserve">Željeznički promet </w:t>
      </w:r>
    </w:p>
    <w:p w:rsidR="00000000" w:rsidDel="00000000" w:rsidP="00000000" w:rsidRDefault="00000000" w:rsidRPr="00000000" w14:paraId="00001515">
      <w:pPr>
        <w:rPr/>
      </w:pPr>
      <w:r w:rsidDel="00000000" w:rsidR="00000000" w:rsidRPr="00000000">
        <w:rPr>
          <w:rtl w:val="0"/>
        </w:rPr>
      </w:r>
    </w:p>
    <w:p w:rsidR="00000000" w:rsidDel="00000000" w:rsidP="00000000" w:rsidRDefault="00000000" w:rsidRPr="00000000" w14:paraId="00001516">
      <w:pPr>
        <w:rPr/>
      </w:pPr>
      <w:r w:rsidDel="00000000" w:rsidR="00000000" w:rsidRPr="00000000">
        <w:rPr>
          <w:rtl w:val="0"/>
        </w:rPr>
        <w:t xml:space="preserve">Ličko-senjska županija nalazi se na strateškoj poziciji koja predstavlja vezu sjeverne, središnje i južne Hrvatske. Pruge koje prolaze Županijom su trasa željezničke pruge Ogulin-Gospić-Knin te Unska pruga Sunja-Bihać-Knin, od kojih je prva dio Urbanog područja. </w:t>
      </w:r>
    </w:p>
    <w:p w:rsidR="00000000" w:rsidDel="00000000" w:rsidP="00000000" w:rsidRDefault="00000000" w:rsidRPr="00000000" w14:paraId="00001517">
      <w:pPr>
        <w:rPr/>
      </w:pPr>
      <w:r w:rsidDel="00000000" w:rsidR="00000000" w:rsidRPr="00000000">
        <w:rPr>
          <w:rtl w:val="0"/>
        </w:rPr>
      </w:r>
    </w:p>
    <w:p w:rsidR="00000000" w:rsidDel="00000000" w:rsidP="00000000" w:rsidRDefault="00000000" w:rsidRPr="00000000" w14:paraId="00001518">
      <w:pPr>
        <w:rPr/>
      </w:pPr>
      <w:r w:rsidDel="00000000" w:rsidR="00000000" w:rsidRPr="00000000">
        <w:rPr>
          <w:rtl w:val="0"/>
        </w:rPr>
        <w:t xml:space="preserve">Središnjim dijelom područja Gospića prolazi trasa postojeće željezničke pruge za međunarodni promet, M604 Oštarije - Gospić - Knin - Split u duljini od približno 33,4 km, koja povezuje Zagreb kao središte Hrvatske s ličkom regijom i Splitom kao središtem Dalmacije. Općina Perušić nalazi se na jedinom željezničkom prometnom pravcu koji predstavlja vezu središnje Hrvatske, ličke regije i Dalmacije. Riječ je o trasi magistralne pomoćne pruge br. 11. Na području Udbine nije uspostavljen željeznički promet, prvenstveno zbog ratom uništenih kolodvora, pružnih objekata i cestovnih prijelaza te lošeg stanja pruga. </w:t>
      </w:r>
    </w:p>
    <w:p w:rsidR="00000000" w:rsidDel="00000000" w:rsidP="00000000" w:rsidRDefault="00000000" w:rsidRPr="00000000" w14:paraId="00001519">
      <w:pPr>
        <w:rPr/>
      </w:pPr>
      <w:r w:rsidDel="00000000" w:rsidR="00000000" w:rsidRPr="00000000">
        <w:rPr>
          <w:rtl w:val="0"/>
        </w:rPr>
      </w:r>
    </w:p>
    <w:p w:rsidR="00000000" w:rsidDel="00000000" w:rsidP="00000000" w:rsidRDefault="00000000" w:rsidRPr="00000000" w14:paraId="0000151A">
      <w:pPr>
        <w:rPr>
          <w:b w:val="1"/>
          <w:i w:val="1"/>
        </w:rPr>
      </w:pPr>
      <w:r w:rsidDel="00000000" w:rsidR="00000000" w:rsidRPr="00000000">
        <w:rPr>
          <w:rtl w:val="0"/>
        </w:rPr>
        <w:t xml:space="preserve">Željeznički promet na čitavom ličkom području ima dugu tradiciju i značajnu ulogu. No unatoč tome, godinama je sustavno zapostavljan. Veliki problem predstavljaju nesanirani, ratom uništeni željeznički kolodvori, pružni objekti te cestovni prijelazi. Također, osamostaljenjem Republike Hrvatske privremeno je obustavljen promet preko unskog koridora, međutim pokazalo se da Lička pruga kao centralna poveznica između Sjevera i Juga ne može u potpunosti preuzeti željeznički promet. Izgrađena je sa skromnim horizontalnim i vertikalnim elementima trase, s lukovima promjera 300 m, uzdužnim nagibom i do 25 promila i maksimalne brzine 70 km/h, zbog čega putovanje na relaciji Zagreb-Gospić traje preko četiri sata. Cestovni prijelazi su također u prilično lošem stanju, dok su mostovi zadovoljavajući jer nisu uništeni u prošlosti. U odnosu na navedeno, prepoznata je potreba za modernizacijom željezničke pruge u svrhu bolje prometne povezanosti i prijevoza velikih količina tereta. Povećanjem konkurentnosti željezničkog sektora smanjit će se zagađenje okoliša i omogućiti intermodalni prijevoz.</w:t>
      </w:r>
      <w:r w:rsidDel="00000000" w:rsidR="00000000" w:rsidRPr="00000000">
        <w:rPr>
          <w:rtl w:val="0"/>
        </w:rPr>
      </w:r>
    </w:p>
    <w:p w:rsidR="00000000" w:rsidDel="00000000" w:rsidP="00000000" w:rsidRDefault="00000000" w:rsidRPr="00000000" w14:paraId="0000151B">
      <w:pPr>
        <w:rPr>
          <w:b w:val="1"/>
          <w:i w:val="1"/>
        </w:rPr>
      </w:pPr>
      <w:r w:rsidDel="00000000" w:rsidR="00000000" w:rsidRPr="00000000">
        <w:rPr>
          <w:rtl w:val="0"/>
        </w:rPr>
      </w:r>
    </w:p>
    <w:p w:rsidR="00000000" w:rsidDel="00000000" w:rsidP="00000000" w:rsidRDefault="00000000" w:rsidRPr="00000000" w14:paraId="0000151C">
      <w:pPr>
        <w:rPr>
          <w:b w:val="1"/>
          <w:i w:val="1"/>
        </w:rPr>
      </w:pPr>
      <w:r w:rsidDel="00000000" w:rsidR="00000000" w:rsidRPr="00000000">
        <w:rPr>
          <w:b w:val="1"/>
          <w:i w:val="1"/>
          <w:rtl w:val="0"/>
        </w:rPr>
        <w:t xml:space="preserve">Zračni promet </w:t>
      </w:r>
    </w:p>
    <w:p w:rsidR="00000000" w:rsidDel="00000000" w:rsidP="00000000" w:rsidRDefault="00000000" w:rsidRPr="00000000" w14:paraId="0000151D">
      <w:pPr>
        <w:rPr/>
      </w:pPr>
      <w:r w:rsidDel="00000000" w:rsidR="00000000" w:rsidRPr="00000000">
        <w:rPr>
          <w:rtl w:val="0"/>
        </w:rPr>
      </w:r>
    </w:p>
    <w:p w:rsidR="00000000" w:rsidDel="00000000" w:rsidP="00000000" w:rsidRDefault="00000000" w:rsidRPr="00000000" w14:paraId="0000151E">
      <w:pPr>
        <w:rPr/>
      </w:pPr>
      <w:r w:rsidDel="00000000" w:rsidR="00000000" w:rsidRPr="00000000">
        <w:rPr>
          <w:rtl w:val="0"/>
        </w:rPr>
        <w:t xml:space="preserve">Na području Ličko-senjske županije dvije su zračne luke - Udbina i Otočac, koje su korištene za vojne i sportske potrebe, te dio zračne luke Željava uz državnu granicu s Bosnom i Hercegovinom, koja je isključivo vojnog karaktera. Za Urbano područje, važna je zračna luka Udbina koja je smještena je na rubu Krbavskog polja na površini od oko 80 ha i na nadmorskoj visini od 750 m. Udaljena je od središta Gospić 32 km zračne linije u smjeru istoka, odnosno cestovnom prometnicom od oko 60 km, a od Plitvičkih jezera nešto manje od 50 km. Omogućuje polijetanje zrakoplova do 27 t ukupne nosivosti, duljine 28 m i raspona krila 36 m. Zračna se luka može koristiti samo danju. Na stajanci se istodobno mogu smjestiti tri zrakoplova tipa ATR – 72 (oko 70 putnika). Postoji kompletna infrastruktura: cesta, voda, odvodnja, telekomunikacije, ali je sve potrebno dovesti u funkciju.</w:t>
      </w:r>
    </w:p>
    <w:p w:rsidR="00000000" w:rsidDel="00000000" w:rsidP="00000000" w:rsidRDefault="00000000" w:rsidRPr="00000000" w14:paraId="0000151F">
      <w:pPr>
        <w:rPr/>
      </w:pPr>
      <w:r w:rsidDel="00000000" w:rsidR="00000000" w:rsidRPr="00000000">
        <w:rPr>
          <w:rtl w:val="0"/>
        </w:rPr>
      </w:r>
    </w:p>
    <w:p w:rsidR="00000000" w:rsidDel="00000000" w:rsidP="00000000" w:rsidRDefault="00000000" w:rsidRPr="00000000" w14:paraId="00001520">
      <w:pPr>
        <w:rPr/>
      </w:pPr>
      <w:r w:rsidDel="00000000" w:rsidR="00000000" w:rsidRPr="00000000">
        <w:rPr>
          <w:b w:val="1"/>
          <w:i w:val="1"/>
          <w:rtl w:val="0"/>
        </w:rPr>
        <w:t xml:space="preserve">Riječni promet </w:t>
      </w:r>
      <w:r w:rsidDel="00000000" w:rsidR="00000000" w:rsidRPr="00000000">
        <w:rPr>
          <w:rtl w:val="0"/>
        </w:rPr>
      </w:r>
    </w:p>
    <w:p w:rsidR="00000000" w:rsidDel="00000000" w:rsidP="00000000" w:rsidRDefault="00000000" w:rsidRPr="00000000" w14:paraId="00001521">
      <w:pPr>
        <w:rPr/>
      </w:pPr>
      <w:r w:rsidDel="00000000" w:rsidR="00000000" w:rsidRPr="00000000">
        <w:rPr>
          <w:rtl w:val="0"/>
        </w:rPr>
        <w:t xml:space="preserve">Vode na području Ličko-senjske županije pripadaju jadranskom i crnomorskom slivu. Među rijekama koje prolaze kroz Ličko-senjsku županiju nalaze se: Lika, Gacka, Krbava, Korana i Novčica. Niti jedna rijeka na ovom području nije plovna. </w:t>
      </w:r>
    </w:p>
    <w:p w:rsidR="00000000" w:rsidDel="00000000" w:rsidP="00000000" w:rsidRDefault="00000000" w:rsidRPr="00000000" w14:paraId="00001522">
      <w:pPr>
        <w:rPr/>
      </w:pPr>
      <w:r w:rsidDel="00000000" w:rsidR="00000000" w:rsidRPr="00000000">
        <w:rPr>
          <w:rtl w:val="0"/>
        </w:rPr>
      </w:r>
    </w:p>
    <w:p w:rsidR="00000000" w:rsidDel="00000000" w:rsidP="00000000" w:rsidRDefault="00000000" w:rsidRPr="00000000" w14:paraId="00001523">
      <w:pPr>
        <w:rPr>
          <w:b w:val="1"/>
          <w:i w:val="1"/>
        </w:rPr>
      </w:pPr>
      <w:r w:rsidDel="00000000" w:rsidR="00000000" w:rsidRPr="00000000">
        <w:rPr>
          <w:b w:val="1"/>
          <w:i w:val="1"/>
          <w:rtl w:val="0"/>
        </w:rPr>
        <w:t xml:space="preserve">Biciklistički promet</w:t>
      </w:r>
    </w:p>
    <w:p w:rsidR="00000000" w:rsidDel="00000000" w:rsidP="00000000" w:rsidRDefault="00000000" w:rsidRPr="00000000" w14:paraId="00001524">
      <w:pPr>
        <w:rPr/>
      </w:pPr>
      <w:r w:rsidDel="00000000" w:rsidR="00000000" w:rsidRPr="00000000">
        <w:rPr>
          <w:rtl w:val="0"/>
        </w:rPr>
      </w:r>
    </w:p>
    <w:p w:rsidR="00000000" w:rsidDel="00000000" w:rsidP="00000000" w:rsidRDefault="00000000" w:rsidRPr="00000000" w14:paraId="00001525">
      <w:pPr>
        <w:rPr/>
      </w:pPr>
      <w:r w:rsidDel="00000000" w:rsidR="00000000" w:rsidRPr="00000000">
        <w:rPr>
          <w:rtl w:val="0"/>
        </w:rPr>
        <w:t xml:space="preserve">Na području Ličko-senjske županije postoji sustav lokalnih biciklističkih staza koje se mogu podijeliti na nekoliko ciklo regija ukupne duljine oko 1500 km: Plitvička jezera, Otočac, Gospić, Brinje, Lovinac, Udbina, Velebit , Senj i Novalja, otok Pag. </w:t>
      </w:r>
    </w:p>
    <w:p w:rsidR="00000000" w:rsidDel="00000000" w:rsidP="00000000" w:rsidRDefault="00000000" w:rsidRPr="00000000" w14:paraId="00001526">
      <w:pPr>
        <w:rPr/>
      </w:pPr>
      <w:r w:rsidDel="00000000" w:rsidR="00000000" w:rsidRPr="00000000">
        <w:rPr>
          <w:rtl w:val="0"/>
        </w:rPr>
      </w:r>
    </w:p>
    <w:p w:rsidR="00000000" w:rsidDel="00000000" w:rsidP="00000000" w:rsidRDefault="00000000" w:rsidRPr="00000000" w14:paraId="00001527">
      <w:pPr>
        <w:rPr/>
      </w:pPr>
      <w:r w:rsidDel="00000000" w:rsidR="00000000" w:rsidRPr="00000000">
        <w:rPr>
          <w:rtl w:val="0"/>
        </w:rPr>
        <w:t xml:space="preserve">Na Urbanom području, u Gospiću postoji 390 km uređenih biciklističkih staza podijeljenih u 8 cjelina pod nazivom “Putevima Velebita i Velikana” koji predstavlja središnji dio turističke ponude u kojoj svaka staza ima poučni karakter i povezuje mjesta koja kombiniraju fizički </w:t>
      </w:r>
      <w:r w:rsidDel="00000000" w:rsidR="00000000" w:rsidRPr="00000000">
        <w:rPr>
          <w:rtl w:val="0"/>
        </w:rPr>
        <w:t xml:space="preserve">nezahtjevnu</w:t>
      </w:r>
      <w:r w:rsidDel="00000000" w:rsidR="00000000" w:rsidRPr="00000000">
        <w:rPr>
          <w:rtl w:val="0"/>
        </w:rPr>
        <w:t xml:space="preserve"> vožnju lokalnim cestama i zahtjevnije brdske staze, okružene netaknutim dijelovima prirode. Na dvije su </w:t>
      </w:r>
      <w:r w:rsidDel="00000000" w:rsidR="00000000" w:rsidRPr="00000000">
        <w:rPr>
          <w:rtl w:val="0"/>
        </w:rPr>
        <w:t xml:space="preserve">lokacije</w:t>
      </w:r>
      <w:r w:rsidDel="00000000" w:rsidR="00000000" w:rsidRPr="00000000">
        <w:rPr>
          <w:rtl w:val="0"/>
        </w:rPr>
        <w:t xml:space="preserve"> dostupne i </w:t>
      </w:r>
      <w:r w:rsidDel="00000000" w:rsidR="00000000" w:rsidRPr="00000000">
        <w:rPr>
          <w:i w:val="1"/>
          <w:rtl w:val="0"/>
        </w:rPr>
        <w:t xml:space="preserve">Nextbike </w:t>
      </w:r>
      <w:r w:rsidDel="00000000" w:rsidR="00000000" w:rsidRPr="00000000">
        <w:rPr>
          <w:rtl w:val="0"/>
        </w:rPr>
        <w:t xml:space="preserve">stanice s ukupno 10 bicikala, koji su korisnicima dostupni svakog dana u tjednu. Općina Udbina nudi četiri uređene i označene biciklističke staze: pješačko-edukativna staza, planinarska staza te dvije brdsko-biciklističke staze.</w:t>
      </w:r>
    </w:p>
    <w:p w:rsidR="00000000" w:rsidDel="00000000" w:rsidP="00000000" w:rsidRDefault="00000000" w:rsidRPr="00000000" w14:paraId="00001528">
      <w:pPr>
        <w:rPr/>
      </w:pPr>
      <w:r w:rsidDel="00000000" w:rsidR="00000000" w:rsidRPr="00000000">
        <w:rPr>
          <w:rtl w:val="0"/>
        </w:rPr>
      </w:r>
    </w:p>
    <w:p w:rsidR="00000000" w:rsidDel="00000000" w:rsidP="00000000" w:rsidRDefault="00000000" w:rsidRPr="00000000" w14:paraId="00001529">
      <w:pPr>
        <w:rPr/>
      </w:pPr>
      <w:r w:rsidDel="00000000" w:rsidR="00000000" w:rsidRPr="00000000">
        <w:rPr>
          <w:rtl w:val="0"/>
        </w:rPr>
        <w:t xml:space="preserve">Kao sve traženiji oblik turističke aktivnosti i jedan od najperspektivnijih turističkih proizvoda uzdiže se cikloturizam. Operativni plan razvoja cikloturizma Ličko-senjske županije kao zapreku razvoja prepoznaje mali broj biciklističkih staza i traka, slabo održavanje postojećih ruta, neopremljenost potrebnim sadržajima te nepovezanost i loše trasiranje značajnog broja ruta. Razvoj cikloturizma na području Ličko-senjske županije, usprkos značajnim koracima naprijed, u smislu unapređenja mreže biciklističkih ruta, još uvijek nije zadovoljavajuć. Prepreka biciklističkom prometu jest činjenica da biciklističke staze poglavito vode po postojećim cestama na kojima se odvija promet motornih vozila, a velik dio vodi po makadamskim cestama i poljskim putevima. Time je njihovo korištenje ograničeno gotovo isključivo na brdske bicikle, dok su za korisnike brzih i kvalitetnih bicikala i cikloturiste uglavnom neupotrebljive. Posebnih traka uz javne ceste, definiranih Pravilnikom o biciklističkoj infrastrukturi na području Ličko-senjske županije nema. Ovakva situacija smanjuje sigurnost vožnje, što rezultira relativno malim korištenjem biciklističkih staza od strane domaćih i stranih turista te posebice obitelji s djecom.</w:t>
      </w:r>
    </w:p>
    <w:p w:rsidR="00000000" w:rsidDel="00000000" w:rsidP="00000000" w:rsidRDefault="00000000" w:rsidRPr="00000000" w14:paraId="0000152A">
      <w:pPr>
        <w:rPr/>
      </w:pPr>
      <w:r w:rsidDel="00000000" w:rsidR="00000000" w:rsidRPr="00000000">
        <w:rPr>
          <w:rtl w:val="0"/>
        </w:rPr>
      </w:r>
    </w:p>
    <w:p w:rsidR="00000000" w:rsidDel="00000000" w:rsidP="00000000" w:rsidRDefault="00000000" w:rsidRPr="00000000" w14:paraId="0000152B">
      <w:pPr>
        <w:rPr>
          <w:b w:val="1"/>
          <w:i w:val="1"/>
        </w:rPr>
      </w:pPr>
      <w:r w:rsidDel="00000000" w:rsidR="00000000" w:rsidRPr="00000000">
        <w:rPr>
          <w:b w:val="1"/>
          <w:i w:val="1"/>
          <w:rtl w:val="0"/>
        </w:rPr>
        <w:t xml:space="preserve">Elektroničko-komunikacijska infrastruktura</w:t>
      </w:r>
    </w:p>
    <w:p w:rsidR="00000000" w:rsidDel="00000000" w:rsidP="00000000" w:rsidRDefault="00000000" w:rsidRPr="00000000" w14:paraId="0000152C">
      <w:pPr>
        <w:rPr>
          <w:highlight w:val="white"/>
        </w:rPr>
      </w:pPr>
      <w:r w:rsidDel="00000000" w:rsidR="00000000" w:rsidRPr="00000000">
        <w:rPr>
          <w:rtl w:val="0"/>
        </w:rPr>
      </w:r>
    </w:p>
    <w:p w:rsidR="00000000" w:rsidDel="00000000" w:rsidP="00000000" w:rsidRDefault="00000000" w:rsidRPr="00000000" w14:paraId="0000152D">
      <w:pPr>
        <w:rPr/>
      </w:pPr>
      <w:r w:rsidDel="00000000" w:rsidR="00000000" w:rsidRPr="00000000">
        <w:rPr>
          <w:highlight w:val="white"/>
          <w:rtl w:val="0"/>
        </w:rPr>
        <w:t xml:space="preserve">Elektroničko-komunikacijska infrastruktura i povezana oprema podrazumijeva pripadajuću infrastrukturu povezanu s elektroničkom komunikacijskom mrežom i/ili elektroničkom komunikacijskom uslugom, koja omogućuje ili podržava pružanje usluga putem te mreže i/ili usluge. Ovo osobito obuhvaća kabelsku kanalizaciju, antenske stupove, zgrade i druge pripadajuće građevine i opremu, te sustave uvjetovanog pristupa i elektroničke programske vodiče. </w:t>
      </w:r>
      <w:r w:rsidDel="00000000" w:rsidR="00000000" w:rsidRPr="00000000">
        <w:rPr>
          <w:rtl w:val="0"/>
        </w:rPr>
        <w:t xml:space="preserve">Elektronički komunikacijski sustav Ličko-senjske županije uključuje Grad Gospić u međunarodni elektronički komunikacijski promet preko međunarodne centrale u Rijeci. </w:t>
      </w:r>
    </w:p>
    <w:p w:rsidR="00000000" w:rsidDel="00000000" w:rsidP="00000000" w:rsidRDefault="00000000" w:rsidRPr="00000000" w14:paraId="0000152E">
      <w:pPr>
        <w:rPr/>
      </w:pPr>
      <w:r w:rsidDel="00000000" w:rsidR="00000000" w:rsidRPr="00000000">
        <w:rPr>
          <w:rtl w:val="0"/>
        </w:rPr>
      </w:r>
    </w:p>
    <w:p w:rsidR="00000000" w:rsidDel="00000000" w:rsidP="00000000" w:rsidRDefault="00000000" w:rsidRPr="00000000" w14:paraId="0000152F">
      <w:pPr>
        <w:rPr/>
      </w:pPr>
      <w:r w:rsidDel="00000000" w:rsidR="00000000" w:rsidRPr="00000000">
        <w:rPr>
          <w:color w:val="212529"/>
          <w:highlight w:val="white"/>
          <w:rtl w:val="0"/>
        </w:rPr>
        <w:t xml:space="preserve">Fiksna širokopojasna mreža u Urbanom području Gospića trenutno  je ispod županijskog prosjeka u gotovo pa svim segmentima mjerenj</w:t>
      </w:r>
      <w:r w:rsidDel="00000000" w:rsidR="00000000" w:rsidRPr="00000000">
        <w:rPr>
          <w:color w:val="212529"/>
          <w:rtl w:val="0"/>
        </w:rPr>
        <w:t xml:space="preserve">a (Tablica 48). U</w:t>
      </w:r>
      <w:r w:rsidDel="00000000" w:rsidR="00000000" w:rsidRPr="00000000">
        <w:rPr>
          <w:color w:val="212529"/>
          <w:highlight w:val="white"/>
          <w:rtl w:val="0"/>
        </w:rPr>
        <w:t xml:space="preserve"> Gospiću 42.26% stanovništva ima ugovorenu fiksnu i internetsku uslugu što je bolje stanje u odnosu na druge dvije JLS. Stanje je u većini segmenata ispod županijskih prosjeka, osim kada se promatra korištenje interneta u intervalima 2-4 MBit/s - 10 MBit/s. Kada se promatraju podaci Urbanog područja podaci su vrlo nepovoljni, posebice u Udbini gdje samo 18,15% stanovništva ima ugovorenu fiksnu  internetsku mrežu. Nužna su daljnja ulaganja u razvoj širokopojasne infrastrukture. </w:t>
      </w:r>
      <w:r w:rsidDel="00000000" w:rsidR="00000000" w:rsidRPr="00000000">
        <w:rPr>
          <w:rtl w:val="0"/>
        </w:rPr>
      </w:r>
    </w:p>
    <w:p w:rsidR="00000000" w:rsidDel="00000000" w:rsidP="00000000" w:rsidRDefault="00000000" w:rsidRPr="00000000" w14:paraId="00001530">
      <w:pPr>
        <w:rPr/>
      </w:pPr>
      <w:r w:rsidDel="00000000" w:rsidR="00000000" w:rsidRPr="00000000">
        <w:rPr>
          <w:rtl w:val="0"/>
        </w:rPr>
      </w:r>
    </w:p>
    <w:p w:rsidR="00000000" w:rsidDel="00000000" w:rsidP="00000000" w:rsidRDefault="00000000" w:rsidRPr="00000000" w14:paraId="00001531">
      <w:pPr>
        <w:rPr/>
      </w:pPr>
      <w:r w:rsidDel="00000000" w:rsidR="00000000" w:rsidRPr="00000000">
        <w:rPr>
          <w:color w:val="212529"/>
          <w:highlight w:val="white"/>
          <w:rtl w:val="0"/>
        </w:rPr>
        <w:t xml:space="preserve">Nadalje, </w:t>
      </w:r>
      <w:r w:rsidDel="00000000" w:rsidR="00000000" w:rsidRPr="00000000">
        <w:rPr>
          <w:rtl w:val="0"/>
        </w:rPr>
        <w:t xml:space="preserve">prema podacima HAKOM-a udio kućanstava priključen na širokopojasni internet u Gospiću iznosi 37.83%, u Perušiću 21.95% te u Udbini 17,25%.</w:t>
      </w:r>
      <w:r w:rsidDel="00000000" w:rsidR="00000000" w:rsidRPr="00000000">
        <w:rPr>
          <w:color w:val="212529"/>
          <w:highlight w:val="white"/>
          <w:rtl w:val="0"/>
        </w:rPr>
        <w:t xml:space="preserve"> Kvaliteta fiksne internetske usluge najviša je u samim središtima JLS te opada odmicanjem od središta. S druge strane, najbolja  usluga  ističe se u centru Općine Perušić gdje su dostupne brzine &gt;100 MBit/s, zatim centar Udbine gdje uglavnom dominiraju brzine od 30 do 100 MBit/s. U Gospiću prevladava dostupnost brzine </w:t>
      </w:r>
      <w:r w:rsidDel="00000000" w:rsidR="00000000" w:rsidRPr="00000000">
        <w:rPr>
          <w:rtl w:val="0"/>
        </w:rPr>
        <w:t xml:space="preserve">do 30 MBit/s, iako u samom centru i u pojedinim okolnim naseljima postoje korisnici usluge u rasponu od </w:t>
      </w:r>
      <w:r w:rsidDel="00000000" w:rsidR="00000000" w:rsidRPr="00000000">
        <w:rPr>
          <w:color w:val="212529"/>
          <w:highlight w:val="white"/>
          <w:rtl w:val="0"/>
        </w:rPr>
        <w:t xml:space="preserve">30 do 100 MBit/s</w:t>
      </w:r>
      <w:r w:rsidDel="00000000" w:rsidR="00000000" w:rsidRPr="00000000">
        <w:rPr>
          <w:rtl w:val="0"/>
        </w:rPr>
        <w:t xml:space="preserve">, ali potrebno je istaknuti kako Gospić prednjači po apsolutnom broju korisnika fiksne internetske usluge. </w:t>
      </w:r>
    </w:p>
    <w:p w:rsidR="00000000" w:rsidDel="00000000" w:rsidP="00000000" w:rsidRDefault="00000000" w:rsidRPr="00000000" w14:paraId="00001532">
      <w:pPr>
        <w:rPr/>
      </w:pPr>
      <w:r w:rsidDel="00000000" w:rsidR="00000000" w:rsidRPr="00000000">
        <w:rPr>
          <w:rtl w:val="0"/>
        </w:rPr>
      </w:r>
    </w:p>
    <w:p w:rsidR="00000000" w:rsidDel="00000000" w:rsidP="00000000" w:rsidRDefault="00000000" w:rsidRPr="00000000" w14:paraId="00001533">
      <w:pPr>
        <w:rPr>
          <w:i w:val="1"/>
          <w:sz w:val="20"/>
          <w:szCs w:val="20"/>
        </w:rPr>
      </w:pPr>
      <w:r w:rsidDel="00000000" w:rsidR="00000000" w:rsidRPr="00000000">
        <w:rPr>
          <w:i w:val="1"/>
          <w:sz w:val="20"/>
          <w:szCs w:val="20"/>
          <w:rtl w:val="0"/>
        </w:rPr>
        <w:t xml:space="preserve">Tablica 50. Prikaz korištenja brzina nepokretnog širokopojasnog pristupa za UP Gospić u veljači 2022. godine</w:t>
      </w:r>
    </w:p>
    <w:tbl>
      <w:tblPr>
        <w:tblStyle w:val="Table72"/>
        <w:tblW w:w="9029.999999999998"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237"/>
        <w:gridCol w:w="850"/>
        <w:gridCol w:w="849"/>
        <w:gridCol w:w="849"/>
        <w:gridCol w:w="849"/>
        <w:gridCol w:w="849"/>
        <w:gridCol w:w="849"/>
        <w:gridCol w:w="849"/>
        <w:gridCol w:w="849"/>
        <w:tblGridChange w:id="0">
          <w:tblGrid>
            <w:gridCol w:w="2237"/>
            <w:gridCol w:w="850"/>
            <w:gridCol w:w="849"/>
            <w:gridCol w:w="849"/>
            <w:gridCol w:w="849"/>
            <w:gridCol w:w="849"/>
            <w:gridCol w:w="849"/>
            <w:gridCol w:w="849"/>
            <w:gridCol w:w="849"/>
          </w:tblGrid>
        </w:tblGridChange>
      </w:tblGrid>
      <w:tr>
        <w:trPr>
          <w:cantSplit w:val="0"/>
          <w:trHeight w:val="315" w:hRule="atLeast"/>
          <w:tblHeader w:val="0"/>
        </w:trPr>
        <w:tc>
          <w:tcPr>
            <w:vMerge w:val="restart"/>
            <w:tcBorders>
              <w:top w:color="000000" w:space="0" w:sz="8" w:val="single"/>
              <w:left w:color="000000" w:space="0" w:sz="8" w:val="single"/>
              <w:bottom w:color="000000" w:space="0" w:sz="8" w:val="single"/>
              <w:right w:color="000000" w:space="0" w:sz="8" w:val="single"/>
            </w:tcBorders>
            <w:shd w:fill="cc4125" w:val="clear"/>
            <w:tcMar>
              <w:top w:w="40.0" w:type="dxa"/>
              <w:left w:w="40.0" w:type="dxa"/>
              <w:bottom w:w="40.0" w:type="dxa"/>
              <w:right w:w="40.0" w:type="dxa"/>
            </w:tcMar>
            <w:vAlign w:val="center"/>
          </w:tcPr>
          <w:p w:rsidR="00000000" w:rsidDel="00000000" w:rsidP="00000000" w:rsidRDefault="00000000" w:rsidRPr="00000000" w14:paraId="00001534">
            <w:pPr>
              <w:widowControl w:val="0"/>
              <w:jc w:val="center"/>
              <w:rPr>
                <w:b w:val="1"/>
                <w:color w:val="fcfdfd"/>
                <w:sz w:val="18"/>
                <w:szCs w:val="18"/>
              </w:rPr>
            </w:pPr>
            <w:r w:rsidDel="00000000" w:rsidR="00000000" w:rsidRPr="00000000">
              <w:rPr>
                <w:b w:val="1"/>
                <w:color w:val="fcfdfd"/>
                <w:sz w:val="18"/>
                <w:szCs w:val="18"/>
                <w:rtl w:val="0"/>
              </w:rPr>
              <w:t xml:space="preserve">JLS</w:t>
            </w:r>
          </w:p>
        </w:tc>
        <w:tc>
          <w:tcPr>
            <w:gridSpan w:val="8"/>
            <w:tcBorders>
              <w:top w:color="000000" w:space="0" w:sz="8" w:val="single"/>
              <w:left w:color="000000" w:space="0" w:sz="8" w:val="single"/>
              <w:bottom w:color="000000" w:space="0" w:sz="8" w:val="single"/>
              <w:right w:color="000000" w:space="0" w:sz="8" w:val="single"/>
            </w:tcBorders>
            <w:shd w:fill="cc4125" w:val="clear"/>
            <w:tcMar>
              <w:top w:w="40.0" w:type="dxa"/>
              <w:left w:w="40.0" w:type="dxa"/>
              <w:bottom w:w="40.0" w:type="dxa"/>
              <w:right w:w="40.0" w:type="dxa"/>
            </w:tcMar>
            <w:vAlign w:val="center"/>
          </w:tcPr>
          <w:p w:rsidR="00000000" w:rsidDel="00000000" w:rsidP="00000000" w:rsidRDefault="00000000" w:rsidRPr="00000000" w14:paraId="00001535">
            <w:pPr>
              <w:widowControl w:val="0"/>
              <w:jc w:val="center"/>
              <w:rPr>
                <w:b w:val="1"/>
                <w:color w:val="fcfdfd"/>
                <w:sz w:val="18"/>
                <w:szCs w:val="18"/>
              </w:rPr>
            </w:pPr>
            <w:r w:rsidDel="00000000" w:rsidR="00000000" w:rsidRPr="00000000">
              <w:rPr>
                <w:b w:val="1"/>
                <w:color w:val="fcfdfd"/>
                <w:sz w:val="18"/>
                <w:szCs w:val="18"/>
                <w:rtl w:val="0"/>
              </w:rPr>
              <w:t xml:space="preserve">Udio korištenja brzina interneta</w:t>
            </w:r>
          </w:p>
        </w:tc>
      </w:tr>
      <w:tr>
        <w:trPr>
          <w:cantSplit w:val="0"/>
          <w:trHeight w:val="525" w:hRule="atLeast"/>
          <w:tblHeader w:val="0"/>
        </w:trPr>
        <w:tc>
          <w:tcPr>
            <w:vMerge w:val="continue"/>
            <w:tcBorders>
              <w:top w:color="000000" w:space="0" w:sz="8" w:val="single"/>
              <w:left w:color="000000" w:space="0" w:sz="8" w:val="single"/>
              <w:bottom w:color="000000" w:space="0" w:sz="8" w:val="single"/>
              <w:right w:color="000000" w:space="0" w:sz="8" w:val="single"/>
            </w:tcBorders>
            <w:shd w:fill="cc4125" w:val="clear"/>
            <w:tcMar>
              <w:top w:w="40.0" w:type="dxa"/>
              <w:left w:w="40.0" w:type="dxa"/>
              <w:bottom w:w="40.0" w:type="dxa"/>
              <w:right w:w="40.0" w:type="dxa"/>
            </w:tcMar>
            <w:vAlign w:val="center"/>
          </w:tcPr>
          <w:p w:rsidR="00000000" w:rsidDel="00000000" w:rsidP="00000000" w:rsidRDefault="00000000" w:rsidRPr="00000000" w14:paraId="000015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fcfdfd"/>
                <w:sz w:val="18"/>
                <w:szCs w:val="18"/>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cc4125" w:val="clear"/>
            <w:tcMar>
              <w:top w:w="40.0" w:type="dxa"/>
              <w:left w:w="40.0" w:type="dxa"/>
              <w:bottom w:w="40.0" w:type="dxa"/>
              <w:right w:w="40.0" w:type="dxa"/>
            </w:tcMar>
            <w:vAlign w:val="center"/>
          </w:tcPr>
          <w:p w:rsidR="00000000" w:rsidDel="00000000" w:rsidP="00000000" w:rsidRDefault="00000000" w:rsidRPr="00000000" w14:paraId="0000153E">
            <w:pPr>
              <w:widowControl w:val="0"/>
              <w:jc w:val="center"/>
              <w:rPr>
                <w:b w:val="1"/>
                <w:color w:val="fcfdfd"/>
                <w:sz w:val="18"/>
                <w:szCs w:val="18"/>
              </w:rPr>
            </w:pPr>
            <w:r w:rsidDel="00000000" w:rsidR="00000000" w:rsidRPr="00000000">
              <w:rPr>
                <w:b w:val="1"/>
                <w:color w:val="fcfdfd"/>
                <w:sz w:val="18"/>
                <w:szCs w:val="18"/>
                <w:rtl w:val="0"/>
              </w:rPr>
              <w:t xml:space="preserve">2-4 MBit/s</w:t>
            </w:r>
          </w:p>
        </w:tc>
        <w:tc>
          <w:tcPr>
            <w:tcBorders>
              <w:top w:color="000000" w:space="0" w:sz="8" w:val="single"/>
              <w:left w:color="000000" w:space="0" w:sz="8" w:val="single"/>
              <w:bottom w:color="000000" w:space="0" w:sz="8" w:val="single"/>
              <w:right w:color="000000" w:space="0" w:sz="8" w:val="single"/>
            </w:tcBorders>
            <w:shd w:fill="cc4125" w:val="clear"/>
            <w:tcMar>
              <w:top w:w="40.0" w:type="dxa"/>
              <w:left w:w="40.0" w:type="dxa"/>
              <w:bottom w:w="40.0" w:type="dxa"/>
              <w:right w:w="40.0" w:type="dxa"/>
            </w:tcMar>
            <w:vAlign w:val="center"/>
          </w:tcPr>
          <w:p w:rsidR="00000000" w:rsidDel="00000000" w:rsidP="00000000" w:rsidRDefault="00000000" w:rsidRPr="00000000" w14:paraId="0000153F">
            <w:pPr>
              <w:widowControl w:val="0"/>
              <w:jc w:val="center"/>
              <w:rPr>
                <w:b w:val="1"/>
                <w:color w:val="fcfdfd"/>
                <w:sz w:val="18"/>
                <w:szCs w:val="18"/>
              </w:rPr>
            </w:pPr>
            <w:r w:rsidDel="00000000" w:rsidR="00000000" w:rsidRPr="00000000">
              <w:rPr>
                <w:b w:val="1"/>
                <w:color w:val="fcfdfd"/>
                <w:sz w:val="18"/>
                <w:szCs w:val="18"/>
                <w:rtl w:val="0"/>
              </w:rPr>
              <w:t xml:space="preserve">4-10 MBit/s</w:t>
            </w:r>
          </w:p>
        </w:tc>
        <w:tc>
          <w:tcPr>
            <w:tcBorders>
              <w:top w:color="000000" w:space="0" w:sz="8" w:val="single"/>
              <w:left w:color="000000" w:space="0" w:sz="8" w:val="single"/>
              <w:bottom w:color="000000" w:space="0" w:sz="8" w:val="single"/>
              <w:right w:color="000000" w:space="0" w:sz="8" w:val="single"/>
            </w:tcBorders>
            <w:shd w:fill="cc4125" w:val="clear"/>
            <w:tcMar>
              <w:top w:w="40.0" w:type="dxa"/>
              <w:left w:w="40.0" w:type="dxa"/>
              <w:bottom w:w="40.0" w:type="dxa"/>
              <w:right w:w="40.0" w:type="dxa"/>
            </w:tcMar>
            <w:vAlign w:val="center"/>
          </w:tcPr>
          <w:p w:rsidR="00000000" w:rsidDel="00000000" w:rsidP="00000000" w:rsidRDefault="00000000" w:rsidRPr="00000000" w14:paraId="00001540">
            <w:pPr>
              <w:widowControl w:val="0"/>
              <w:jc w:val="center"/>
              <w:rPr>
                <w:b w:val="1"/>
                <w:color w:val="fcfdfd"/>
                <w:sz w:val="18"/>
                <w:szCs w:val="18"/>
              </w:rPr>
            </w:pPr>
            <w:r w:rsidDel="00000000" w:rsidR="00000000" w:rsidRPr="00000000">
              <w:rPr>
                <w:b w:val="1"/>
                <w:color w:val="fcfdfd"/>
                <w:sz w:val="18"/>
                <w:szCs w:val="18"/>
                <w:rtl w:val="0"/>
              </w:rPr>
              <w:t xml:space="preserve">10-20 MBit/s</w:t>
            </w:r>
          </w:p>
        </w:tc>
        <w:tc>
          <w:tcPr>
            <w:tcBorders>
              <w:top w:color="000000" w:space="0" w:sz="8" w:val="single"/>
              <w:left w:color="000000" w:space="0" w:sz="8" w:val="single"/>
              <w:bottom w:color="000000" w:space="0" w:sz="8" w:val="single"/>
              <w:right w:color="000000" w:space="0" w:sz="8" w:val="single"/>
            </w:tcBorders>
            <w:shd w:fill="cc4125" w:val="clear"/>
            <w:tcMar>
              <w:top w:w="40.0" w:type="dxa"/>
              <w:left w:w="40.0" w:type="dxa"/>
              <w:bottom w:w="40.0" w:type="dxa"/>
              <w:right w:w="40.0" w:type="dxa"/>
            </w:tcMar>
            <w:vAlign w:val="center"/>
          </w:tcPr>
          <w:p w:rsidR="00000000" w:rsidDel="00000000" w:rsidP="00000000" w:rsidRDefault="00000000" w:rsidRPr="00000000" w14:paraId="00001541">
            <w:pPr>
              <w:widowControl w:val="0"/>
              <w:jc w:val="center"/>
              <w:rPr>
                <w:b w:val="1"/>
                <w:color w:val="fcfdfd"/>
                <w:sz w:val="18"/>
                <w:szCs w:val="18"/>
              </w:rPr>
            </w:pPr>
            <w:r w:rsidDel="00000000" w:rsidR="00000000" w:rsidRPr="00000000">
              <w:rPr>
                <w:b w:val="1"/>
                <w:color w:val="fcfdfd"/>
                <w:sz w:val="18"/>
                <w:szCs w:val="18"/>
                <w:rtl w:val="0"/>
              </w:rPr>
              <w:t xml:space="preserve">20-30 MBit/s</w:t>
            </w:r>
          </w:p>
        </w:tc>
        <w:tc>
          <w:tcPr>
            <w:tcBorders>
              <w:top w:color="000000" w:space="0" w:sz="8" w:val="single"/>
              <w:left w:color="000000" w:space="0" w:sz="8" w:val="single"/>
              <w:bottom w:color="000000" w:space="0" w:sz="8" w:val="single"/>
              <w:right w:color="000000" w:space="0" w:sz="8" w:val="single"/>
            </w:tcBorders>
            <w:shd w:fill="cc4125" w:val="clear"/>
            <w:tcMar>
              <w:top w:w="40.0" w:type="dxa"/>
              <w:left w:w="40.0" w:type="dxa"/>
              <w:bottom w:w="40.0" w:type="dxa"/>
              <w:right w:w="40.0" w:type="dxa"/>
            </w:tcMar>
            <w:vAlign w:val="center"/>
          </w:tcPr>
          <w:p w:rsidR="00000000" w:rsidDel="00000000" w:rsidP="00000000" w:rsidRDefault="00000000" w:rsidRPr="00000000" w14:paraId="00001542">
            <w:pPr>
              <w:widowControl w:val="0"/>
              <w:jc w:val="center"/>
              <w:rPr>
                <w:b w:val="1"/>
                <w:color w:val="fcfdfd"/>
                <w:sz w:val="18"/>
                <w:szCs w:val="18"/>
              </w:rPr>
            </w:pPr>
            <w:r w:rsidDel="00000000" w:rsidR="00000000" w:rsidRPr="00000000">
              <w:rPr>
                <w:b w:val="1"/>
                <w:color w:val="fcfdfd"/>
                <w:sz w:val="18"/>
                <w:szCs w:val="18"/>
                <w:rtl w:val="0"/>
              </w:rPr>
              <w:t xml:space="preserve">30-50 MBit/s</w:t>
            </w:r>
          </w:p>
        </w:tc>
        <w:tc>
          <w:tcPr>
            <w:tcBorders>
              <w:top w:color="000000" w:space="0" w:sz="8" w:val="single"/>
              <w:left w:color="000000" w:space="0" w:sz="8" w:val="single"/>
              <w:bottom w:color="000000" w:space="0" w:sz="8" w:val="single"/>
              <w:right w:color="000000" w:space="0" w:sz="8" w:val="single"/>
            </w:tcBorders>
            <w:shd w:fill="cc4125" w:val="clear"/>
            <w:tcMar>
              <w:top w:w="40.0" w:type="dxa"/>
              <w:left w:w="40.0" w:type="dxa"/>
              <w:bottom w:w="40.0" w:type="dxa"/>
              <w:right w:w="40.0" w:type="dxa"/>
            </w:tcMar>
            <w:vAlign w:val="center"/>
          </w:tcPr>
          <w:p w:rsidR="00000000" w:rsidDel="00000000" w:rsidP="00000000" w:rsidRDefault="00000000" w:rsidRPr="00000000" w14:paraId="00001543">
            <w:pPr>
              <w:widowControl w:val="0"/>
              <w:jc w:val="center"/>
              <w:rPr>
                <w:b w:val="1"/>
                <w:color w:val="fcfdfd"/>
                <w:sz w:val="18"/>
                <w:szCs w:val="18"/>
              </w:rPr>
            </w:pPr>
            <w:r w:rsidDel="00000000" w:rsidR="00000000" w:rsidRPr="00000000">
              <w:rPr>
                <w:b w:val="1"/>
                <w:color w:val="fcfdfd"/>
                <w:sz w:val="18"/>
                <w:szCs w:val="18"/>
                <w:rtl w:val="0"/>
              </w:rPr>
              <w:t xml:space="preserve">50-100 MBit/s</w:t>
            </w:r>
          </w:p>
        </w:tc>
        <w:tc>
          <w:tcPr>
            <w:tcBorders>
              <w:top w:color="000000" w:space="0" w:sz="8" w:val="single"/>
              <w:left w:color="000000" w:space="0" w:sz="8" w:val="single"/>
              <w:bottom w:color="000000" w:space="0" w:sz="8" w:val="single"/>
              <w:right w:color="000000" w:space="0" w:sz="8" w:val="single"/>
            </w:tcBorders>
            <w:shd w:fill="cc4125" w:val="clear"/>
            <w:tcMar>
              <w:top w:w="40.0" w:type="dxa"/>
              <w:left w:w="40.0" w:type="dxa"/>
              <w:bottom w:w="40.0" w:type="dxa"/>
              <w:right w:w="40.0" w:type="dxa"/>
            </w:tcMar>
            <w:vAlign w:val="center"/>
          </w:tcPr>
          <w:p w:rsidR="00000000" w:rsidDel="00000000" w:rsidP="00000000" w:rsidRDefault="00000000" w:rsidRPr="00000000" w14:paraId="00001544">
            <w:pPr>
              <w:widowControl w:val="0"/>
              <w:jc w:val="center"/>
              <w:rPr>
                <w:b w:val="1"/>
                <w:color w:val="fcfdfd"/>
                <w:sz w:val="18"/>
                <w:szCs w:val="18"/>
              </w:rPr>
            </w:pPr>
            <w:r w:rsidDel="00000000" w:rsidR="00000000" w:rsidRPr="00000000">
              <w:rPr>
                <w:b w:val="1"/>
                <w:color w:val="fcfdfd"/>
                <w:sz w:val="18"/>
                <w:szCs w:val="18"/>
                <w:rtl w:val="0"/>
              </w:rPr>
              <w:t xml:space="preserve">100&lt; MBit/s</w:t>
            </w:r>
          </w:p>
        </w:tc>
        <w:tc>
          <w:tcPr>
            <w:tcBorders>
              <w:top w:color="000000" w:space="0" w:sz="8" w:val="single"/>
              <w:left w:color="000000" w:space="0" w:sz="8" w:val="single"/>
              <w:bottom w:color="000000" w:space="0" w:sz="8" w:val="single"/>
              <w:right w:color="000000" w:space="0" w:sz="8" w:val="single"/>
            </w:tcBorders>
            <w:shd w:fill="cc4125" w:val="clear"/>
            <w:tcMar>
              <w:top w:w="40.0" w:type="dxa"/>
              <w:left w:w="40.0" w:type="dxa"/>
              <w:bottom w:w="40.0" w:type="dxa"/>
              <w:right w:w="40.0" w:type="dxa"/>
            </w:tcMar>
            <w:vAlign w:val="center"/>
          </w:tcPr>
          <w:p w:rsidR="00000000" w:rsidDel="00000000" w:rsidP="00000000" w:rsidRDefault="00000000" w:rsidRPr="00000000" w14:paraId="00001545">
            <w:pPr>
              <w:widowControl w:val="0"/>
              <w:jc w:val="center"/>
              <w:rPr>
                <w:b w:val="1"/>
                <w:color w:val="fcfdfd"/>
                <w:sz w:val="18"/>
                <w:szCs w:val="18"/>
              </w:rPr>
            </w:pPr>
            <w:r w:rsidDel="00000000" w:rsidR="00000000" w:rsidRPr="00000000">
              <w:rPr>
                <w:b w:val="1"/>
                <w:color w:val="fcfdfd"/>
                <w:sz w:val="18"/>
                <w:szCs w:val="18"/>
                <w:rtl w:val="0"/>
              </w:rPr>
              <w:t xml:space="preserve">Ukupno</w:t>
            </w:r>
          </w:p>
        </w:tc>
      </w:tr>
      <w:tr>
        <w:trPr>
          <w:cantSplit w:val="0"/>
          <w:trHeight w:val="330" w:hRule="atLeast"/>
          <w:tblHeader w:val="0"/>
        </w:trPr>
        <w:tc>
          <w:tcPr>
            <w:tcBorders>
              <w:top w:color="000000" w:space="0" w:sz="0" w:val="nil"/>
              <w:left w:color="222222" w:space="0" w:sz="8" w:val="single"/>
              <w:bottom w:color="222222" w:space="0" w:sz="8" w:val="single"/>
              <w:right w:color="202122" w:space="0" w:sz="8" w:val="single"/>
            </w:tcBorders>
            <w:shd w:fill="efefef" w:val="clear"/>
            <w:tcMar>
              <w:top w:w="40.0" w:type="dxa"/>
              <w:left w:w="40.0" w:type="dxa"/>
              <w:bottom w:w="40.0" w:type="dxa"/>
              <w:right w:w="40.0" w:type="dxa"/>
            </w:tcMar>
            <w:vAlign w:val="center"/>
          </w:tcPr>
          <w:p w:rsidR="00000000" w:rsidDel="00000000" w:rsidP="00000000" w:rsidRDefault="00000000" w:rsidRPr="00000000" w14:paraId="00001546">
            <w:pPr>
              <w:jc w:val="center"/>
              <w:rPr>
                <w:b w:val="1"/>
                <w:sz w:val="18"/>
                <w:szCs w:val="18"/>
              </w:rPr>
            </w:pPr>
            <w:r w:rsidDel="00000000" w:rsidR="00000000" w:rsidRPr="00000000">
              <w:rPr>
                <w:b w:val="1"/>
                <w:sz w:val="18"/>
                <w:szCs w:val="18"/>
                <w:rtl w:val="0"/>
              </w:rPr>
              <w:t xml:space="preserve">Gospić</w:t>
            </w:r>
          </w:p>
        </w:tc>
        <w:tc>
          <w:tcPr>
            <w:tcBorders>
              <w:top w:color="000000" w:space="0" w:sz="8" w:val="single"/>
              <w:left w:color="000000"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47">
            <w:pPr>
              <w:widowControl w:val="0"/>
              <w:jc w:val="center"/>
              <w:rPr>
                <w:sz w:val="18"/>
                <w:szCs w:val="18"/>
              </w:rPr>
            </w:pPr>
            <w:r w:rsidDel="00000000" w:rsidR="00000000" w:rsidRPr="00000000">
              <w:rPr>
                <w:sz w:val="18"/>
                <w:szCs w:val="18"/>
                <w:rtl w:val="0"/>
              </w:rPr>
              <w:t xml:space="preserve">0.09%</w:t>
            </w:r>
          </w:p>
        </w:tc>
        <w:tc>
          <w:tcPr>
            <w:tcBorders>
              <w:top w:color="000000" w:space="0" w:sz="8" w:val="single"/>
              <w:left w:color="000000"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48">
            <w:pPr>
              <w:widowControl w:val="0"/>
              <w:jc w:val="center"/>
              <w:rPr>
                <w:sz w:val="18"/>
                <w:szCs w:val="18"/>
              </w:rPr>
            </w:pPr>
            <w:r w:rsidDel="00000000" w:rsidR="00000000" w:rsidRPr="00000000">
              <w:rPr>
                <w:sz w:val="18"/>
                <w:szCs w:val="18"/>
                <w:rtl w:val="0"/>
              </w:rPr>
              <w:t xml:space="preserve">17.98%</w:t>
            </w:r>
          </w:p>
        </w:tc>
        <w:tc>
          <w:tcPr>
            <w:tcBorders>
              <w:top w:color="000000" w:space="0" w:sz="8" w:val="single"/>
              <w:left w:color="000000"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49">
            <w:pPr>
              <w:widowControl w:val="0"/>
              <w:jc w:val="center"/>
              <w:rPr>
                <w:sz w:val="18"/>
                <w:szCs w:val="18"/>
              </w:rPr>
            </w:pPr>
            <w:r w:rsidDel="00000000" w:rsidR="00000000" w:rsidRPr="00000000">
              <w:rPr>
                <w:sz w:val="18"/>
                <w:szCs w:val="18"/>
                <w:rtl w:val="0"/>
              </w:rPr>
              <w:t xml:space="preserve">6.01%</w:t>
            </w:r>
          </w:p>
        </w:tc>
        <w:tc>
          <w:tcPr>
            <w:tcBorders>
              <w:top w:color="000000" w:space="0" w:sz="8" w:val="single"/>
              <w:left w:color="000000"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4A">
            <w:pPr>
              <w:widowControl w:val="0"/>
              <w:jc w:val="center"/>
              <w:rPr>
                <w:sz w:val="18"/>
                <w:szCs w:val="18"/>
              </w:rPr>
            </w:pPr>
            <w:r w:rsidDel="00000000" w:rsidR="00000000" w:rsidRPr="00000000">
              <w:rPr>
                <w:sz w:val="18"/>
                <w:szCs w:val="18"/>
                <w:rtl w:val="0"/>
              </w:rPr>
              <w:t xml:space="preserve">5.78%</w:t>
            </w:r>
          </w:p>
        </w:tc>
        <w:tc>
          <w:tcPr>
            <w:tcBorders>
              <w:top w:color="000000" w:space="0" w:sz="8" w:val="single"/>
              <w:left w:color="000000"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4B">
            <w:pPr>
              <w:widowControl w:val="0"/>
              <w:jc w:val="center"/>
              <w:rPr>
                <w:sz w:val="18"/>
                <w:szCs w:val="18"/>
              </w:rPr>
            </w:pPr>
            <w:r w:rsidDel="00000000" w:rsidR="00000000" w:rsidRPr="00000000">
              <w:rPr>
                <w:sz w:val="18"/>
                <w:szCs w:val="18"/>
                <w:rtl w:val="0"/>
              </w:rPr>
              <w:t xml:space="preserve">7.25%</w:t>
            </w:r>
          </w:p>
        </w:tc>
        <w:tc>
          <w:tcPr>
            <w:tcBorders>
              <w:top w:color="000000" w:space="0" w:sz="8" w:val="single"/>
              <w:left w:color="000000"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4C">
            <w:pPr>
              <w:widowControl w:val="0"/>
              <w:jc w:val="center"/>
              <w:rPr>
                <w:sz w:val="18"/>
                <w:szCs w:val="18"/>
              </w:rPr>
            </w:pPr>
            <w:r w:rsidDel="00000000" w:rsidR="00000000" w:rsidRPr="00000000">
              <w:rPr>
                <w:sz w:val="18"/>
                <w:szCs w:val="18"/>
                <w:rtl w:val="0"/>
              </w:rPr>
              <w:t xml:space="preserve">4.9%</w:t>
            </w:r>
          </w:p>
        </w:tc>
        <w:tc>
          <w:tcPr>
            <w:tcBorders>
              <w:top w:color="000000" w:space="0" w:sz="8" w:val="single"/>
              <w:left w:color="000000"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4D">
            <w:pPr>
              <w:widowControl w:val="0"/>
              <w:jc w:val="center"/>
              <w:rPr>
                <w:sz w:val="18"/>
                <w:szCs w:val="18"/>
              </w:rPr>
            </w:pPr>
            <w:r w:rsidDel="00000000" w:rsidR="00000000" w:rsidRPr="00000000">
              <w:rPr>
                <w:sz w:val="18"/>
                <w:szCs w:val="18"/>
                <w:rtl w:val="0"/>
              </w:rPr>
              <w:t xml:space="preserve">0.26%</w:t>
            </w:r>
          </w:p>
        </w:tc>
        <w:tc>
          <w:tcPr>
            <w:tcBorders>
              <w:top w:color="000000" w:space="0" w:sz="8" w:val="single"/>
              <w:left w:color="000000"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4E">
            <w:pPr>
              <w:widowControl w:val="0"/>
              <w:jc w:val="center"/>
              <w:rPr>
                <w:sz w:val="18"/>
                <w:szCs w:val="18"/>
              </w:rPr>
            </w:pPr>
            <w:r w:rsidDel="00000000" w:rsidR="00000000" w:rsidRPr="00000000">
              <w:rPr>
                <w:sz w:val="18"/>
                <w:szCs w:val="18"/>
                <w:rtl w:val="0"/>
              </w:rPr>
              <w:t xml:space="preserve">42.26%</w:t>
            </w:r>
          </w:p>
        </w:tc>
      </w:tr>
      <w:tr>
        <w:trPr>
          <w:cantSplit w:val="0"/>
          <w:trHeight w:val="330" w:hRule="atLeast"/>
          <w:tblHeader w:val="0"/>
        </w:trPr>
        <w:tc>
          <w:tcPr>
            <w:tcBorders>
              <w:top w:color="000000" w:space="0" w:sz="0" w:val="nil"/>
              <w:left w:color="222222" w:space="0" w:sz="8" w:val="single"/>
              <w:bottom w:color="222222" w:space="0" w:sz="8" w:val="single"/>
              <w:right w:color="202122" w:space="0" w:sz="8" w:val="single"/>
            </w:tcBorders>
            <w:shd w:fill="efefef" w:val="clear"/>
            <w:tcMar>
              <w:top w:w="40.0" w:type="dxa"/>
              <w:left w:w="40.0" w:type="dxa"/>
              <w:bottom w:w="40.0" w:type="dxa"/>
              <w:right w:w="40.0" w:type="dxa"/>
            </w:tcMar>
            <w:vAlign w:val="center"/>
          </w:tcPr>
          <w:p w:rsidR="00000000" w:rsidDel="00000000" w:rsidP="00000000" w:rsidRDefault="00000000" w:rsidRPr="00000000" w14:paraId="0000154F">
            <w:pPr>
              <w:jc w:val="center"/>
              <w:rPr>
                <w:b w:val="1"/>
                <w:sz w:val="18"/>
                <w:szCs w:val="18"/>
              </w:rPr>
            </w:pPr>
            <w:r w:rsidDel="00000000" w:rsidR="00000000" w:rsidRPr="00000000">
              <w:rPr>
                <w:b w:val="1"/>
                <w:sz w:val="18"/>
                <w:szCs w:val="18"/>
                <w:rtl w:val="0"/>
              </w:rPr>
              <w:t xml:space="preserve">Perušić</w:t>
            </w:r>
          </w:p>
        </w:tc>
        <w:tc>
          <w:tcPr>
            <w:tcBorders>
              <w:top w:color="000000" w:space="0" w:sz="8" w:val="single"/>
              <w:left w:color="000000"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50">
            <w:pPr>
              <w:widowControl w:val="0"/>
              <w:jc w:val="center"/>
              <w:rPr>
                <w:sz w:val="18"/>
                <w:szCs w:val="18"/>
              </w:rPr>
            </w:pPr>
            <w:r w:rsidDel="00000000" w:rsidR="00000000" w:rsidRPr="00000000">
              <w:rPr>
                <w:sz w:val="18"/>
                <w:szCs w:val="18"/>
                <w:rtl w:val="0"/>
              </w:rPr>
              <w:t xml:space="preserve">0%</w:t>
            </w:r>
          </w:p>
        </w:tc>
        <w:tc>
          <w:tcPr>
            <w:tcBorders>
              <w:top w:color="000000" w:space="0" w:sz="8" w:val="single"/>
              <w:left w:color="000000"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51">
            <w:pPr>
              <w:widowControl w:val="0"/>
              <w:jc w:val="center"/>
              <w:rPr>
                <w:sz w:val="18"/>
                <w:szCs w:val="18"/>
              </w:rPr>
            </w:pPr>
            <w:r w:rsidDel="00000000" w:rsidR="00000000" w:rsidRPr="00000000">
              <w:rPr>
                <w:sz w:val="18"/>
                <w:szCs w:val="18"/>
                <w:rtl w:val="0"/>
              </w:rPr>
              <w:t xml:space="preserve">7,46%</w:t>
            </w:r>
          </w:p>
        </w:tc>
        <w:tc>
          <w:tcPr>
            <w:tcBorders>
              <w:top w:color="000000" w:space="0" w:sz="8" w:val="single"/>
              <w:left w:color="000000"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52">
            <w:pPr>
              <w:widowControl w:val="0"/>
              <w:jc w:val="center"/>
              <w:rPr>
                <w:sz w:val="18"/>
                <w:szCs w:val="18"/>
              </w:rPr>
            </w:pPr>
            <w:r w:rsidDel="00000000" w:rsidR="00000000" w:rsidRPr="00000000">
              <w:rPr>
                <w:sz w:val="18"/>
                <w:szCs w:val="18"/>
                <w:rtl w:val="0"/>
              </w:rPr>
              <w:t xml:space="preserve">3.25%</w:t>
            </w:r>
          </w:p>
        </w:tc>
        <w:tc>
          <w:tcPr>
            <w:tcBorders>
              <w:top w:color="000000" w:space="0" w:sz="8" w:val="single"/>
              <w:left w:color="000000"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53">
            <w:pPr>
              <w:widowControl w:val="0"/>
              <w:jc w:val="center"/>
              <w:rPr>
                <w:sz w:val="18"/>
                <w:szCs w:val="18"/>
              </w:rPr>
            </w:pPr>
            <w:r w:rsidDel="00000000" w:rsidR="00000000" w:rsidRPr="00000000">
              <w:rPr>
                <w:sz w:val="18"/>
                <w:szCs w:val="18"/>
                <w:rtl w:val="0"/>
              </w:rPr>
              <w:t xml:space="preserve">1.4%</w:t>
            </w:r>
          </w:p>
        </w:tc>
        <w:tc>
          <w:tcPr>
            <w:tcBorders>
              <w:top w:color="000000" w:space="0" w:sz="8" w:val="single"/>
              <w:left w:color="000000"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54">
            <w:pPr>
              <w:widowControl w:val="0"/>
              <w:jc w:val="center"/>
              <w:rPr>
                <w:sz w:val="18"/>
                <w:szCs w:val="18"/>
              </w:rPr>
            </w:pPr>
            <w:r w:rsidDel="00000000" w:rsidR="00000000" w:rsidRPr="00000000">
              <w:rPr>
                <w:sz w:val="18"/>
                <w:szCs w:val="18"/>
                <w:rtl w:val="0"/>
              </w:rPr>
              <w:t xml:space="preserve">6.15%</w:t>
            </w:r>
          </w:p>
        </w:tc>
        <w:tc>
          <w:tcPr>
            <w:tcBorders>
              <w:top w:color="000000" w:space="0" w:sz="8" w:val="single"/>
              <w:left w:color="000000"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55">
            <w:pPr>
              <w:widowControl w:val="0"/>
              <w:jc w:val="center"/>
              <w:rPr>
                <w:sz w:val="18"/>
                <w:szCs w:val="18"/>
              </w:rPr>
            </w:pPr>
            <w:r w:rsidDel="00000000" w:rsidR="00000000" w:rsidRPr="00000000">
              <w:rPr>
                <w:sz w:val="18"/>
                <w:szCs w:val="18"/>
                <w:rtl w:val="0"/>
              </w:rPr>
              <w:t xml:space="preserve">2.9%</w:t>
            </w:r>
          </w:p>
        </w:tc>
        <w:tc>
          <w:tcPr>
            <w:tcBorders>
              <w:top w:color="000000" w:space="0" w:sz="8" w:val="single"/>
              <w:left w:color="000000"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56">
            <w:pPr>
              <w:widowControl w:val="0"/>
              <w:jc w:val="center"/>
              <w:rPr>
                <w:sz w:val="18"/>
                <w:szCs w:val="18"/>
              </w:rPr>
            </w:pPr>
            <w:r w:rsidDel="00000000" w:rsidR="00000000" w:rsidRPr="00000000">
              <w:rPr>
                <w:sz w:val="18"/>
                <w:szCs w:val="18"/>
                <w:rtl w:val="0"/>
              </w:rPr>
              <w:t xml:space="preserve">2.63%</w:t>
            </w:r>
          </w:p>
        </w:tc>
        <w:tc>
          <w:tcPr>
            <w:tcBorders>
              <w:top w:color="000000" w:space="0" w:sz="8" w:val="single"/>
              <w:left w:color="000000"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57">
            <w:pPr>
              <w:widowControl w:val="0"/>
              <w:jc w:val="center"/>
              <w:rPr>
                <w:sz w:val="18"/>
                <w:szCs w:val="18"/>
              </w:rPr>
            </w:pPr>
            <w:r w:rsidDel="00000000" w:rsidR="00000000" w:rsidRPr="00000000">
              <w:rPr>
                <w:sz w:val="18"/>
                <w:szCs w:val="18"/>
                <w:rtl w:val="0"/>
              </w:rPr>
              <w:t xml:space="preserve">23.79%</w:t>
            </w:r>
          </w:p>
        </w:tc>
      </w:tr>
      <w:tr>
        <w:trPr>
          <w:cantSplit w:val="0"/>
          <w:trHeight w:val="330" w:hRule="atLeast"/>
          <w:tblHeader w:val="0"/>
        </w:trPr>
        <w:tc>
          <w:tcPr>
            <w:tcBorders>
              <w:top w:color="000000" w:space="0" w:sz="0" w:val="nil"/>
              <w:left w:color="222222" w:space="0" w:sz="8" w:val="single"/>
              <w:bottom w:color="222222" w:space="0" w:sz="8" w:val="single"/>
              <w:right w:color="202122" w:space="0" w:sz="8" w:val="single"/>
            </w:tcBorders>
            <w:shd w:fill="efefef" w:val="clear"/>
            <w:tcMar>
              <w:top w:w="40.0" w:type="dxa"/>
              <w:left w:w="40.0" w:type="dxa"/>
              <w:bottom w:w="40.0" w:type="dxa"/>
              <w:right w:w="40.0" w:type="dxa"/>
            </w:tcMar>
            <w:vAlign w:val="center"/>
          </w:tcPr>
          <w:p w:rsidR="00000000" w:rsidDel="00000000" w:rsidP="00000000" w:rsidRDefault="00000000" w:rsidRPr="00000000" w14:paraId="00001558">
            <w:pPr>
              <w:jc w:val="center"/>
              <w:rPr>
                <w:b w:val="1"/>
                <w:sz w:val="18"/>
                <w:szCs w:val="18"/>
              </w:rPr>
            </w:pPr>
            <w:r w:rsidDel="00000000" w:rsidR="00000000" w:rsidRPr="00000000">
              <w:rPr>
                <w:b w:val="1"/>
                <w:sz w:val="18"/>
                <w:szCs w:val="18"/>
                <w:rtl w:val="0"/>
              </w:rPr>
              <w:t xml:space="preserve">Udbina</w:t>
            </w:r>
          </w:p>
        </w:tc>
        <w:tc>
          <w:tcPr>
            <w:tcBorders>
              <w:top w:color="000000" w:space="0" w:sz="8" w:val="single"/>
              <w:left w:color="000000" w:space="0" w:sz="8" w:val="single"/>
              <w:bottom w:color="222222"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59">
            <w:pPr>
              <w:widowControl w:val="0"/>
              <w:jc w:val="center"/>
              <w:rPr>
                <w:sz w:val="18"/>
                <w:szCs w:val="18"/>
              </w:rPr>
            </w:pPr>
            <w:r w:rsidDel="00000000" w:rsidR="00000000" w:rsidRPr="00000000">
              <w:rPr>
                <w:sz w:val="18"/>
                <w:szCs w:val="18"/>
                <w:rtl w:val="0"/>
              </w:rPr>
              <w:t xml:space="preserve">0%</w:t>
            </w:r>
          </w:p>
        </w:tc>
        <w:tc>
          <w:tcPr>
            <w:tcBorders>
              <w:top w:color="000000" w:space="0" w:sz="8" w:val="single"/>
              <w:left w:color="000000" w:space="0" w:sz="8" w:val="single"/>
              <w:bottom w:color="222222"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5A">
            <w:pPr>
              <w:widowControl w:val="0"/>
              <w:jc w:val="center"/>
              <w:rPr>
                <w:sz w:val="18"/>
                <w:szCs w:val="18"/>
              </w:rPr>
            </w:pPr>
            <w:r w:rsidDel="00000000" w:rsidR="00000000" w:rsidRPr="00000000">
              <w:rPr>
                <w:sz w:val="18"/>
                <w:szCs w:val="18"/>
                <w:rtl w:val="0"/>
              </w:rPr>
              <w:t xml:space="preserve">3.09%</w:t>
            </w:r>
          </w:p>
        </w:tc>
        <w:tc>
          <w:tcPr>
            <w:tcBorders>
              <w:top w:color="000000" w:space="0" w:sz="8" w:val="single"/>
              <w:left w:color="000000" w:space="0" w:sz="8" w:val="single"/>
              <w:bottom w:color="222222"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5B">
            <w:pPr>
              <w:widowControl w:val="0"/>
              <w:jc w:val="center"/>
              <w:rPr>
                <w:sz w:val="18"/>
                <w:szCs w:val="18"/>
              </w:rPr>
            </w:pPr>
            <w:r w:rsidDel="00000000" w:rsidR="00000000" w:rsidRPr="00000000">
              <w:rPr>
                <w:sz w:val="18"/>
                <w:szCs w:val="18"/>
                <w:rtl w:val="0"/>
              </w:rPr>
              <w:t xml:space="preserve">1.03%</w:t>
            </w:r>
          </w:p>
        </w:tc>
        <w:tc>
          <w:tcPr>
            <w:tcBorders>
              <w:top w:color="000000" w:space="0" w:sz="8" w:val="single"/>
              <w:left w:color="000000" w:space="0" w:sz="8" w:val="single"/>
              <w:bottom w:color="222222"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5C">
            <w:pPr>
              <w:widowControl w:val="0"/>
              <w:jc w:val="center"/>
              <w:rPr>
                <w:sz w:val="18"/>
                <w:szCs w:val="18"/>
              </w:rPr>
            </w:pPr>
            <w:r w:rsidDel="00000000" w:rsidR="00000000" w:rsidRPr="00000000">
              <w:rPr>
                <w:sz w:val="18"/>
                <w:szCs w:val="18"/>
                <w:rtl w:val="0"/>
              </w:rPr>
              <w:t xml:space="preserve">2.96%</w:t>
            </w:r>
          </w:p>
        </w:tc>
        <w:tc>
          <w:tcPr>
            <w:tcBorders>
              <w:top w:color="000000" w:space="0" w:sz="8" w:val="single"/>
              <w:left w:color="000000" w:space="0" w:sz="8" w:val="single"/>
              <w:bottom w:color="222222"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5D">
            <w:pPr>
              <w:widowControl w:val="0"/>
              <w:jc w:val="center"/>
              <w:rPr>
                <w:sz w:val="18"/>
                <w:szCs w:val="18"/>
              </w:rPr>
            </w:pPr>
            <w:r w:rsidDel="00000000" w:rsidR="00000000" w:rsidRPr="00000000">
              <w:rPr>
                <w:sz w:val="18"/>
                <w:szCs w:val="18"/>
                <w:rtl w:val="0"/>
              </w:rPr>
              <w:t xml:space="preserve">4.63%</w:t>
            </w:r>
          </w:p>
        </w:tc>
        <w:tc>
          <w:tcPr>
            <w:tcBorders>
              <w:top w:color="000000" w:space="0" w:sz="8" w:val="single"/>
              <w:left w:color="000000" w:space="0" w:sz="8" w:val="single"/>
              <w:bottom w:color="222222"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5E">
            <w:pPr>
              <w:widowControl w:val="0"/>
              <w:jc w:val="center"/>
              <w:rPr>
                <w:sz w:val="18"/>
                <w:szCs w:val="18"/>
              </w:rPr>
            </w:pPr>
            <w:r w:rsidDel="00000000" w:rsidR="00000000" w:rsidRPr="00000000">
              <w:rPr>
                <w:sz w:val="18"/>
                <w:szCs w:val="18"/>
                <w:rtl w:val="0"/>
              </w:rPr>
              <w:t xml:space="preserve">6.05%</w:t>
            </w:r>
          </w:p>
        </w:tc>
        <w:tc>
          <w:tcPr>
            <w:tcBorders>
              <w:top w:color="000000" w:space="0" w:sz="8" w:val="single"/>
              <w:left w:color="000000" w:space="0" w:sz="8" w:val="single"/>
              <w:bottom w:color="222222"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5F">
            <w:pPr>
              <w:widowControl w:val="0"/>
              <w:jc w:val="center"/>
              <w:rPr>
                <w:sz w:val="18"/>
                <w:szCs w:val="18"/>
              </w:rPr>
            </w:pPr>
            <w:r w:rsidDel="00000000" w:rsidR="00000000" w:rsidRPr="00000000">
              <w:rPr>
                <w:sz w:val="18"/>
                <w:szCs w:val="18"/>
                <w:rtl w:val="0"/>
              </w:rPr>
              <w:t xml:space="preserve">3.39%</w:t>
            </w:r>
          </w:p>
        </w:tc>
        <w:tc>
          <w:tcPr>
            <w:tcBorders>
              <w:top w:color="000000" w:space="0" w:sz="8" w:val="single"/>
              <w:left w:color="000000" w:space="0" w:sz="8" w:val="single"/>
              <w:bottom w:color="222222"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60">
            <w:pPr>
              <w:widowControl w:val="0"/>
              <w:jc w:val="center"/>
              <w:rPr>
                <w:sz w:val="18"/>
                <w:szCs w:val="18"/>
              </w:rPr>
            </w:pPr>
            <w:r w:rsidDel="00000000" w:rsidR="00000000" w:rsidRPr="00000000">
              <w:rPr>
                <w:sz w:val="18"/>
                <w:szCs w:val="18"/>
                <w:rtl w:val="0"/>
              </w:rPr>
              <w:t xml:space="preserve">18.15%</w:t>
            </w:r>
          </w:p>
        </w:tc>
      </w:tr>
      <w:tr>
        <w:trPr>
          <w:cantSplit w:val="0"/>
          <w:trHeight w:val="330" w:hRule="atLeast"/>
          <w:tblHeader w:val="0"/>
        </w:trPr>
        <w:tc>
          <w:tcPr>
            <w:tcBorders>
              <w:top w:color="222222" w:space="0" w:sz="8" w:val="single"/>
              <w:left w:color="222222" w:space="0" w:sz="8" w:val="single"/>
              <w:bottom w:color="222222" w:space="0" w:sz="8" w:val="single"/>
              <w:right w:color="222222" w:space="0" w:sz="8" w:val="single"/>
            </w:tcBorders>
            <w:shd w:fill="efefef" w:val="clear"/>
            <w:tcMar>
              <w:top w:w="40.0" w:type="dxa"/>
              <w:left w:w="40.0" w:type="dxa"/>
              <w:bottom w:w="40.0" w:type="dxa"/>
              <w:right w:w="40.0" w:type="dxa"/>
            </w:tcMar>
            <w:vAlign w:val="center"/>
          </w:tcPr>
          <w:p w:rsidR="00000000" w:rsidDel="00000000" w:rsidP="00000000" w:rsidRDefault="00000000" w:rsidRPr="00000000" w14:paraId="00001561">
            <w:pPr>
              <w:jc w:val="center"/>
              <w:rPr>
                <w:b w:val="1"/>
                <w:sz w:val="18"/>
                <w:szCs w:val="18"/>
              </w:rPr>
            </w:pPr>
            <w:r w:rsidDel="00000000" w:rsidR="00000000" w:rsidRPr="00000000">
              <w:rPr>
                <w:b w:val="1"/>
                <w:sz w:val="18"/>
                <w:szCs w:val="18"/>
                <w:rtl w:val="0"/>
              </w:rPr>
              <w:t xml:space="preserve">UP Gospić</w:t>
            </w:r>
          </w:p>
        </w:tc>
        <w:tc>
          <w:tcPr>
            <w:tcBorders>
              <w:top w:color="222222" w:space="0" w:sz="8" w:val="single"/>
              <w:left w:color="222222" w:space="0" w:sz="8" w:val="single"/>
              <w:bottom w:color="222222" w:space="0" w:sz="8" w:val="single"/>
              <w:right w:color="222222" w:space="0" w:sz="6" w:val="single"/>
            </w:tcBorders>
            <w:tcMar>
              <w:top w:w="0.0" w:type="dxa"/>
              <w:left w:w="40.0" w:type="dxa"/>
              <w:bottom w:w="0.0" w:type="dxa"/>
              <w:right w:w="40.0" w:type="dxa"/>
            </w:tcMar>
            <w:vAlign w:val="center"/>
          </w:tcPr>
          <w:p w:rsidR="00000000" w:rsidDel="00000000" w:rsidP="00000000" w:rsidRDefault="00000000" w:rsidRPr="00000000" w14:paraId="00001562">
            <w:pPr>
              <w:widowControl w:val="0"/>
              <w:jc w:val="center"/>
              <w:rPr>
                <w:sz w:val="18"/>
                <w:szCs w:val="18"/>
              </w:rPr>
            </w:pPr>
            <w:r w:rsidDel="00000000" w:rsidR="00000000" w:rsidRPr="00000000">
              <w:rPr>
                <w:sz w:val="18"/>
                <w:szCs w:val="18"/>
                <w:rtl w:val="0"/>
              </w:rPr>
              <w:t xml:space="preserve">0.03%</w:t>
            </w:r>
          </w:p>
        </w:tc>
        <w:tc>
          <w:tcPr>
            <w:tcBorders>
              <w:top w:color="222222" w:space="0" w:sz="8" w:val="single"/>
              <w:left w:color="222222" w:space="0" w:sz="6" w:val="single"/>
              <w:bottom w:color="222222" w:space="0" w:sz="8" w:val="single"/>
              <w:right w:color="222222" w:space="0" w:sz="6" w:val="single"/>
            </w:tcBorders>
            <w:tcMar>
              <w:top w:w="0.0" w:type="dxa"/>
              <w:left w:w="40.0" w:type="dxa"/>
              <w:bottom w:w="0.0" w:type="dxa"/>
              <w:right w:w="40.0" w:type="dxa"/>
            </w:tcMar>
            <w:vAlign w:val="center"/>
          </w:tcPr>
          <w:p w:rsidR="00000000" w:rsidDel="00000000" w:rsidP="00000000" w:rsidRDefault="00000000" w:rsidRPr="00000000" w14:paraId="00001563">
            <w:pPr>
              <w:widowControl w:val="0"/>
              <w:jc w:val="center"/>
              <w:rPr>
                <w:sz w:val="18"/>
                <w:szCs w:val="18"/>
              </w:rPr>
            </w:pPr>
            <w:r w:rsidDel="00000000" w:rsidR="00000000" w:rsidRPr="00000000">
              <w:rPr>
                <w:sz w:val="18"/>
                <w:szCs w:val="18"/>
                <w:rtl w:val="0"/>
              </w:rPr>
              <w:t xml:space="preserve">10.54%</w:t>
            </w:r>
          </w:p>
        </w:tc>
        <w:tc>
          <w:tcPr>
            <w:tcBorders>
              <w:top w:color="222222" w:space="0" w:sz="8" w:val="single"/>
              <w:left w:color="222222" w:space="0" w:sz="6" w:val="single"/>
              <w:bottom w:color="222222" w:space="0" w:sz="8" w:val="single"/>
              <w:right w:color="222222" w:space="0" w:sz="6" w:val="single"/>
            </w:tcBorders>
            <w:tcMar>
              <w:top w:w="0.0" w:type="dxa"/>
              <w:left w:w="40.0" w:type="dxa"/>
              <w:bottom w:w="0.0" w:type="dxa"/>
              <w:right w:w="40.0" w:type="dxa"/>
            </w:tcMar>
            <w:vAlign w:val="center"/>
          </w:tcPr>
          <w:p w:rsidR="00000000" w:rsidDel="00000000" w:rsidP="00000000" w:rsidRDefault="00000000" w:rsidRPr="00000000" w14:paraId="00001564">
            <w:pPr>
              <w:widowControl w:val="0"/>
              <w:jc w:val="center"/>
              <w:rPr>
                <w:sz w:val="18"/>
                <w:szCs w:val="18"/>
              </w:rPr>
            </w:pPr>
            <w:r w:rsidDel="00000000" w:rsidR="00000000" w:rsidRPr="00000000">
              <w:rPr>
                <w:sz w:val="18"/>
                <w:szCs w:val="18"/>
                <w:rtl w:val="0"/>
              </w:rPr>
              <w:t xml:space="preserve">3.43%</w:t>
            </w:r>
          </w:p>
        </w:tc>
        <w:tc>
          <w:tcPr>
            <w:tcBorders>
              <w:top w:color="222222" w:space="0" w:sz="8" w:val="single"/>
              <w:left w:color="222222" w:space="0" w:sz="6" w:val="single"/>
              <w:bottom w:color="222222" w:space="0" w:sz="8" w:val="single"/>
              <w:right w:color="222222" w:space="0" w:sz="6" w:val="single"/>
            </w:tcBorders>
            <w:tcMar>
              <w:top w:w="0.0" w:type="dxa"/>
              <w:left w:w="40.0" w:type="dxa"/>
              <w:bottom w:w="0.0" w:type="dxa"/>
              <w:right w:w="40.0" w:type="dxa"/>
            </w:tcMar>
            <w:vAlign w:val="center"/>
          </w:tcPr>
          <w:p w:rsidR="00000000" w:rsidDel="00000000" w:rsidP="00000000" w:rsidRDefault="00000000" w:rsidRPr="00000000" w14:paraId="00001565">
            <w:pPr>
              <w:widowControl w:val="0"/>
              <w:jc w:val="center"/>
              <w:rPr>
                <w:sz w:val="18"/>
                <w:szCs w:val="18"/>
              </w:rPr>
            </w:pPr>
            <w:r w:rsidDel="00000000" w:rsidR="00000000" w:rsidRPr="00000000">
              <w:rPr>
                <w:sz w:val="18"/>
                <w:szCs w:val="18"/>
                <w:rtl w:val="0"/>
              </w:rPr>
              <w:t xml:space="preserve">3.38%</w:t>
            </w:r>
          </w:p>
        </w:tc>
        <w:tc>
          <w:tcPr>
            <w:tcBorders>
              <w:top w:color="222222" w:space="0" w:sz="8" w:val="single"/>
              <w:left w:color="222222" w:space="0" w:sz="6" w:val="single"/>
              <w:bottom w:color="222222" w:space="0" w:sz="8" w:val="single"/>
              <w:right w:color="222222" w:space="0" w:sz="6" w:val="single"/>
            </w:tcBorders>
            <w:tcMar>
              <w:top w:w="0.0" w:type="dxa"/>
              <w:left w:w="40.0" w:type="dxa"/>
              <w:bottom w:w="0.0" w:type="dxa"/>
              <w:right w:w="40.0" w:type="dxa"/>
            </w:tcMar>
            <w:vAlign w:val="center"/>
          </w:tcPr>
          <w:p w:rsidR="00000000" w:rsidDel="00000000" w:rsidP="00000000" w:rsidRDefault="00000000" w:rsidRPr="00000000" w14:paraId="00001566">
            <w:pPr>
              <w:widowControl w:val="0"/>
              <w:jc w:val="center"/>
              <w:rPr>
                <w:sz w:val="18"/>
                <w:szCs w:val="18"/>
              </w:rPr>
            </w:pPr>
            <w:r w:rsidDel="00000000" w:rsidR="00000000" w:rsidRPr="00000000">
              <w:rPr>
                <w:sz w:val="18"/>
                <w:szCs w:val="18"/>
                <w:rtl w:val="0"/>
              </w:rPr>
              <w:t xml:space="preserve">6.01%</w:t>
            </w:r>
          </w:p>
        </w:tc>
        <w:tc>
          <w:tcPr>
            <w:tcBorders>
              <w:top w:color="222222" w:space="0" w:sz="8" w:val="single"/>
              <w:left w:color="222222" w:space="0" w:sz="6" w:val="single"/>
              <w:bottom w:color="222222" w:space="0" w:sz="8" w:val="single"/>
              <w:right w:color="222222" w:space="0" w:sz="6" w:val="single"/>
            </w:tcBorders>
            <w:tcMar>
              <w:top w:w="0.0" w:type="dxa"/>
              <w:left w:w="40.0" w:type="dxa"/>
              <w:bottom w:w="0.0" w:type="dxa"/>
              <w:right w:w="40.0" w:type="dxa"/>
            </w:tcMar>
            <w:vAlign w:val="center"/>
          </w:tcPr>
          <w:p w:rsidR="00000000" w:rsidDel="00000000" w:rsidP="00000000" w:rsidRDefault="00000000" w:rsidRPr="00000000" w14:paraId="00001567">
            <w:pPr>
              <w:widowControl w:val="0"/>
              <w:jc w:val="center"/>
              <w:rPr>
                <w:sz w:val="18"/>
                <w:szCs w:val="18"/>
              </w:rPr>
            </w:pPr>
            <w:r w:rsidDel="00000000" w:rsidR="00000000" w:rsidRPr="00000000">
              <w:rPr>
                <w:sz w:val="18"/>
                <w:szCs w:val="18"/>
                <w:rtl w:val="0"/>
              </w:rPr>
              <w:t xml:space="preserve">4.62%</w:t>
            </w:r>
          </w:p>
        </w:tc>
        <w:tc>
          <w:tcPr>
            <w:tcBorders>
              <w:top w:color="222222" w:space="0" w:sz="8" w:val="single"/>
              <w:left w:color="222222" w:space="0" w:sz="6" w:val="single"/>
              <w:bottom w:color="222222" w:space="0" w:sz="8" w:val="single"/>
              <w:right w:color="222222" w:space="0" w:sz="6" w:val="single"/>
            </w:tcBorders>
            <w:tcMar>
              <w:top w:w="0.0" w:type="dxa"/>
              <w:left w:w="40.0" w:type="dxa"/>
              <w:bottom w:w="0.0" w:type="dxa"/>
              <w:right w:w="40.0" w:type="dxa"/>
            </w:tcMar>
            <w:vAlign w:val="center"/>
          </w:tcPr>
          <w:p w:rsidR="00000000" w:rsidDel="00000000" w:rsidP="00000000" w:rsidRDefault="00000000" w:rsidRPr="00000000" w14:paraId="00001568">
            <w:pPr>
              <w:widowControl w:val="0"/>
              <w:jc w:val="center"/>
              <w:rPr>
                <w:sz w:val="18"/>
                <w:szCs w:val="18"/>
              </w:rPr>
            </w:pPr>
            <w:r w:rsidDel="00000000" w:rsidR="00000000" w:rsidRPr="00000000">
              <w:rPr>
                <w:sz w:val="18"/>
                <w:szCs w:val="18"/>
                <w:rtl w:val="0"/>
              </w:rPr>
              <w:t xml:space="preserve">2.09%</w:t>
            </w:r>
          </w:p>
        </w:tc>
        <w:tc>
          <w:tcPr>
            <w:tcBorders>
              <w:top w:color="222222" w:space="0" w:sz="8" w:val="single"/>
              <w:left w:color="222222" w:space="0" w:sz="6" w:val="single"/>
              <w:bottom w:color="222222" w:space="0" w:sz="8" w:val="single"/>
              <w:right w:color="222222" w:space="0" w:sz="6" w:val="single"/>
            </w:tcBorders>
            <w:tcMar>
              <w:top w:w="0.0" w:type="dxa"/>
              <w:left w:w="40.0" w:type="dxa"/>
              <w:bottom w:w="0.0" w:type="dxa"/>
              <w:right w:w="40.0" w:type="dxa"/>
            </w:tcMar>
            <w:vAlign w:val="center"/>
          </w:tcPr>
          <w:p w:rsidR="00000000" w:rsidDel="00000000" w:rsidP="00000000" w:rsidRDefault="00000000" w:rsidRPr="00000000" w14:paraId="00001569">
            <w:pPr>
              <w:widowControl w:val="0"/>
              <w:jc w:val="center"/>
              <w:rPr>
                <w:sz w:val="18"/>
                <w:szCs w:val="18"/>
              </w:rPr>
            </w:pPr>
            <w:r w:rsidDel="00000000" w:rsidR="00000000" w:rsidRPr="00000000">
              <w:rPr>
                <w:sz w:val="18"/>
                <w:szCs w:val="18"/>
                <w:rtl w:val="0"/>
              </w:rPr>
              <w:t xml:space="preserve">28.07%</w:t>
            </w:r>
          </w:p>
        </w:tc>
      </w:tr>
      <w:tr>
        <w:trPr>
          <w:cantSplit w:val="0"/>
          <w:trHeight w:val="330" w:hRule="atLeast"/>
          <w:tblHeader w:val="0"/>
        </w:trPr>
        <w:tc>
          <w:tcPr>
            <w:tcBorders>
              <w:top w:color="222222" w:space="0" w:sz="8" w:val="single"/>
              <w:left w:color="222222" w:space="0" w:sz="8" w:val="single"/>
              <w:bottom w:color="222222" w:space="0" w:sz="8" w:val="single"/>
              <w:right w:color="202122" w:space="0" w:sz="8" w:val="single"/>
            </w:tcBorders>
            <w:shd w:fill="efefef" w:val="clear"/>
            <w:tcMar>
              <w:top w:w="40.0" w:type="dxa"/>
              <w:left w:w="40.0" w:type="dxa"/>
              <w:bottom w:w="40.0" w:type="dxa"/>
              <w:right w:w="40.0" w:type="dxa"/>
            </w:tcMar>
          </w:tcPr>
          <w:p w:rsidR="00000000" w:rsidDel="00000000" w:rsidP="00000000" w:rsidRDefault="00000000" w:rsidRPr="00000000" w14:paraId="0000156A">
            <w:pPr>
              <w:jc w:val="center"/>
              <w:rPr>
                <w:b w:val="1"/>
                <w:sz w:val="18"/>
                <w:szCs w:val="18"/>
              </w:rPr>
            </w:pPr>
            <w:r w:rsidDel="00000000" w:rsidR="00000000" w:rsidRPr="00000000">
              <w:rPr>
                <w:b w:val="1"/>
                <w:sz w:val="18"/>
                <w:szCs w:val="18"/>
                <w:rtl w:val="0"/>
              </w:rPr>
              <w:t xml:space="preserve">Ličko-senjska</w:t>
            </w:r>
          </w:p>
        </w:tc>
        <w:tc>
          <w:tcPr>
            <w:tcBorders>
              <w:top w:color="222222" w:space="0" w:sz="8" w:val="single"/>
              <w:left w:color="000000"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6B">
            <w:pPr>
              <w:widowControl w:val="0"/>
              <w:jc w:val="center"/>
              <w:rPr>
                <w:sz w:val="18"/>
                <w:szCs w:val="18"/>
              </w:rPr>
            </w:pPr>
            <w:r w:rsidDel="00000000" w:rsidR="00000000" w:rsidRPr="00000000">
              <w:rPr>
                <w:sz w:val="18"/>
                <w:szCs w:val="18"/>
                <w:rtl w:val="0"/>
              </w:rPr>
              <w:t xml:space="preserve">0.06%</w:t>
            </w:r>
          </w:p>
        </w:tc>
        <w:tc>
          <w:tcPr>
            <w:tcBorders>
              <w:top w:color="222222" w:space="0" w:sz="8" w:val="single"/>
              <w:left w:color="000000"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6C">
            <w:pPr>
              <w:widowControl w:val="0"/>
              <w:jc w:val="center"/>
              <w:rPr>
                <w:sz w:val="18"/>
                <w:szCs w:val="18"/>
              </w:rPr>
            </w:pPr>
            <w:r w:rsidDel="00000000" w:rsidR="00000000" w:rsidRPr="00000000">
              <w:rPr>
                <w:sz w:val="18"/>
                <w:szCs w:val="18"/>
                <w:rtl w:val="0"/>
              </w:rPr>
              <w:t xml:space="preserve">13.3%</w:t>
            </w:r>
          </w:p>
        </w:tc>
        <w:tc>
          <w:tcPr>
            <w:tcBorders>
              <w:top w:color="222222" w:space="0" w:sz="8" w:val="single"/>
              <w:left w:color="000000"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6D">
            <w:pPr>
              <w:widowControl w:val="0"/>
              <w:jc w:val="center"/>
              <w:rPr>
                <w:sz w:val="18"/>
                <w:szCs w:val="18"/>
              </w:rPr>
            </w:pPr>
            <w:r w:rsidDel="00000000" w:rsidR="00000000" w:rsidRPr="00000000">
              <w:rPr>
                <w:sz w:val="18"/>
                <w:szCs w:val="18"/>
                <w:rtl w:val="0"/>
              </w:rPr>
              <w:t xml:space="preserve">7.61%</w:t>
            </w:r>
          </w:p>
        </w:tc>
        <w:tc>
          <w:tcPr>
            <w:tcBorders>
              <w:top w:color="222222" w:space="0" w:sz="8" w:val="single"/>
              <w:left w:color="000000"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6E">
            <w:pPr>
              <w:widowControl w:val="0"/>
              <w:jc w:val="center"/>
              <w:rPr>
                <w:sz w:val="18"/>
                <w:szCs w:val="18"/>
              </w:rPr>
            </w:pPr>
            <w:r w:rsidDel="00000000" w:rsidR="00000000" w:rsidRPr="00000000">
              <w:rPr>
                <w:sz w:val="18"/>
                <w:szCs w:val="18"/>
                <w:rtl w:val="0"/>
              </w:rPr>
              <w:t xml:space="preserve">7.78%</w:t>
            </w:r>
          </w:p>
        </w:tc>
        <w:tc>
          <w:tcPr>
            <w:tcBorders>
              <w:top w:color="222222" w:space="0" w:sz="8" w:val="single"/>
              <w:left w:color="000000"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6F">
            <w:pPr>
              <w:widowControl w:val="0"/>
              <w:jc w:val="center"/>
              <w:rPr>
                <w:sz w:val="18"/>
                <w:szCs w:val="18"/>
              </w:rPr>
            </w:pPr>
            <w:r w:rsidDel="00000000" w:rsidR="00000000" w:rsidRPr="00000000">
              <w:rPr>
                <w:sz w:val="18"/>
                <w:szCs w:val="18"/>
                <w:rtl w:val="0"/>
              </w:rPr>
              <w:t xml:space="preserve">8.99%</w:t>
            </w:r>
          </w:p>
        </w:tc>
        <w:tc>
          <w:tcPr>
            <w:tcBorders>
              <w:top w:color="222222" w:space="0" w:sz="8" w:val="single"/>
              <w:left w:color="000000"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70">
            <w:pPr>
              <w:widowControl w:val="0"/>
              <w:jc w:val="center"/>
              <w:rPr>
                <w:sz w:val="18"/>
                <w:szCs w:val="18"/>
              </w:rPr>
            </w:pPr>
            <w:r w:rsidDel="00000000" w:rsidR="00000000" w:rsidRPr="00000000">
              <w:rPr>
                <w:sz w:val="18"/>
                <w:szCs w:val="18"/>
                <w:rtl w:val="0"/>
              </w:rPr>
              <w:t xml:space="preserve">6.49%</w:t>
            </w:r>
          </w:p>
        </w:tc>
        <w:tc>
          <w:tcPr>
            <w:tcBorders>
              <w:top w:color="222222" w:space="0" w:sz="8" w:val="single"/>
              <w:left w:color="000000"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71">
            <w:pPr>
              <w:widowControl w:val="0"/>
              <w:jc w:val="center"/>
              <w:rPr>
                <w:sz w:val="18"/>
                <w:szCs w:val="18"/>
              </w:rPr>
            </w:pPr>
            <w:r w:rsidDel="00000000" w:rsidR="00000000" w:rsidRPr="00000000">
              <w:rPr>
                <w:sz w:val="18"/>
                <w:szCs w:val="18"/>
                <w:rtl w:val="0"/>
              </w:rPr>
              <w:t xml:space="preserve">0.7%</w:t>
            </w:r>
          </w:p>
        </w:tc>
        <w:tc>
          <w:tcPr>
            <w:tcBorders>
              <w:top w:color="222222" w:space="0" w:sz="8" w:val="single"/>
              <w:left w:color="000000" w:space="0" w:sz="8" w:val="single"/>
              <w:bottom w:color="000000" w:space="0" w:sz="8" w:val="single"/>
              <w:right w:color="000000" w:space="0" w:sz="8" w:val="single"/>
            </w:tcBorders>
            <w:shd w:fill="auto" w:val="clear"/>
            <w:tcMar>
              <w:top w:w="40.0" w:type="dxa"/>
              <w:left w:w="40.0" w:type="dxa"/>
              <w:bottom w:w="40.0" w:type="dxa"/>
              <w:right w:w="40.0" w:type="dxa"/>
            </w:tcMar>
            <w:vAlign w:val="center"/>
          </w:tcPr>
          <w:p w:rsidR="00000000" w:rsidDel="00000000" w:rsidP="00000000" w:rsidRDefault="00000000" w:rsidRPr="00000000" w14:paraId="00001572">
            <w:pPr>
              <w:widowControl w:val="0"/>
              <w:jc w:val="center"/>
              <w:rPr>
                <w:sz w:val="18"/>
                <w:szCs w:val="18"/>
              </w:rPr>
            </w:pPr>
            <w:r w:rsidDel="00000000" w:rsidR="00000000" w:rsidRPr="00000000">
              <w:rPr>
                <w:sz w:val="18"/>
                <w:szCs w:val="18"/>
                <w:rtl w:val="0"/>
              </w:rPr>
              <w:t xml:space="preserve">45.02%</w:t>
            </w:r>
          </w:p>
        </w:tc>
      </w:tr>
    </w:tbl>
    <w:p w:rsidR="00000000" w:rsidDel="00000000" w:rsidP="00000000" w:rsidRDefault="00000000" w:rsidRPr="00000000" w14:paraId="00001573">
      <w:pPr>
        <w:rPr>
          <w:i w:val="1"/>
          <w:sz w:val="20"/>
          <w:szCs w:val="20"/>
        </w:rPr>
      </w:pPr>
      <w:r w:rsidDel="00000000" w:rsidR="00000000" w:rsidRPr="00000000">
        <w:rPr>
          <w:i w:val="1"/>
          <w:sz w:val="20"/>
          <w:szCs w:val="20"/>
          <w:rtl w:val="0"/>
        </w:rPr>
        <w:t xml:space="preserve">Izvor: HAKOM, </w:t>
      </w:r>
      <w:hyperlink r:id="rId48">
        <w:r w:rsidDel="00000000" w:rsidR="00000000" w:rsidRPr="00000000">
          <w:rPr>
            <w:i w:val="1"/>
            <w:color w:val="1155cc"/>
            <w:sz w:val="20"/>
            <w:szCs w:val="20"/>
            <w:u w:val="single"/>
            <w:rtl w:val="0"/>
          </w:rPr>
          <w:t xml:space="preserve">http://mapiranje.hakom.hr/hr-HR/StatistickiPrikaz#sthash.QTjI0R73.YchIQtu6.dpbs</w:t>
        </w:r>
      </w:hyperlink>
      <w:r w:rsidDel="00000000" w:rsidR="00000000" w:rsidRPr="00000000">
        <w:rPr>
          <w:rtl w:val="0"/>
        </w:rPr>
      </w:r>
    </w:p>
    <w:p w:rsidR="00000000" w:rsidDel="00000000" w:rsidP="00000000" w:rsidRDefault="00000000" w:rsidRPr="00000000" w14:paraId="00001574">
      <w:pPr>
        <w:rPr/>
      </w:pPr>
      <w:r w:rsidDel="00000000" w:rsidR="00000000" w:rsidRPr="00000000">
        <w:rPr>
          <w:rtl w:val="0"/>
        </w:rPr>
      </w:r>
    </w:p>
    <w:p w:rsidR="00000000" w:rsidDel="00000000" w:rsidP="00000000" w:rsidRDefault="00000000" w:rsidRPr="00000000" w14:paraId="00001575">
      <w:pPr>
        <w:rPr/>
      </w:pPr>
      <w:r w:rsidDel="00000000" w:rsidR="00000000" w:rsidRPr="00000000">
        <w:rPr>
          <w:rtl w:val="0"/>
        </w:rPr>
        <w:t xml:space="preserve">Stoga je od iznimne važnosti Plan razvoja širokopojasne infrastrukture na području Ličko-senjske županije. Cilj je osigurati dostupnost priključaka nepokretne širokopojasne pristupne mreže sljedeće generacije (NGA) koja omogućava pristup s brzinama u smjeru prema korisniku od barem 100 MBit/s kao osnovnog preduvjeta za širu primjenu informacijsko-komunikacijske tehnologije i razvitak digitalne ekonomije, ubrzanje gospodarskog rasta i povećanje društvenog boljitka. </w:t>
      </w:r>
    </w:p>
    <w:p w:rsidR="00000000" w:rsidDel="00000000" w:rsidP="00000000" w:rsidRDefault="00000000" w:rsidRPr="00000000" w14:paraId="00001576">
      <w:pPr>
        <w:rPr/>
      </w:pPr>
      <w:r w:rsidDel="00000000" w:rsidR="00000000" w:rsidRPr="00000000">
        <w:rPr>
          <w:rtl w:val="0"/>
        </w:rPr>
      </w:r>
    </w:p>
    <w:p w:rsidR="00000000" w:rsidDel="00000000" w:rsidP="00000000" w:rsidRDefault="00000000" w:rsidRPr="00000000" w14:paraId="00001577">
      <w:pPr>
        <w:pStyle w:val="Heading3"/>
        <w:rPr/>
      </w:pPr>
      <w:bookmarkStart w:colFirst="0" w:colLast="0" w:name="_3tbugp1" w:id="46"/>
      <w:bookmarkEnd w:id="46"/>
      <w:r w:rsidDel="00000000" w:rsidR="00000000" w:rsidRPr="00000000">
        <w:rPr>
          <w:rtl w:val="0"/>
        </w:rPr>
        <w:t xml:space="preserve">P3.4. Urbani prijevoz</w:t>
      </w:r>
    </w:p>
    <w:p w:rsidR="00000000" w:rsidDel="00000000" w:rsidP="00000000" w:rsidRDefault="00000000" w:rsidRPr="00000000" w14:paraId="00001578">
      <w:pPr>
        <w:rPr/>
      </w:pPr>
      <w:r w:rsidDel="00000000" w:rsidR="00000000" w:rsidRPr="00000000">
        <w:rPr>
          <w:rtl w:val="0"/>
        </w:rPr>
      </w:r>
    </w:p>
    <w:p w:rsidR="00000000" w:rsidDel="00000000" w:rsidP="00000000" w:rsidRDefault="00000000" w:rsidRPr="00000000" w14:paraId="00001579">
      <w:pPr>
        <w:rPr/>
      </w:pPr>
      <w:r w:rsidDel="00000000" w:rsidR="00000000" w:rsidRPr="00000000">
        <w:rPr>
          <w:rtl w:val="0"/>
        </w:rPr>
        <w:t xml:space="preserve">Međugradski prijevoz prema Gospiću provode tri prijevoznika: Samoborček, Velebit Tours (Flixbus ) i Autoprijevoz Lika. Kvaliteta prometne povezanosti općina i gradova na području Županije autobusnim linijama nije zadovoljavajuća s obzirom na učestalost linija, a javni prijevoz nije integriran.</w:t>
      </w:r>
    </w:p>
    <w:p w:rsidR="00000000" w:rsidDel="00000000" w:rsidP="00000000" w:rsidRDefault="00000000" w:rsidRPr="00000000" w14:paraId="0000157A">
      <w:pPr>
        <w:rPr/>
      </w:pPr>
      <w:r w:rsidDel="00000000" w:rsidR="00000000" w:rsidRPr="00000000">
        <w:rPr>
          <w:rtl w:val="0"/>
        </w:rPr>
      </w:r>
    </w:p>
    <w:p w:rsidR="00000000" w:rsidDel="00000000" w:rsidP="00000000" w:rsidRDefault="00000000" w:rsidRPr="00000000" w14:paraId="0000157B">
      <w:pPr>
        <w:rPr/>
      </w:pPr>
      <w:r w:rsidDel="00000000" w:rsidR="00000000" w:rsidRPr="00000000">
        <w:rPr>
          <w:rtl w:val="0"/>
        </w:rPr>
        <w:t xml:space="preserve">U Gospiću se sufinancira usluga u cestovnom prijevozu putnika na linijama s malim brojem putnika budući da se u ruralnim krajevima ukidaju autobusne linije. Također, Grad Gospić sufinancira srednjoškolskim učenicima prijevoz u mjesto školovanja koji zadovoljavaju kriterije dodjele potpore.</w:t>
      </w:r>
    </w:p>
    <w:p w:rsidR="00000000" w:rsidDel="00000000" w:rsidP="00000000" w:rsidRDefault="00000000" w:rsidRPr="00000000" w14:paraId="0000157C">
      <w:pPr>
        <w:rPr/>
      </w:pPr>
      <w:r w:rsidDel="00000000" w:rsidR="00000000" w:rsidRPr="00000000">
        <w:rPr>
          <w:rtl w:val="0"/>
        </w:rPr>
      </w:r>
    </w:p>
    <w:p w:rsidR="00000000" w:rsidDel="00000000" w:rsidP="00000000" w:rsidRDefault="00000000" w:rsidRPr="00000000" w14:paraId="0000157D">
      <w:pPr>
        <w:rPr/>
      </w:pPr>
      <w:r w:rsidDel="00000000" w:rsidR="00000000" w:rsidRPr="00000000">
        <w:rPr>
          <w:rtl w:val="0"/>
        </w:rPr>
        <w:t xml:space="preserve">Razvidno je kako je u kontekstu poboljšanja urbanog prijevoza na UP-u potrebno unaprijediti linije lokalnog međugradskog prijevoza, kao i drugih modaliteta prijevoza (biciklistički promet, pješački promet) te intermodalnu infrastrukturu koja će omogućiti povezivanje svih vrsta prijevoza na području UP-a u jedinstvenu i funkcionalnu cjelinu.</w:t>
      </w:r>
    </w:p>
    <w:p w:rsidR="00000000" w:rsidDel="00000000" w:rsidP="00000000" w:rsidRDefault="00000000" w:rsidRPr="00000000" w14:paraId="0000157E">
      <w:pPr>
        <w:rPr/>
      </w:pPr>
      <w:r w:rsidDel="00000000" w:rsidR="00000000" w:rsidRPr="00000000">
        <w:rPr>
          <w:rtl w:val="0"/>
        </w:rPr>
      </w:r>
    </w:p>
    <w:p w:rsidR="00000000" w:rsidDel="00000000" w:rsidP="00000000" w:rsidRDefault="00000000" w:rsidRPr="00000000" w14:paraId="0000157F">
      <w:pPr>
        <w:pStyle w:val="Heading3"/>
        <w:rPr/>
      </w:pPr>
      <w:bookmarkStart w:colFirst="0" w:colLast="0" w:name="_28h4qwu" w:id="47"/>
      <w:bookmarkEnd w:id="47"/>
      <w:r w:rsidDel="00000000" w:rsidR="00000000" w:rsidRPr="00000000">
        <w:rPr>
          <w:rtl w:val="0"/>
        </w:rPr>
        <w:t xml:space="preserve">P3.5. Okvir upravljanja razvojem</w:t>
      </w:r>
    </w:p>
    <w:p w:rsidR="00000000" w:rsidDel="00000000" w:rsidP="00000000" w:rsidRDefault="00000000" w:rsidRPr="00000000" w14:paraId="00001580">
      <w:pPr>
        <w:rPr/>
      </w:pPr>
      <w:r w:rsidDel="00000000" w:rsidR="00000000" w:rsidRPr="00000000">
        <w:rPr>
          <w:rtl w:val="0"/>
        </w:rPr>
        <w:t xml:space="preserve"> </w:t>
      </w:r>
    </w:p>
    <w:p w:rsidR="00000000" w:rsidDel="00000000" w:rsidP="00000000" w:rsidRDefault="00000000" w:rsidRPr="00000000" w14:paraId="00001581">
      <w:pPr>
        <w:rPr/>
      </w:pPr>
      <w:r w:rsidDel="00000000" w:rsidR="00000000" w:rsidRPr="00000000">
        <w:rPr>
          <w:rtl w:val="0"/>
        </w:rPr>
        <w:t xml:space="preserve">Prema Zakonu o regionalnom razvoju Republike Hrvatske (NN 147/14, 123/17, 118/18) urbana područja se ustrojavaju radi učinkovitijeg planiranja, usklađivanja i provedbe politike regionalnog razvoja, posebno njezine urbane dimenzije. Ona imaju ključnu ulogu u pokretanju razvoja u širim zonama gradova razvijajući gospodarske mogućnosti, inovacijski potencijal, ljudski kapital i kulturu. </w:t>
      </w:r>
    </w:p>
    <w:p w:rsidR="00000000" w:rsidDel="00000000" w:rsidP="00000000" w:rsidRDefault="00000000" w:rsidRPr="00000000" w14:paraId="00001582">
      <w:pPr>
        <w:rPr/>
      </w:pPr>
      <w:r w:rsidDel="00000000" w:rsidR="00000000" w:rsidRPr="00000000">
        <w:rPr>
          <w:rtl w:val="0"/>
        </w:rPr>
      </w:r>
    </w:p>
    <w:p w:rsidR="00000000" w:rsidDel="00000000" w:rsidP="00000000" w:rsidRDefault="00000000" w:rsidRPr="00000000" w14:paraId="00001583">
      <w:pPr>
        <w:rPr/>
      </w:pPr>
      <w:r w:rsidDel="00000000" w:rsidR="00000000" w:rsidRPr="00000000">
        <w:rPr>
          <w:rtl w:val="0"/>
        </w:rPr>
        <w:t xml:space="preserve">Upravljanje razvojem određenog urbanog područja odgovornost je svih uključenih dionika iz privatnog, civilnog, ali ponajviše javnog sektora. Sama koncentracija stanovništva i gospodarske aktivnosti sa sobom donosi i negativne aspekte, odnosno probleme kao što su nezaposlenost, siromaštvo i socijalna isključenost. U tom segmentu potrebno sinergijsko djelovanje raznih sektora, a važan element u tom djelovanju je i definiranje Strategije razvoja urbanog područja. Sama Strategija i prateći Akcijski plan definiraju viziju, strateške ciljeve, prioritete i mjere kojima se namjerava djelovati da se identificirane slabosti i prijetnje otklone, a snage i prilike realiziraju.</w:t>
      </w:r>
    </w:p>
    <w:p w:rsidR="00000000" w:rsidDel="00000000" w:rsidP="00000000" w:rsidRDefault="00000000" w:rsidRPr="00000000" w14:paraId="00001584">
      <w:pPr>
        <w:rPr/>
      </w:pPr>
      <w:r w:rsidDel="00000000" w:rsidR="00000000" w:rsidRPr="00000000">
        <w:rPr>
          <w:rtl w:val="0"/>
        </w:rPr>
      </w:r>
    </w:p>
    <w:p w:rsidR="00000000" w:rsidDel="00000000" w:rsidP="00000000" w:rsidRDefault="00000000" w:rsidRPr="00000000" w14:paraId="00001585">
      <w:pPr>
        <w:rPr/>
      </w:pPr>
      <w:r w:rsidDel="00000000" w:rsidR="00000000" w:rsidRPr="00000000">
        <w:rPr>
          <w:rtl w:val="0"/>
        </w:rPr>
        <w:t xml:space="preserve">Prema Smjernicama za uspostavu urbanih područja i izradu strategija razvoja urbanih područja za financijsko razdoblje 2021.-2027. godine, kako bi se kompletirao proces strateškog planiranja održivog urbanog razvoja, potrebno je:</w:t>
      </w:r>
    </w:p>
    <w:p w:rsidR="00000000" w:rsidDel="00000000" w:rsidP="00000000" w:rsidRDefault="00000000" w:rsidRPr="00000000" w14:paraId="00001586">
      <w:pPr>
        <w:numPr>
          <w:ilvl w:val="0"/>
          <w:numId w:val="14"/>
        </w:numPr>
        <w:ind w:left="720" w:hanging="360"/>
        <w:rPr/>
      </w:pPr>
      <w:r w:rsidDel="00000000" w:rsidR="00000000" w:rsidRPr="00000000">
        <w:rPr>
          <w:rtl w:val="0"/>
        </w:rPr>
        <w:t xml:space="preserve">Definirati obuhvat i uspostaviti urbano područje,</w:t>
      </w:r>
    </w:p>
    <w:p w:rsidR="00000000" w:rsidDel="00000000" w:rsidP="00000000" w:rsidRDefault="00000000" w:rsidRPr="00000000" w14:paraId="00001587">
      <w:pPr>
        <w:numPr>
          <w:ilvl w:val="0"/>
          <w:numId w:val="14"/>
        </w:numPr>
        <w:ind w:left="720" w:hanging="360"/>
        <w:rPr/>
      </w:pPr>
      <w:r w:rsidDel="00000000" w:rsidR="00000000" w:rsidRPr="00000000">
        <w:rPr>
          <w:rtl w:val="0"/>
        </w:rPr>
        <w:t xml:space="preserve">Uspostaviti institucionalni okvir za izradu i provedbu SRUP-a,</w:t>
      </w:r>
    </w:p>
    <w:p w:rsidR="00000000" w:rsidDel="00000000" w:rsidP="00000000" w:rsidRDefault="00000000" w:rsidRPr="00000000" w14:paraId="00001588">
      <w:pPr>
        <w:numPr>
          <w:ilvl w:val="0"/>
          <w:numId w:val="14"/>
        </w:numPr>
        <w:ind w:left="720" w:hanging="360"/>
        <w:rPr/>
      </w:pPr>
      <w:r w:rsidDel="00000000" w:rsidR="00000000" w:rsidRPr="00000000">
        <w:rPr>
          <w:rtl w:val="0"/>
        </w:rPr>
        <w:t xml:space="preserve">Izraditi i donijeti SRUP,</w:t>
      </w:r>
    </w:p>
    <w:p w:rsidR="00000000" w:rsidDel="00000000" w:rsidP="00000000" w:rsidRDefault="00000000" w:rsidRPr="00000000" w14:paraId="00001589">
      <w:pPr>
        <w:numPr>
          <w:ilvl w:val="0"/>
          <w:numId w:val="14"/>
        </w:numPr>
        <w:ind w:left="720" w:hanging="360"/>
        <w:rPr/>
      </w:pPr>
      <w:r w:rsidDel="00000000" w:rsidR="00000000" w:rsidRPr="00000000">
        <w:rPr>
          <w:rtl w:val="0"/>
        </w:rPr>
        <w:t xml:space="preserve">Izvještavati o provedbi SRUP-a, </w:t>
      </w:r>
    </w:p>
    <w:p w:rsidR="00000000" w:rsidDel="00000000" w:rsidP="00000000" w:rsidRDefault="00000000" w:rsidRPr="00000000" w14:paraId="0000158A">
      <w:pPr>
        <w:numPr>
          <w:ilvl w:val="0"/>
          <w:numId w:val="14"/>
        </w:numPr>
        <w:ind w:left="720" w:hanging="360"/>
        <w:rPr/>
      </w:pPr>
      <w:r w:rsidDel="00000000" w:rsidR="00000000" w:rsidRPr="00000000">
        <w:rPr>
          <w:rtl w:val="0"/>
        </w:rPr>
        <w:t xml:space="preserve">Vrednovati SRUP.</w:t>
      </w:r>
    </w:p>
    <w:p w:rsidR="00000000" w:rsidDel="00000000" w:rsidP="00000000" w:rsidRDefault="00000000" w:rsidRPr="00000000" w14:paraId="0000158B">
      <w:pPr>
        <w:rPr/>
      </w:pPr>
      <w:r w:rsidDel="00000000" w:rsidR="00000000" w:rsidRPr="00000000">
        <w:rPr>
          <w:rtl w:val="0"/>
        </w:rPr>
      </w:r>
    </w:p>
    <w:p w:rsidR="00000000" w:rsidDel="00000000" w:rsidP="00000000" w:rsidRDefault="00000000" w:rsidRPr="00000000" w14:paraId="0000158C">
      <w:pPr>
        <w:rPr/>
      </w:pPr>
      <w:r w:rsidDel="00000000" w:rsidR="00000000" w:rsidRPr="00000000">
        <w:rPr>
          <w:rtl w:val="0"/>
        </w:rPr>
        <w:t xml:space="preserve">Za realizaciju navedenog u Urbanom području odgovorna je prije svega Gradska uprava Grada Gospića kao nositelj razvoja urbanog područja te Gradsko vijeće Grada Gospića, ali i ostale dvije općinske uprave te općinska vijeća uključena u obuhvat Urbanog područja. Važno je naglasiti da izrada i provedba SRUP-a uključuje širok krug dionika s područja obuhvata UP Gospić, a za koje je potrebno definirati uloge i odgovornosti u procesu izrade SRUP-a. Grad Gospić kao središte urbanog područja i nositelj izrade SRUP-a sklopio je Sporazum o izradi i provedbi SRUP-a s Općinama Perušić i Udbina, a uspostavljeno je i partnersko i koordinacijsko vijeće.</w:t>
      </w:r>
    </w:p>
    <w:p w:rsidR="00000000" w:rsidDel="00000000" w:rsidP="00000000" w:rsidRDefault="00000000" w:rsidRPr="00000000" w14:paraId="0000158D">
      <w:pPr>
        <w:rPr/>
      </w:pPr>
      <w:r w:rsidDel="00000000" w:rsidR="00000000" w:rsidRPr="00000000">
        <w:rPr>
          <w:rtl w:val="0"/>
        </w:rPr>
      </w:r>
    </w:p>
    <w:p w:rsidR="00000000" w:rsidDel="00000000" w:rsidP="00000000" w:rsidRDefault="00000000" w:rsidRPr="00000000" w14:paraId="0000158E">
      <w:pPr>
        <w:rPr/>
      </w:pPr>
      <w:r w:rsidDel="00000000" w:rsidR="00000000" w:rsidRPr="00000000">
        <w:rPr>
          <w:rtl w:val="0"/>
        </w:rPr>
        <w:t xml:space="preserve">Partnersko vijeće ima prvenstveno savjetodavnu ulogu pri utvrđivanju prioriteta razvoja, predlaganju strateških projekata te njihovoj provedbi i praćenju, a čine ga predstavnici javnog, privatnog i civilnog sektora svih JLS-ova koji čine UP Gospić. Koordinacijsko vijeće čine gradonačelnik i načelnici općina koje su u sastavu U</w:t>
      </w:r>
      <w:r w:rsidDel="00000000" w:rsidR="00000000" w:rsidRPr="00000000">
        <w:rPr>
          <w:rtl w:val="0"/>
        </w:rPr>
        <w:t xml:space="preserve">rbanog</w:t>
      </w:r>
      <w:r w:rsidDel="00000000" w:rsidR="00000000" w:rsidRPr="00000000">
        <w:rPr>
          <w:rtl w:val="0"/>
        </w:rPr>
        <w:t xml:space="preserve"> područja Gospić, odnosno njihovi zamjenici, a uspostavlja se za koordinaciju izrade, izmjene i/ili dopune, donošenje, provedbu i praćenje provedbe SRUP-a. Također, koordinacijsko vijeće daje mišljenje o svim ključnim koracima u postupku izrade i provedbe SRUP-a prije upućivanja dokumenata na predstavnička tijela JLS-ova.</w:t>
      </w:r>
    </w:p>
    <w:p w:rsidR="00000000" w:rsidDel="00000000" w:rsidP="00000000" w:rsidRDefault="00000000" w:rsidRPr="00000000" w14:paraId="0000158F">
      <w:pPr>
        <w:rPr/>
      </w:pPr>
      <w:r w:rsidDel="00000000" w:rsidR="00000000" w:rsidRPr="00000000">
        <w:rPr>
          <w:rtl w:val="0"/>
        </w:rPr>
      </w:r>
    </w:p>
    <w:p w:rsidR="00000000" w:rsidDel="00000000" w:rsidP="00000000" w:rsidRDefault="00000000" w:rsidRPr="00000000" w14:paraId="00001590">
      <w:pPr>
        <w:rPr/>
      </w:pPr>
      <w:r w:rsidDel="00000000" w:rsidR="00000000" w:rsidRPr="00000000">
        <w:rPr>
          <w:rtl w:val="0"/>
        </w:rPr>
        <w:t xml:space="preserve">U oblikovanju i provedbi razvoja Urbanog područja sudjeluju i ostale važne institucije kao što je razvojna agencija LIRA te ostali koji predstavljaju gospodarski i civilni sektor, primjerice, HGK – Županijska komora LSŽ, HOK - Obrtnička komora LSŽ i drugi.</w:t>
      </w:r>
    </w:p>
    <w:p w:rsidR="00000000" w:rsidDel="00000000" w:rsidP="00000000" w:rsidRDefault="00000000" w:rsidRPr="00000000" w14:paraId="00001591">
      <w:pPr>
        <w:rPr/>
      </w:pPr>
      <w:r w:rsidDel="00000000" w:rsidR="00000000" w:rsidRPr="00000000">
        <w:rPr>
          <w:rtl w:val="0"/>
        </w:rPr>
      </w:r>
    </w:p>
    <w:p w:rsidR="00000000" w:rsidDel="00000000" w:rsidP="00000000" w:rsidRDefault="00000000" w:rsidRPr="00000000" w14:paraId="00001592">
      <w:pPr>
        <w:rPr/>
      </w:pPr>
      <w:r w:rsidDel="00000000" w:rsidR="00000000" w:rsidRPr="00000000">
        <w:rPr>
          <w:rtl w:val="0"/>
        </w:rPr>
        <w:t xml:space="preserve">Osim institucija s kojima surađuje na horizontalnoj razini, važno je napomenuti kako je za razvoj urbanog područja potrebna povezanost i usklađenost na vertikalnoj razini, odnosno povezanost JLS-ova s LSŽ te nadležnim ministarstvima. </w:t>
      </w:r>
    </w:p>
    <w:p w:rsidR="00000000" w:rsidDel="00000000" w:rsidP="00000000" w:rsidRDefault="00000000" w:rsidRPr="00000000" w14:paraId="00001593">
      <w:pPr>
        <w:rPr/>
      </w:pPr>
      <w:r w:rsidDel="00000000" w:rsidR="00000000" w:rsidRPr="00000000">
        <w:br w:type="page"/>
      </w:r>
      <w:r w:rsidDel="00000000" w:rsidR="00000000" w:rsidRPr="00000000">
        <w:rPr>
          <w:rtl w:val="0"/>
        </w:rPr>
      </w:r>
    </w:p>
    <w:p w:rsidR="00000000" w:rsidDel="00000000" w:rsidP="00000000" w:rsidRDefault="00000000" w:rsidRPr="00000000" w14:paraId="00001594">
      <w:pPr>
        <w:pStyle w:val="Heading1"/>
        <w:rPr/>
      </w:pPr>
      <w:bookmarkStart w:colFirst="0" w:colLast="0" w:name="_nmf14n" w:id="48"/>
      <w:bookmarkEnd w:id="48"/>
      <w:r w:rsidDel="00000000" w:rsidR="00000000" w:rsidRPr="00000000">
        <w:rPr>
          <w:rtl w:val="0"/>
        </w:rPr>
        <w:t xml:space="preserve">PRILOG 2. SWOT ANALIZA</w:t>
      </w:r>
    </w:p>
    <w:p w:rsidR="00000000" w:rsidDel="00000000" w:rsidP="00000000" w:rsidRDefault="00000000" w:rsidRPr="00000000" w14:paraId="00001595">
      <w:pPr>
        <w:rPr/>
      </w:pPr>
      <w:r w:rsidDel="00000000" w:rsidR="00000000" w:rsidRPr="00000000">
        <w:rPr>
          <w:rtl w:val="0"/>
        </w:rPr>
      </w:r>
    </w:p>
    <w:tbl>
      <w:tblPr>
        <w:tblStyle w:val="Table73"/>
        <w:tblW w:w="9029.0" w:type="dxa"/>
        <w:jc w:val="left"/>
        <w:tblInd w:w="-10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4"/>
        <w:gridCol w:w="4515"/>
        <w:tblGridChange w:id="0">
          <w:tblGrid>
            <w:gridCol w:w="4514"/>
            <w:gridCol w:w="4515"/>
          </w:tblGrid>
        </w:tblGridChange>
      </w:tblGrid>
      <w:tr>
        <w:trPr>
          <w:cantSplit w:val="0"/>
          <w:trHeight w:val="74" w:hRule="atLeast"/>
          <w:tblHeader w:val="0"/>
        </w:trPr>
        <w:tc>
          <w:tcPr>
            <w:gridSpan w:val="2"/>
            <w:shd w:fill="cc4125" w:val="clear"/>
            <w:tcMar>
              <w:top w:w="100.0" w:type="dxa"/>
              <w:left w:w="100.0" w:type="dxa"/>
              <w:bottom w:w="100.0" w:type="dxa"/>
              <w:right w:w="100.0" w:type="dxa"/>
            </w:tcMar>
            <w:vAlign w:val="center"/>
          </w:tcPr>
          <w:p w:rsidR="00000000" w:rsidDel="00000000" w:rsidP="00000000" w:rsidRDefault="00000000" w:rsidRPr="00000000" w14:paraId="00001596">
            <w:pPr>
              <w:widowControl w:val="0"/>
              <w:jc w:val="center"/>
              <w:rPr>
                <w:b w:val="1"/>
                <w:color w:val="fcfdfd"/>
                <w:sz w:val="20"/>
                <w:szCs w:val="20"/>
              </w:rPr>
            </w:pPr>
            <w:r w:rsidDel="00000000" w:rsidR="00000000" w:rsidRPr="00000000">
              <w:rPr>
                <w:b w:val="1"/>
                <w:color w:val="fcfdfd"/>
                <w:sz w:val="20"/>
                <w:szCs w:val="20"/>
                <w:rtl w:val="0"/>
              </w:rPr>
              <w:t xml:space="preserve">Društvo</w:t>
            </w:r>
          </w:p>
        </w:tc>
      </w:tr>
      <w:tr>
        <w:trPr>
          <w:cantSplit w:val="0"/>
          <w:trHeight w:val="38" w:hRule="atLeast"/>
          <w:tblHeader w:val="0"/>
        </w:trPr>
        <w:tc>
          <w:tcPr>
            <w:shd w:fill="d9d9d9" w:val="clear"/>
            <w:tcMar>
              <w:top w:w="100.0" w:type="dxa"/>
              <w:left w:w="100.0" w:type="dxa"/>
              <w:bottom w:w="100.0" w:type="dxa"/>
              <w:right w:w="100.0" w:type="dxa"/>
            </w:tcMar>
            <w:vAlign w:val="center"/>
          </w:tcPr>
          <w:p w:rsidR="00000000" w:rsidDel="00000000" w:rsidP="00000000" w:rsidRDefault="00000000" w:rsidRPr="00000000" w14:paraId="00001598">
            <w:pPr>
              <w:widowControl w:val="0"/>
              <w:jc w:val="center"/>
              <w:rPr>
                <w:b w:val="1"/>
                <w:sz w:val="20"/>
                <w:szCs w:val="20"/>
              </w:rPr>
            </w:pPr>
            <w:r w:rsidDel="00000000" w:rsidR="00000000" w:rsidRPr="00000000">
              <w:rPr>
                <w:b w:val="1"/>
                <w:sz w:val="20"/>
                <w:szCs w:val="20"/>
                <w:rtl w:val="0"/>
              </w:rPr>
              <w:t xml:space="preserve">Snage</w:t>
            </w:r>
          </w:p>
        </w:tc>
        <w:tc>
          <w:tcPr>
            <w:shd w:fill="d9d9d9" w:val="clear"/>
            <w:tcMar>
              <w:top w:w="100.0" w:type="dxa"/>
              <w:left w:w="100.0" w:type="dxa"/>
              <w:bottom w:w="100.0" w:type="dxa"/>
              <w:right w:w="100.0" w:type="dxa"/>
            </w:tcMar>
            <w:vAlign w:val="center"/>
          </w:tcPr>
          <w:p w:rsidR="00000000" w:rsidDel="00000000" w:rsidP="00000000" w:rsidRDefault="00000000" w:rsidRPr="00000000" w14:paraId="00001599">
            <w:pPr>
              <w:widowControl w:val="0"/>
              <w:jc w:val="center"/>
              <w:rPr>
                <w:b w:val="1"/>
                <w:sz w:val="20"/>
                <w:szCs w:val="20"/>
              </w:rPr>
            </w:pPr>
            <w:r w:rsidDel="00000000" w:rsidR="00000000" w:rsidRPr="00000000">
              <w:rPr>
                <w:b w:val="1"/>
                <w:sz w:val="20"/>
                <w:szCs w:val="20"/>
                <w:rtl w:val="0"/>
              </w:rPr>
              <w:t xml:space="preserve">Slabosti</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159A">
            <w:pPr>
              <w:widowControl w:val="0"/>
              <w:numPr>
                <w:ilvl w:val="0"/>
                <w:numId w:val="17"/>
              </w:numPr>
              <w:ind w:left="720" w:hanging="360"/>
              <w:jc w:val="left"/>
              <w:rPr>
                <w:sz w:val="20"/>
                <w:szCs w:val="20"/>
              </w:rPr>
            </w:pPr>
            <w:r w:rsidDel="00000000" w:rsidR="00000000" w:rsidRPr="00000000">
              <w:rPr>
                <w:sz w:val="20"/>
                <w:szCs w:val="20"/>
                <w:rtl w:val="0"/>
              </w:rPr>
              <w:t xml:space="preserve">Kvalitetan sadržaj udruga</w:t>
            </w:r>
          </w:p>
          <w:p w:rsidR="00000000" w:rsidDel="00000000" w:rsidP="00000000" w:rsidRDefault="00000000" w:rsidRPr="00000000" w14:paraId="0000159B">
            <w:pPr>
              <w:widowControl w:val="0"/>
              <w:numPr>
                <w:ilvl w:val="0"/>
                <w:numId w:val="17"/>
              </w:numPr>
              <w:ind w:left="720" w:hanging="360"/>
              <w:jc w:val="left"/>
              <w:rPr>
                <w:sz w:val="20"/>
                <w:szCs w:val="20"/>
              </w:rPr>
            </w:pPr>
            <w:r w:rsidDel="00000000" w:rsidR="00000000" w:rsidRPr="00000000">
              <w:rPr>
                <w:sz w:val="20"/>
                <w:szCs w:val="20"/>
                <w:rtl w:val="0"/>
              </w:rPr>
              <w:t xml:space="preserve">Veliki broj udruga u sportu</w:t>
            </w:r>
          </w:p>
          <w:p w:rsidR="00000000" w:rsidDel="00000000" w:rsidP="00000000" w:rsidRDefault="00000000" w:rsidRPr="00000000" w14:paraId="0000159C">
            <w:pPr>
              <w:widowControl w:val="0"/>
              <w:numPr>
                <w:ilvl w:val="0"/>
                <w:numId w:val="17"/>
              </w:numPr>
              <w:ind w:left="720" w:hanging="360"/>
              <w:jc w:val="left"/>
              <w:rPr>
                <w:sz w:val="20"/>
                <w:szCs w:val="20"/>
              </w:rPr>
            </w:pPr>
            <w:r w:rsidDel="00000000" w:rsidR="00000000" w:rsidRPr="00000000">
              <w:rPr>
                <w:sz w:val="20"/>
                <w:szCs w:val="20"/>
                <w:rtl w:val="0"/>
              </w:rPr>
              <w:t xml:space="preserve">Razvijen sustav primarne zdravstvene zaštite</w:t>
            </w:r>
          </w:p>
          <w:p w:rsidR="00000000" w:rsidDel="00000000" w:rsidP="00000000" w:rsidRDefault="00000000" w:rsidRPr="00000000" w14:paraId="0000159D">
            <w:pPr>
              <w:widowControl w:val="0"/>
              <w:numPr>
                <w:ilvl w:val="0"/>
                <w:numId w:val="17"/>
              </w:numPr>
              <w:ind w:left="720" w:hanging="360"/>
              <w:jc w:val="left"/>
              <w:rPr>
                <w:sz w:val="20"/>
                <w:szCs w:val="20"/>
              </w:rPr>
            </w:pPr>
            <w:r w:rsidDel="00000000" w:rsidR="00000000" w:rsidRPr="00000000">
              <w:rPr>
                <w:sz w:val="20"/>
                <w:szCs w:val="20"/>
                <w:rtl w:val="0"/>
              </w:rPr>
              <w:t xml:space="preserve">Prisutnost Opće Bolnice Gospić</w:t>
            </w:r>
          </w:p>
          <w:p w:rsidR="00000000" w:rsidDel="00000000" w:rsidP="00000000" w:rsidRDefault="00000000" w:rsidRPr="00000000" w14:paraId="0000159E">
            <w:pPr>
              <w:widowControl w:val="0"/>
              <w:numPr>
                <w:ilvl w:val="0"/>
                <w:numId w:val="17"/>
              </w:numPr>
              <w:ind w:left="720" w:hanging="360"/>
              <w:jc w:val="left"/>
              <w:rPr>
                <w:sz w:val="20"/>
                <w:szCs w:val="20"/>
              </w:rPr>
            </w:pPr>
            <w:r w:rsidDel="00000000" w:rsidR="00000000" w:rsidRPr="00000000">
              <w:rPr>
                <w:sz w:val="20"/>
                <w:szCs w:val="20"/>
                <w:rtl w:val="0"/>
              </w:rPr>
              <w:t xml:space="preserve">Smještajni kapaciteti zdravstvenih ustanova zadovoljavaju potrebe korisnika</w:t>
            </w:r>
          </w:p>
          <w:p w:rsidR="00000000" w:rsidDel="00000000" w:rsidP="00000000" w:rsidRDefault="00000000" w:rsidRPr="00000000" w14:paraId="0000159F">
            <w:pPr>
              <w:widowControl w:val="0"/>
              <w:numPr>
                <w:ilvl w:val="0"/>
                <w:numId w:val="17"/>
              </w:numPr>
              <w:ind w:left="720" w:hanging="360"/>
              <w:jc w:val="left"/>
              <w:rPr>
                <w:sz w:val="20"/>
                <w:szCs w:val="20"/>
              </w:rPr>
            </w:pPr>
            <w:r w:rsidDel="00000000" w:rsidR="00000000" w:rsidRPr="00000000">
              <w:rPr>
                <w:sz w:val="20"/>
                <w:szCs w:val="20"/>
                <w:rtl w:val="0"/>
              </w:rPr>
              <w:t xml:space="preserve">Obrazovni sustav zadovoljava potrebe Urbanog područja</w:t>
            </w:r>
          </w:p>
          <w:p w:rsidR="00000000" w:rsidDel="00000000" w:rsidP="00000000" w:rsidRDefault="00000000" w:rsidRPr="00000000" w14:paraId="000015A0">
            <w:pPr>
              <w:widowControl w:val="0"/>
              <w:numPr>
                <w:ilvl w:val="0"/>
                <w:numId w:val="17"/>
              </w:numPr>
              <w:ind w:left="720" w:hanging="360"/>
              <w:jc w:val="left"/>
              <w:rPr>
                <w:sz w:val="20"/>
                <w:szCs w:val="20"/>
              </w:rPr>
            </w:pPr>
            <w:r w:rsidDel="00000000" w:rsidR="00000000" w:rsidRPr="00000000">
              <w:rPr>
                <w:sz w:val="20"/>
                <w:szCs w:val="20"/>
                <w:rtl w:val="0"/>
              </w:rPr>
              <w:t xml:space="preserve">Prisutnost Veleučilišta Nikola Tesla i Sveučilišta u Zadru, Odjela za nastavničke studije u Gospiću kao važnog generatora društvenog i gospodarskog razvoja</w:t>
            </w:r>
          </w:p>
          <w:p w:rsidR="00000000" w:rsidDel="00000000" w:rsidP="00000000" w:rsidRDefault="00000000" w:rsidRPr="00000000" w14:paraId="000015A1">
            <w:pPr>
              <w:widowControl w:val="0"/>
              <w:numPr>
                <w:ilvl w:val="0"/>
                <w:numId w:val="17"/>
              </w:numPr>
              <w:ind w:left="720" w:hanging="360"/>
              <w:jc w:val="left"/>
              <w:rPr>
                <w:sz w:val="20"/>
                <w:szCs w:val="20"/>
              </w:rPr>
            </w:pPr>
            <w:r w:rsidDel="00000000" w:rsidR="00000000" w:rsidRPr="00000000">
              <w:rPr>
                <w:sz w:val="20"/>
                <w:szCs w:val="20"/>
                <w:rtl w:val="0"/>
              </w:rPr>
              <w:t xml:space="preserve">Adekvatan broj smještajnih kapaciteta za učenike</w:t>
            </w:r>
          </w:p>
        </w:tc>
        <w:tc>
          <w:tcPr>
            <w:shd w:fill="auto" w:val="clear"/>
            <w:tcMar>
              <w:top w:w="100.0" w:type="dxa"/>
              <w:left w:w="100.0" w:type="dxa"/>
              <w:bottom w:w="100.0" w:type="dxa"/>
              <w:right w:w="100.0" w:type="dxa"/>
            </w:tcMar>
          </w:tcPr>
          <w:p w:rsidR="00000000" w:rsidDel="00000000" w:rsidP="00000000" w:rsidRDefault="00000000" w:rsidRPr="00000000" w14:paraId="000015A2">
            <w:pPr>
              <w:widowControl w:val="0"/>
              <w:numPr>
                <w:ilvl w:val="0"/>
                <w:numId w:val="9"/>
              </w:numPr>
              <w:ind w:left="720" w:hanging="360"/>
              <w:jc w:val="left"/>
              <w:rPr>
                <w:sz w:val="20"/>
                <w:szCs w:val="20"/>
              </w:rPr>
            </w:pPr>
            <w:r w:rsidDel="00000000" w:rsidR="00000000" w:rsidRPr="00000000">
              <w:rPr>
                <w:sz w:val="20"/>
                <w:szCs w:val="20"/>
                <w:rtl w:val="0"/>
              </w:rPr>
              <w:t xml:space="preserve">Trend pada broja stanovnika</w:t>
            </w:r>
          </w:p>
          <w:p w:rsidR="00000000" w:rsidDel="00000000" w:rsidP="00000000" w:rsidRDefault="00000000" w:rsidRPr="00000000" w14:paraId="000015A3">
            <w:pPr>
              <w:widowControl w:val="0"/>
              <w:numPr>
                <w:ilvl w:val="0"/>
                <w:numId w:val="9"/>
              </w:numPr>
              <w:ind w:left="720" w:hanging="360"/>
              <w:jc w:val="left"/>
              <w:rPr>
                <w:sz w:val="20"/>
                <w:szCs w:val="20"/>
              </w:rPr>
            </w:pPr>
            <w:r w:rsidDel="00000000" w:rsidR="00000000" w:rsidRPr="00000000">
              <w:rPr>
                <w:sz w:val="20"/>
                <w:szCs w:val="20"/>
                <w:rtl w:val="0"/>
              </w:rPr>
              <w:t xml:space="preserve">Ovisnost udruga o javnom financiranju</w:t>
            </w:r>
          </w:p>
          <w:p w:rsidR="00000000" w:rsidDel="00000000" w:rsidP="00000000" w:rsidRDefault="00000000" w:rsidRPr="00000000" w14:paraId="000015A4">
            <w:pPr>
              <w:widowControl w:val="0"/>
              <w:numPr>
                <w:ilvl w:val="0"/>
                <w:numId w:val="9"/>
              </w:numPr>
              <w:ind w:left="720" w:hanging="360"/>
              <w:jc w:val="left"/>
              <w:rPr>
                <w:sz w:val="20"/>
                <w:szCs w:val="20"/>
              </w:rPr>
            </w:pPr>
            <w:r w:rsidDel="00000000" w:rsidR="00000000" w:rsidRPr="00000000">
              <w:rPr>
                <w:sz w:val="20"/>
                <w:szCs w:val="20"/>
                <w:rtl w:val="0"/>
              </w:rPr>
              <w:t xml:space="preserve">Nedostatak prostornih kapaciteta za skladištenje kulturne građe</w:t>
            </w:r>
          </w:p>
          <w:p w:rsidR="00000000" w:rsidDel="00000000" w:rsidP="00000000" w:rsidRDefault="00000000" w:rsidRPr="00000000" w14:paraId="000015A5">
            <w:pPr>
              <w:widowControl w:val="0"/>
              <w:numPr>
                <w:ilvl w:val="0"/>
                <w:numId w:val="9"/>
              </w:numPr>
              <w:ind w:left="720" w:hanging="360"/>
              <w:jc w:val="left"/>
              <w:rPr>
                <w:sz w:val="20"/>
                <w:szCs w:val="20"/>
              </w:rPr>
            </w:pPr>
            <w:r w:rsidDel="00000000" w:rsidR="00000000" w:rsidRPr="00000000">
              <w:rPr>
                <w:sz w:val="20"/>
                <w:szCs w:val="20"/>
                <w:rtl w:val="0"/>
              </w:rPr>
              <w:t xml:space="preserve">Manjak ljudskih i drugih resursa u udrugama</w:t>
            </w:r>
          </w:p>
          <w:p w:rsidR="00000000" w:rsidDel="00000000" w:rsidP="00000000" w:rsidRDefault="00000000" w:rsidRPr="00000000" w14:paraId="000015A6">
            <w:pPr>
              <w:widowControl w:val="0"/>
              <w:numPr>
                <w:ilvl w:val="0"/>
                <w:numId w:val="9"/>
              </w:numPr>
              <w:ind w:left="720" w:hanging="360"/>
              <w:jc w:val="left"/>
              <w:rPr>
                <w:sz w:val="20"/>
                <w:szCs w:val="20"/>
              </w:rPr>
            </w:pPr>
            <w:r w:rsidDel="00000000" w:rsidR="00000000" w:rsidRPr="00000000">
              <w:rPr>
                <w:sz w:val="20"/>
                <w:szCs w:val="20"/>
                <w:rtl w:val="0"/>
              </w:rPr>
              <w:t xml:space="preserve">Nedostatak socijalnih usluga</w:t>
            </w:r>
          </w:p>
          <w:p w:rsidR="00000000" w:rsidDel="00000000" w:rsidP="00000000" w:rsidRDefault="00000000" w:rsidRPr="00000000" w14:paraId="000015A7">
            <w:pPr>
              <w:widowControl w:val="0"/>
              <w:numPr>
                <w:ilvl w:val="0"/>
                <w:numId w:val="9"/>
              </w:numPr>
              <w:ind w:left="720" w:hanging="360"/>
              <w:jc w:val="left"/>
              <w:rPr>
                <w:sz w:val="20"/>
                <w:szCs w:val="20"/>
              </w:rPr>
            </w:pPr>
            <w:r w:rsidDel="00000000" w:rsidR="00000000" w:rsidRPr="00000000">
              <w:rPr>
                <w:sz w:val="20"/>
                <w:szCs w:val="20"/>
                <w:rtl w:val="0"/>
              </w:rPr>
              <w:t xml:space="preserve">Deficit broja zaposlenih u socijalnim uslugama</w:t>
            </w:r>
          </w:p>
          <w:p w:rsidR="00000000" w:rsidDel="00000000" w:rsidP="00000000" w:rsidRDefault="00000000" w:rsidRPr="00000000" w14:paraId="000015A8">
            <w:pPr>
              <w:widowControl w:val="0"/>
              <w:numPr>
                <w:ilvl w:val="0"/>
                <w:numId w:val="9"/>
              </w:numPr>
              <w:ind w:left="720" w:hanging="360"/>
              <w:jc w:val="left"/>
              <w:rPr>
                <w:sz w:val="20"/>
                <w:szCs w:val="20"/>
              </w:rPr>
            </w:pPr>
            <w:r w:rsidDel="00000000" w:rsidR="00000000" w:rsidRPr="00000000">
              <w:rPr>
                <w:sz w:val="20"/>
                <w:szCs w:val="20"/>
                <w:rtl w:val="0"/>
              </w:rPr>
              <w:t xml:space="preserve">Nedostatnost smještajnih kapaciteta za palijativnu skrb</w:t>
            </w:r>
          </w:p>
          <w:p w:rsidR="00000000" w:rsidDel="00000000" w:rsidP="00000000" w:rsidRDefault="00000000" w:rsidRPr="00000000" w14:paraId="000015A9">
            <w:pPr>
              <w:widowControl w:val="0"/>
              <w:numPr>
                <w:ilvl w:val="0"/>
                <w:numId w:val="9"/>
              </w:numPr>
              <w:ind w:left="720" w:hanging="360"/>
              <w:jc w:val="left"/>
              <w:rPr>
                <w:sz w:val="20"/>
                <w:szCs w:val="20"/>
              </w:rPr>
            </w:pPr>
            <w:r w:rsidDel="00000000" w:rsidR="00000000" w:rsidRPr="00000000">
              <w:rPr>
                <w:sz w:val="20"/>
                <w:szCs w:val="20"/>
                <w:rtl w:val="0"/>
              </w:rPr>
              <w:t xml:space="preserve">Neaktivan Savjet mladih </w:t>
            </w:r>
          </w:p>
          <w:p w:rsidR="00000000" w:rsidDel="00000000" w:rsidP="00000000" w:rsidRDefault="00000000" w:rsidRPr="00000000" w14:paraId="000015AA">
            <w:pPr>
              <w:widowControl w:val="0"/>
              <w:numPr>
                <w:ilvl w:val="0"/>
                <w:numId w:val="9"/>
              </w:numPr>
              <w:ind w:left="720" w:hanging="360"/>
              <w:jc w:val="left"/>
              <w:rPr>
                <w:sz w:val="20"/>
                <w:szCs w:val="20"/>
              </w:rPr>
            </w:pPr>
            <w:r w:rsidDel="00000000" w:rsidR="00000000" w:rsidRPr="00000000">
              <w:rPr>
                <w:sz w:val="20"/>
                <w:szCs w:val="20"/>
                <w:rtl w:val="0"/>
              </w:rPr>
              <w:t xml:space="preserve">Nedovoljni kapacitet vrtića</w:t>
            </w:r>
          </w:p>
          <w:p w:rsidR="00000000" w:rsidDel="00000000" w:rsidP="00000000" w:rsidRDefault="00000000" w:rsidRPr="00000000" w14:paraId="000015AB">
            <w:pPr>
              <w:widowControl w:val="0"/>
              <w:numPr>
                <w:ilvl w:val="0"/>
                <w:numId w:val="9"/>
              </w:numPr>
              <w:ind w:left="720" w:hanging="360"/>
              <w:jc w:val="left"/>
              <w:rPr>
                <w:sz w:val="20"/>
                <w:szCs w:val="20"/>
              </w:rPr>
            </w:pPr>
            <w:r w:rsidDel="00000000" w:rsidR="00000000" w:rsidRPr="00000000">
              <w:rPr>
                <w:sz w:val="20"/>
                <w:szCs w:val="20"/>
                <w:rtl w:val="0"/>
              </w:rPr>
              <w:t xml:space="preserve">Nedovoljno razvijena sportska infrastruktura</w:t>
            </w:r>
          </w:p>
          <w:p w:rsidR="00000000" w:rsidDel="00000000" w:rsidP="00000000" w:rsidRDefault="00000000" w:rsidRPr="00000000" w14:paraId="000015AC">
            <w:pPr>
              <w:widowControl w:val="0"/>
              <w:numPr>
                <w:ilvl w:val="0"/>
                <w:numId w:val="9"/>
              </w:numPr>
              <w:ind w:left="720" w:hanging="360"/>
              <w:jc w:val="left"/>
              <w:rPr>
                <w:sz w:val="20"/>
                <w:szCs w:val="20"/>
              </w:rPr>
            </w:pPr>
            <w:r w:rsidDel="00000000" w:rsidR="00000000" w:rsidRPr="00000000">
              <w:rPr>
                <w:sz w:val="20"/>
                <w:szCs w:val="20"/>
                <w:rtl w:val="0"/>
              </w:rPr>
              <w:t xml:space="preserve">Obrazovni sustav ne zadovoljava potrebe stanovništva</w:t>
            </w:r>
          </w:p>
          <w:p w:rsidR="00000000" w:rsidDel="00000000" w:rsidP="00000000" w:rsidRDefault="00000000" w:rsidRPr="00000000" w14:paraId="000015AD">
            <w:pPr>
              <w:widowControl w:val="0"/>
              <w:numPr>
                <w:ilvl w:val="0"/>
                <w:numId w:val="9"/>
              </w:numPr>
              <w:ind w:left="720" w:hanging="360"/>
              <w:jc w:val="left"/>
              <w:rPr>
                <w:sz w:val="20"/>
                <w:szCs w:val="20"/>
              </w:rPr>
            </w:pPr>
            <w:r w:rsidDel="00000000" w:rsidR="00000000" w:rsidRPr="00000000">
              <w:rPr>
                <w:sz w:val="20"/>
                <w:szCs w:val="20"/>
                <w:rtl w:val="0"/>
              </w:rPr>
              <w:t xml:space="preserve">Deficit broja zdravstvenih djelatnika</w:t>
            </w:r>
          </w:p>
          <w:p w:rsidR="00000000" w:rsidDel="00000000" w:rsidP="00000000" w:rsidRDefault="00000000" w:rsidRPr="00000000" w14:paraId="000015AE">
            <w:pPr>
              <w:widowControl w:val="0"/>
              <w:numPr>
                <w:ilvl w:val="0"/>
                <w:numId w:val="9"/>
              </w:numPr>
              <w:ind w:left="720" w:hanging="360"/>
              <w:jc w:val="left"/>
              <w:rPr>
                <w:sz w:val="20"/>
                <w:szCs w:val="20"/>
              </w:rPr>
            </w:pPr>
            <w:r w:rsidDel="00000000" w:rsidR="00000000" w:rsidRPr="00000000">
              <w:rPr>
                <w:sz w:val="20"/>
                <w:szCs w:val="20"/>
                <w:rtl w:val="0"/>
              </w:rPr>
              <w:t xml:space="preserve">Nefunkcionalan prostor hitne medicine za smještaj djelatnika i opreme</w:t>
            </w:r>
          </w:p>
          <w:p w:rsidR="00000000" w:rsidDel="00000000" w:rsidP="00000000" w:rsidRDefault="00000000" w:rsidRPr="00000000" w14:paraId="000015AF">
            <w:pPr>
              <w:widowControl w:val="0"/>
              <w:numPr>
                <w:ilvl w:val="0"/>
                <w:numId w:val="9"/>
              </w:numPr>
              <w:ind w:left="720" w:hanging="360"/>
              <w:jc w:val="left"/>
              <w:rPr>
                <w:sz w:val="20"/>
                <w:szCs w:val="20"/>
              </w:rPr>
            </w:pPr>
            <w:r w:rsidDel="00000000" w:rsidR="00000000" w:rsidRPr="00000000">
              <w:rPr>
                <w:sz w:val="20"/>
                <w:szCs w:val="20"/>
                <w:rtl w:val="0"/>
              </w:rPr>
              <w:t xml:space="preserve">Nedostatak specijalističkog studija na veleučilištu</w:t>
            </w:r>
          </w:p>
          <w:p w:rsidR="00000000" w:rsidDel="00000000" w:rsidP="00000000" w:rsidRDefault="00000000" w:rsidRPr="00000000" w14:paraId="000015B0">
            <w:pPr>
              <w:widowControl w:val="0"/>
              <w:numPr>
                <w:ilvl w:val="0"/>
                <w:numId w:val="9"/>
              </w:numPr>
              <w:ind w:left="720" w:hanging="360"/>
              <w:jc w:val="left"/>
              <w:rPr>
                <w:sz w:val="20"/>
                <w:szCs w:val="20"/>
              </w:rPr>
            </w:pPr>
            <w:r w:rsidDel="00000000" w:rsidR="00000000" w:rsidRPr="00000000">
              <w:rPr>
                <w:sz w:val="20"/>
                <w:szCs w:val="20"/>
                <w:rtl w:val="0"/>
              </w:rPr>
              <w:t xml:space="preserve">Manja kvaliteta smještajnih kapaciteta za učenike i studente</w:t>
            </w:r>
          </w:p>
          <w:p w:rsidR="00000000" w:rsidDel="00000000" w:rsidP="00000000" w:rsidRDefault="00000000" w:rsidRPr="00000000" w14:paraId="000015B1">
            <w:pPr>
              <w:widowControl w:val="0"/>
              <w:numPr>
                <w:ilvl w:val="0"/>
                <w:numId w:val="9"/>
              </w:numPr>
              <w:ind w:left="720" w:hanging="360"/>
              <w:jc w:val="left"/>
              <w:rPr>
                <w:sz w:val="20"/>
                <w:szCs w:val="20"/>
              </w:rPr>
            </w:pPr>
            <w:r w:rsidDel="00000000" w:rsidR="00000000" w:rsidRPr="00000000">
              <w:rPr>
                <w:sz w:val="20"/>
                <w:szCs w:val="20"/>
                <w:rtl w:val="0"/>
              </w:rPr>
              <w:t xml:space="preserve">Neiskorištenost </w:t>
            </w:r>
            <w:r w:rsidDel="00000000" w:rsidR="00000000" w:rsidRPr="00000000">
              <w:rPr>
                <w:sz w:val="20"/>
                <w:szCs w:val="20"/>
                <w:rtl w:val="0"/>
              </w:rPr>
              <w:t xml:space="preserve">kulturne</w:t>
            </w:r>
            <w:r w:rsidDel="00000000" w:rsidR="00000000" w:rsidRPr="00000000">
              <w:rPr>
                <w:sz w:val="20"/>
                <w:szCs w:val="20"/>
                <w:rtl w:val="0"/>
              </w:rPr>
              <w:t xml:space="preserve"> baštine (Miroslav Kraljević, Cvijeta Grospić, Ferdinand Kovačević) u turističke svrhe</w:t>
            </w:r>
          </w:p>
          <w:p w:rsidR="00000000" w:rsidDel="00000000" w:rsidP="00000000" w:rsidRDefault="00000000" w:rsidRPr="00000000" w14:paraId="000015B2">
            <w:pPr>
              <w:widowControl w:val="0"/>
              <w:numPr>
                <w:ilvl w:val="0"/>
                <w:numId w:val="9"/>
              </w:numPr>
              <w:ind w:left="720" w:hanging="360"/>
              <w:jc w:val="left"/>
              <w:rPr>
                <w:sz w:val="20"/>
                <w:szCs w:val="20"/>
              </w:rPr>
            </w:pPr>
            <w:r w:rsidDel="00000000" w:rsidR="00000000" w:rsidRPr="00000000">
              <w:rPr>
                <w:sz w:val="20"/>
                <w:szCs w:val="20"/>
                <w:rtl w:val="0"/>
              </w:rPr>
              <w:t xml:space="preserve">Neiskorištenost povijesnih događaja (Krbavska bitka, Lička Pukovnija)</w:t>
            </w:r>
          </w:p>
          <w:p w:rsidR="00000000" w:rsidDel="00000000" w:rsidP="00000000" w:rsidRDefault="00000000" w:rsidRPr="00000000" w14:paraId="000015B3">
            <w:pPr>
              <w:widowControl w:val="0"/>
              <w:numPr>
                <w:ilvl w:val="0"/>
                <w:numId w:val="9"/>
              </w:numPr>
              <w:ind w:left="720" w:hanging="360"/>
              <w:jc w:val="left"/>
              <w:rPr>
                <w:sz w:val="20"/>
                <w:szCs w:val="20"/>
              </w:rPr>
            </w:pPr>
            <w:r w:rsidDel="00000000" w:rsidR="00000000" w:rsidRPr="00000000">
              <w:rPr>
                <w:sz w:val="20"/>
                <w:szCs w:val="20"/>
                <w:rtl w:val="0"/>
              </w:rPr>
              <w:t xml:space="preserve">Nedovoljno  isticanje svoje kulture i običaja</w:t>
            </w:r>
          </w:p>
        </w:tc>
      </w:tr>
      <w:tr>
        <w:trPr>
          <w:cantSplit w:val="0"/>
          <w:trHeight w:val="20" w:hRule="atLeast"/>
          <w:tblHeader w:val="0"/>
        </w:trPr>
        <w:tc>
          <w:tcPr>
            <w:shd w:fill="d9d9d9" w:val="clear"/>
            <w:tcMar>
              <w:top w:w="100.0" w:type="dxa"/>
              <w:left w:w="100.0" w:type="dxa"/>
              <w:bottom w:w="100.0" w:type="dxa"/>
              <w:right w:w="100.0" w:type="dxa"/>
            </w:tcMar>
            <w:vAlign w:val="center"/>
          </w:tcPr>
          <w:p w:rsidR="00000000" w:rsidDel="00000000" w:rsidP="00000000" w:rsidRDefault="00000000" w:rsidRPr="00000000" w14:paraId="000015B4">
            <w:pPr>
              <w:widowControl w:val="0"/>
              <w:jc w:val="center"/>
              <w:rPr>
                <w:b w:val="1"/>
                <w:sz w:val="20"/>
                <w:szCs w:val="20"/>
              </w:rPr>
            </w:pPr>
            <w:r w:rsidDel="00000000" w:rsidR="00000000" w:rsidRPr="00000000">
              <w:rPr>
                <w:b w:val="1"/>
                <w:sz w:val="20"/>
                <w:szCs w:val="20"/>
                <w:rtl w:val="0"/>
              </w:rPr>
              <w:t xml:space="preserve">Prilike</w:t>
            </w:r>
          </w:p>
        </w:tc>
        <w:tc>
          <w:tcPr>
            <w:shd w:fill="d9d9d9" w:val="clear"/>
            <w:tcMar>
              <w:top w:w="100.0" w:type="dxa"/>
              <w:left w:w="100.0" w:type="dxa"/>
              <w:bottom w:w="100.0" w:type="dxa"/>
              <w:right w:w="100.0" w:type="dxa"/>
            </w:tcMar>
            <w:vAlign w:val="center"/>
          </w:tcPr>
          <w:p w:rsidR="00000000" w:rsidDel="00000000" w:rsidP="00000000" w:rsidRDefault="00000000" w:rsidRPr="00000000" w14:paraId="000015B5">
            <w:pPr>
              <w:widowControl w:val="0"/>
              <w:jc w:val="center"/>
              <w:rPr>
                <w:b w:val="1"/>
                <w:sz w:val="20"/>
                <w:szCs w:val="20"/>
              </w:rPr>
            </w:pPr>
            <w:r w:rsidDel="00000000" w:rsidR="00000000" w:rsidRPr="00000000">
              <w:rPr>
                <w:b w:val="1"/>
                <w:sz w:val="20"/>
                <w:szCs w:val="20"/>
                <w:rtl w:val="0"/>
              </w:rPr>
              <w:t xml:space="preserve">Prijetnje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15B6">
            <w:pPr>
              <w:widowControl w:val="0"/>
              <w:numPr>
                <w:ilvl w:val="0"/>
                <w:numId w:val="27"/>
              </w:numPr>
              <w:ind w:left="720" w:hanging="360"/>
              <w:jc w:val="left"/>
              <w:rPr>
                <w:sz w:val="20"/>
                <w:szCs w:val="20"/>
              </w:rPr>
            </w:pPr>
            <w:r w:rsidDel="00000000" w:rsidR="00000000" w:rsidRPr="00000000">
              <w:rPr>
                <w:sz w:val="20"/>
                <w:szCs w:val="20"/>
                <w:rtl w:val="0"/>
              </w:rPr>
              <w:t xml:space="preserve">Uvođenje demografskih mjera</w:t>
            </w:r>
          </w:p>
          <w:p w:rsidR="00000000" w:rsidDel="00000000" w:rsidP="00000000" w:rsidRDefault="00000000" w:rsidRPr="00000000" w14:paraId="000015B7">
            <w:pPr>
              <w:widowControl w:val="0"/>
              <w:numPr>
                <w:ilvl w:val="0"/>
                <w:numId w:val="27"/>
              </w:numPr>
              <w:ind w:left="720" w:hanging="360"/>
              <w:jc w:val="left"/>
              <w:rPr>
                <w:sz w:val="20"/>
                <w:szCs w:val="20"/>
              </w:rPr>
            </w:pPr>
            <w:r w:rsidDel="00000000" w:rsidR="00000000" w:rsidRPr="00000000">
              <w:rPr>
                <w:sz w:val="20"/>
                <w:szCs w:val="20"/>
                <w:rtl w:val="0"/>
              </w:rPr>
              <w:t xml:space="preserve">Razvoj civilnog sektora</w:t>
            </w:r>
          </w:p>
          <w:p w:rsidR="00000000" w:rsidDel="00000000" w:rsidP="00000000" w:rsidRDefault="00000000" w:rsidRPr="00000000" w14:paraId="000015B8">
            <w:pPr>
              <w:widowControl w:val="0"/>
              <w:numPr>
                <w:ilvl w:val="0"/>
                <w:numId w:val="27"/>
              </w:numPr>
              <w:ind w:left="720" w:hanging="360"/>
              <w:jc w:val="left"/>
              <w:rPr>
                <w:sz w:val="20"/>
                <w:szCs w:val="20"/>
              </w:rPr>
            </w:pPr>
            <w:r w:rsidDel="00000000" w:rsidR="00000000" w:rsidRPr="00000000">
              <w:rPr>
                <w:sz w:val="20"/>
                <w:szCs w:val="20"/>
                <w:rtl w:val="0"/>
              </w:rPr>
              <w:t xml:space="preserve">Unapređenje i dodatan razvoj socijalnih usluga</w:t>
            </w:r>
          </w:p>
          <w:p w:rsidR="00000000" w:rsidDel="00000000" w:rsidP="00000000" w:rsidRDefault="00000000" w:rsidRPr="00000000" w14:paraId="000015B9">
            <w:pPr>
              <w:widowControl w:val="0"/>
              <w:numPr>
                <w:ilvl w:val="0"/>
                <w:numId w:val="27"/>
              </w:numPr>
              <w:ind w:left="720" w:hanging="360"/>
              <w:jc w:val="left"/>
              <w:rPr>
                <w:sz w:val="20"/>
                <w:szCs w:val="20"/>
              </w:rPr>
            </w:pPr>
            <w:r w:rsidDel="00000000" w:rsidR="00000000" w:rsidRPr="00000000">
              <w:rPr>
                <w:sz w:val="20"/>
                <w:szCs w:val="20"/>
                <w:rtl w:val="0"/>
              </w:rPr>
              <w:t xml:space="preserve">Veleučilište kao poveznica obrazovnog sustava s gospodarstvom</w:t>
            </w:r>
          </w:p>
          <w:p w:rsidR="00000000" w:rsidDel="00000000" w:rsidP="00000000" w:rsidRDefault="00000000" w:rsidRPr="00000000" w14:paraId="000015BA">
            <w:pPr>
              <w:widowControl w:val="0"/>
              <w:numPr>
                <w:ilvl w:val="0"/>
                <w:numId w:val="27"/>
              </w:numPr>
              <w:ind w:left="720" w:hanging="360"/>
              <w:jc w:val="left"/>
              <w:rPr>
                <w:sz w:val="20"/>
                <w:szCs w:val="20"/>
              </w:rPr>
            </w:pPr>
            <w:r w:rsidDel="00000000" w:rsidR="00000000" w:rsidRPr="00000000">
              <w:rPr>
                <w:sz w:val="20"/>
                <w:szCs w:val="20"/>
                <w:rtl w:val="0"/>
              </w:rPr>
              <w:t xml:space="preserve">Razvoj sportsko-rekreacijske infrastrukture</w:t>
            </w:r>
          </w:p>
          <w:p w:rsidR="00000000" w:rsidDel="00000000" w:rsidP="00000000" w:rsidRDefault="00000000" w:rsidRPr="00000000" w14:paraId="000015BB">
            <w:pPr>
              <w:widowControl w:val="0"/>
              <w:numPr>
                <w:ilvl w:val="0"/>
                <w:numId w:val="27"/>
              </w:numPr>
              <w:ind w:left="720" w:hanging="360"/>
              <w:jc w:val="left"/>
              <w:rPr>
                <w:sz w:val="20"/>
                <w:szCs w:val="20"/>
              </w:rPr>
            </w:pPr>
            <w:r w:rsidDel="00000000" w:rsidR="00000000" w:rsidRPr="00000000">
              <w:rPr>
                <w:sz w:val="20"/>
                <w:szCs w:val="20"/>
                <w:rtl w:val="0"/>
              </w:rPr>
              <w:t xml:space="preserve">Jačanje opremljenosti ustanova zdravstvene zaštite</w:t>
            </w:r>
          </w:p>
          <w:p w:rsidR="00000000" w:rsidDel="00000000" w:rsidP="00000000" w:rsidRDefault="00000000" w:rsidRPr="00000000" w14:paraId="000015BC">
            <w:pPr>
              <w:widowControl w:val="0"/>
              <w:numPr>
                <w:ilvl w:val="0"/>
                <w:numId w:val="27"/>
              </w:numPr>
              <w:ind w:left="720" w:hanging="360"/>
              <w:jc w:val="left"/>
              <w:rPr>
                <w:sz w:val="20"/>
                <w:szCs w:val="20"/>
              </w:rPr>
            </w:pPr>
            <w:r w:rsidDel="00000000" w:rsidR="00000000" w:rsidRPr="00000000">
              <w:rPr>
                <w:sz w:val="20"/>
                <w:szCs w:val="20"/>
                <w:rtl w:val="0"/>
              </w:rPr>
              <w:t xml:space="preserve">Razvoj infrastrukture u kulturi</w:t>
            </w:r>
          </w:p>
          <w:p w:rsidR="00000000" w:rsidDel="00000000" w:rsidP="00000000" w:rsidRDefault="00000000" w:rsidRPr="00000000" w14:paraId="000015BD">
            <w:pPr>
              <w:widowControl w:val="0"/>
              <w:numPr>
                <w:ilvl w:val="0"/>
                <w:numId w:val="27"/>
              </w:numPr>
              <w:ind w:left="720" w:hanging="360"/>
              <w:jc w:val="left"/>
              <w:rPr>
                <w:sz w:val="20"/>
                <w:szCs w:val="20"/>
              </w:rPr>
            </w:pPr>
            <w:r w:rsidDel="00000000" w:rsidR="00000000" w:rsidRPr="00000000">
              <w:rPr>
                <w:sz w:val="20"/>
                <w:szCs w:val="20"/>
                <w:rtl w:val="0"/>
              </w:rPr>
              <w:t xml:space="preserve">Određivanje prioriteta</w:t>
            </w:r>
          </w:p>
          <w:p w:rsidR="00000000" w:rsidDel="00000000" w:rsidP="00000000" w:rsidRDefault="00000000" w:rsidRPr="00000000" w14:paraId="000015BE">
            <w:pPr>
              <w:widowControl w:val="0"/>
              <w:numPr>
                <w:ilvl w:val="0"/>
                <w:numId w:val="27"/>
              </w:numPr>
              <w:ind w:left="720" w:hanging="360"/>
              <w:jc w:val="left"/>
              <w:rPr>
                <w:sz w:val="20"/>
                <w:szCs w:val="20"/>
              </w:rPr>
            </w:pPr>
            <w:r w:rsidDel="00000000" w:rsidR="00000000" w:rsidRPr="00000000">
              <w:rPr>
                <w:sz w:val="20"/>
                <w:szCs w:val="20"/>
                <w:rtl w:val="0"/>
              </w:rPr>
              <w:t xml:space="preserve">Realizacija postojećih projekata</w:t>
            </w:r>
          </w:p>
          <w:p w:rsidR="00000000" w:rsidDel="00000000" w:rsidP="00000000" w:rsidRDefault="00000000" w:rsidRPr="00000000" w14:paraId="000015BF">
            <w:pPr>
              <w:widowControl w:val="0"/>
              <w:numPr>
                <w:ilvl w:val="0"/>
                <w:numId w:val="27"/>
              </w:numPr>
              <w:ind w:left="720" w:hanging="360"/>
              <w:jc w:val="left"/>
              <w:rPr>
                <w:sz w:val="20"/>
                <w:szCs w:val="20"/>
              </w:rPr>
            </w:pPr>
            <w:r w:rsidDel="00000000" w:rsidR="00000000" w:rsidRPr="00000000">
              <w:rPr>
                <w:sz w:val="20"/>
                <w:szCs w:val="20"/>
                <w:rtl w:val="0"/>
              </w:rPr>
              <w:t xml:space="preserve">Formiranje jedinstvenog identiteta koji pridonosi prepoznatljivosti cijelog područja</w:t>
            </w:r>
          </w:p>
        </w:tc>
        <w:tc>
          <w:tcPr>
            <w:shd w:fill="auto" w:val="clear"/>
            <w:tcMar>
              <w:top w:w="100.0" w:type="dxa"/>
              <w:left w:w="100.0" w:type="dxa"/>
              <w:bottom w:w="100.0" w:type="dxa"/>
              <w:right w:w="100.0" w:type="dxa"/>
            </w:tcMar>
          </w:tcPr>
          <w:p w:rsidR="00000000" w:rsidDel="00000000" w:rsidP="00000000" w:rsidRDefault="00000000" w:rsidRPr="00000000" w14:paraId="000015C0">
            <w:pPr>
              <w:widowControl w:val="0"/>
              <w:numPr>
                <w:ilvl w:val="0"/>
                <w:numId w:val="27"/>
              </w:numPr>
              <w:ind w:left="720" w:hanging="360"/>
              <w:jc w:val="left"/>
              <w:rPr>
                <w:sz w:val="20"/>
                <w:szCs w:val="20"/>
              </w:rPr>
            </w:pPr>
            <w:r w:rsidDel="00000000" w:rsidR="00000000" w:rsidRPr="00000000">
              <w:rPr>
                <w:sz w:val="20"/>
                <w:szCs w:val="20"/>
                <w:rtl w:val="0"/>
              </w:rPr>
              <w:t xml:space="preserve">Prolongiranje negativnih demografskih trendova</w:t>
            </w:r>
          </w:p>
          <w:p w:rsidR="00000000" w:rsidDel="00000000" w:rsidP="00000000" w:rsidRDefault="00000000" w:rsidRPr="00000000" w14:paraId="000015C1">
            <w:pPr>
              <w:widowControl w:val="0"/>
              <w:numPr>
                <w:ilvl w:val="0"/>
                <w:numId w:val="27"/>
              </w:numPr>
              <w:ind w:left="720" w:hanging="360"/>
              <w:jc w:val="left"/>
              <w:rPr>
                <w:sz w:val="20"/>
                <w:szCs w:val="20"/>
              </w:rPr>
            </w:pPr>
            <w:r w:rsidDel="00000000" w:rsidR="00000000" w:rsidRPr="00000000">
              <w:rPr>
                <w:sz w:val="20"/>
                <w:szCs w:val="20"/>
                <w:rtl w:val="0"/>
              </w:rPr>
              <w:t xml:space="preserve">Starenje stanovništva</w:t>
            </w:r>
          </w:p>
          <w:p w:rsidR="00000000" w:rsidDel="00000000" w:rsidP="00000000" w:rsidRDefault="00000000" w:rsidRPr="00000000" w14:paraId="000015C2">
            <w:pPr>
              <w:widowControl w:val="0"/>
              <w:numPr>
                <w:ilvl w:val="0"/>
                <w:numId w:val="27"/>
              </w:numPr>
              <w:ind w:left="720" w:hanging="360"/>
              <w:jc w:val="left"/>
              <w:rPr>
                <w:sz w:val="20"/>
                <w:szCs w:val="20"/>
              </w:rPr>
            </w:pPr>
            <w:r w:rsidDel="00000000" w:rsidR="00000000" w:rsidRPr="00000000">
              <w:rPr>
                <w:sz w:val="20"/>
                <w:szCs w:val="20"/>
                <w:rtl w:val="0"/>
              </w:rPr>
              <w:t xml:space="preserve">Preopterećenost sustava</w:t>
            </w:r>
          </w:p>
          <w:p w:rsidR="00000000" w:rsidDel="00000000" w:rsidP="00000000" w:rsidRDefault="00000000" w:rsidRPr="00000000" w14:paraId="000015C3">
            <w:pPr>
              <w:widowControl w:val="0"/>
              <w:numPr>
                <w:ilvl w:val="0"/>
                <w:numId w:val="27"/>
              </w:numPr>
              <w:ind w:left="720" w:hanging="360"/>
              <w:jc w:val="left"/>
              <w:rPr>
                <w:sz w:val="20"/>
                <w:szCs w:val="20"/>
              </w:rPr>
            </w:pPr>
            <w:r w:rsidDel="00000000" w:rsidR="00000000" w:rsidRPr="00000000">
              <w:rPr>
                <w:sz w:val="20"/>
                <w:szCs w:val="20"/>
                <w:rtl w:val="0"/>
              </w:rPr>
              <w:t xml:space="preserve">Jača centralizacija</w:t>
            </w:r>
          </w:p>
          <w:p w:rsidR="00000000" w:rsidDel="00000000" w:rsidP="00000000" w:rsidRDefault="00000000" w:rsidRPr="00000000" w14:paraId="000015C4">
            <w:pPr>
              <w:widowControl w:val="0"/>
              <w:numPr>
                <w:ilvl w:val="0"/>
                <w:numId w:val="27"/>
              </w:numPr>
              <w:ind w:left="720" w:hanging="360"/>
              <w:jc w:val="left"/>
              <w:rPr>
                <w:sz w:val="20"/>
                <w:szCs w:val="20"/>
              </w:rPr>
            </w:pPr>
            <w:r w:rsidDel="00000000" w:rsidR="00000000" w:rsidRPr="00000000">
              <w:rPr>
                <w:sz w:val="20"/>
                <w:szCs w:val="20"/>
                <w:rtl w:val="0"/>
              </w:rPr>
              <w:t xml:space="preserve">Smanjenje broja kućanstava</w:t>
            </w:r>
          </w:p>
          <w:p w:rsidR="00000000" w:rsidDel="00000000" w:rsidP="00000000" w:rsidRDefault="00000000" w:rsidRPr="00000000" w14:paraId="000015C5">
            <w:pPr>
              <w:widowControl w:val="0"/>
              <w:numPr>
                <w:ilvl w:val="0"/>
                <w:numId w:val="27"/>
              </w:numPr>
              <w:ind w:left="720" w:hanging="360"/>
              <w:jc w:val="left"/>
              <w:rPr>
                <w:sz w:val="20"/>
                <w:szCs w:val="20"/>
              </w:rPr>
            </w:pPr>
            <w:r w:rsidDel="00000000" w:rsidR="00000000" w:rsidRPr="00000000">
              <w:rPr>
                <w:sz w:val="20"/>
                <w:szCs w:val="20"/>
                <w:rtl w:val="0"/>
              </w:rPr>
              <w:t xml:space="preserve">Odlazak radno sposobnog stanovništva van Županije</w:t>
            </w:r>
          </w:p>
          <w:p w:rsidR="00000000" w:rsidDel="00000000" w:rsidP="00000000" w:rsidRDefault="00000000" w:rsidRPr="00000000" w14:paraId="000015C6">
            <w:pPr>
              <w:widowControl w:val="0"/>
              <w:numPr>
                <w:ilvl w:val="0"/>
                <w:numId w:val="27"/>
              </w:numPr>
              <w:ind w:left="720" w:hanging="360"/>
              <w:jc w:val="left"/>
              <w:rPr>
                <w:sz w:val="20"/>
                <w:szCs w:val="20"/>
              </w:rPr>
            </w:pPr>
            <w:r w:rsidDel="00000000" w:rsidR="00000000" w:rsidRPr="00000000">
              <w:rPr>
                <w:sz w:val="20"/>
                <w:szCs w:val="20"/>
                <w:rtl w:val="0"/>
              </w:rPr>
              <w:t xml:space="preserve">Nastavak nezainteresiranosti mlađe populacije u kreiranju javnih politika i projekata</w:t>
            </w:r>
          </w:p>
          <w:p w:rsidR="00000000" w:rsidDel="00000000" w:rsidP="00000000" w:rsidRDefault="00000000" w:rsidRPr="00000000" w14:paraId="000015C7">
            <w:pPr>
              <w:widowControl w:val="0"/>
              <w:numPr>
                <w:ilvl w:val="0"/>
                <w:numId w:val="27"/>
              </w:numPr>
              <w:ind w:left="720" w:hanging="360"/>
              <w:jc w:val="left"/>
              <w:rPr>
                <w:sz w:val="20"/>
                <w:szCs w:val="20"/>
              </w:rPr>
            </w:pPr>
            <w:r w:rsidDel="00000000" w:rsidR="00000000" w:rsidRPr="00000000">
              <w:rPr>
                <w:sz w:val="20"/>
                <w:szCs w:val="20"/>
                <w:rtl w:val="0"/>
              </w:rPr>
              <w:t xml:space="preserve">Smanjenje broja učenika u srednjim školama</w:t>
            </w:r>
          </w:p>
          <w:p w:rsidR="00000000" w:rsidDel="00000000" w:rsidP="00000000" w:rsidRDefault="00000000" w:rsidRPr="00000000" w14:paraId="000015C8">
            <w:pPr>
              <w:widowControl w:val="0"/>
              <w:numPr>
                <w:ilvl w:val="0"/>
                <w:numId w:val="27"/>
              </w:numPr>
              <w:ind w:left="720" w:hanging="360"/>
              <w:jc w:val="left"/>
              <w:rPr>
                <w:sz w:val="20"/>
                <w:szCs w:val="20"/>
              </w:rPr>
            </w:pPr>
            <w:r w:rsidDel="00000000" w:rsidR="00000000" w:rsidRPr="00000000">
              <w:rPr>
                <w:sz w:val="20"/>
                <w:szCs w:val="20"/>
                <w:rtl w:val="0"/>
              </w:rPr>
              <w:t xml:space="preserve">Smanjenje broja studenata</w:t>
            </w:r>
          </w:p>
          <w:p w:rsidR="00000000" w:rsidDel="00000000" w:rsidP="00000000" w:rsidRDefault="00000000" w:rsidRPr="00000000" w14:paraId="000015C9">
            <w:pPr>
              <w:widowControl w:val="0"/>
              <w:numPr>
                <w:ilvl w:val="0"/>
                <w:numId w:val="27"/>
              </w:numPr>
              <w:ind w:left="720" w:hanging="360"/>
              <w:jc w:val="left"/>
              <w:rPr>
                <w:sz w:val="20"/>
                <w:szCs w:val="20"/>
              </w:rPr>
            </w:pPr>
            <w:r w:rsidDel="00000000" w:rsidR="00000000" w:rsidRPr="00000000">
              <w:rPr>
                <w:sz w:val="20"/>
                <w:szCs w:val="20"/>
                <w:rtl w:val="0"/>
              </w:rPr>
              <w:t xml:space="preserve">Neusklađenost rada dječjih vrtića s pedagoškim standardima</w:t>
            </w:r>
          </w:p>
          <w:p w:rsidR="00000000" w:rsidDel="00000000" w:rsidP="00000000" w:rsidRDefault="00000000" w:rsidRPr="00000000" w14:paraId="000015CA">
            <w:pPr>
              <w:widowControl w:val="0"/>
              <w:numPr>
                <w:ilvl w:val="0"/>
                <w:numId w:val="27"/>
              </w:numPr>
              <w:ind w:left="720" w:hanging="360"/>
              <w:jc w:val="left"/>
              <w:rPr>
                <w:sz w:val="20"/>
                <w:szCs w:val="20"/>
              </w:rPr>
            </w:pPr>
            <w:r w:rsidDel="00000000" w:rsidR="00000000" w:rsidRPr="00000000">
              <w:rPr>
                <w:sz w:val="20"/>
                <w:szCs w:val="20"/>
                <w:rtl w:val="0"/>
              </w:rPr>
              <w:t xml:space="preserve">Izostanak EU financiranja za nove projekte</w:t>
            </w:r>
          </w:p>
        </w:tc>
      </w:tr>
      <w:tr>
        <w:trPr>
          <w:cantSplit w:val="0"/>
          <w:trHeight w:val="20" w:hRule="atLeast"/>
          <w:tblHeader w:val="0"/>
        </w:trPr>
        <w:tc>
          <w:tcPr>
            <w:gridSpan w:val="2"/>
            <w:shd w:fill="cc4125" w:val="clear"/>
            <w:tcMar>
              <w:top w:w="100.0" w:type="dxa"/>
              <w:left w:w="100.0" w:type="dxa"/>
              <w:bottom w:w="100.0" w:type="dxa"/>
              <w:right w:w="100.0" w:type="dxa"/>
            </w:tcMar>
            <w:vAlign w:val="center"/>
          </w:tcPr>
          <w:p w:rsidR="00000000" w:rsidDel="00000000" w:rsidP="00000000" w:rsidRDefault="00000000" w:rsidRPr="00000000" w14:paraId="000015CB">
            <w:pPr>
              <w:widowControl w:val="0"/>
              <w:jc w:val="center"/>
              <w:rPr>
                <w:b w:val="1"/>
                <w:color w:val="fcfdfd"/>
                <w:sz w:val="20"/>
                <w:szCs w:val="20"/>
              </w:rPr>
            </w:pPr>
            <w:r w:rsidDel="00000000" w:rsidR="00000000" w:rsidRPr="00000000">
              <w:rPr>
                <w:b w:val="1"/>
                <w:color w:val="fcfdfd"/>
                <w:sz w:val="20"/>
                <w:szCs w:val="20"/>
                <w:rtl w:val="0"/>
              </w:rPr>
              <w:t xml:space="preserve">Gospodarstvo</w:t>
            </w:r>
          </w:p>
        </w:tc>
      </w:tr>
      <w:tr>
        <w:trPr>
          <w:cantSplit w:val="0"/>
          <w:tblHeader w:val="0"/>
        </w:trPr>
        <w:tc>
          <w:tcPr>
            <w:shd w:fill="d9d9d9" w:val="clear"/>
            <w:tcMar>
              <w:top w:w="100.0" w:type="dxa"/>
              <w:left w:w="100.0" w:type="dxa"/>
              <w:bottom w:w="100.0" w:type="dxa"/>
              <w:right w:w="100.0" w:type="dxa"/>
            </w:tcMar>
            <w:vAlign w:val="center"/>
          </w:tcPr>
          <w:p w:rsidR="00000000" w:rsidDel="00000000" w:rsidP="00000000" w:rsidRDefault="00000000" w:rsidRPr="00000000" w14:paraId="000015CD">
            <w:pPr>
              <w:widowControl w:val="0"/>
              <w:jc w:val="center"/>
              <w:rPr>
                <w:b w:val="1"/>
                <w:sz w:val="20"/>
                <w:szCs w:val="20"/>
              </w:rPr>
            </w:pPr>
            <w:r w:rsidDel="00000000" w:rsidR="00000000" w:rsidRPr="00000000">
              <w:rPr>
                <w:b w:val="1"/>
                <w:sz w:val="20"/>
                <w:szCs w:val="20"/>
                <w:rtl w:val="0"/>
              </w:rPr>
              <w:t xml:space="preserve">Snage</w:t>
            </w:r>
          </w:p>
        </w:tc>
        <w:tc>
          <w:tcPr>
            <w:shd w:fill="d9d9d9" w:val="clear"/>
            <w:tcMar>
              <w:top w:w="100.0" w:type="dxa"/>
              <w:left w:w="100.0" w:type="dxa"/>
              <w:bottom w:w="100.0" w:type="dxa"/>
              <w:right w:w="100.0" w:type="dxa"/>
            </w:tcMar>
            <w:vAlign w:val="center"/>
          </w:tcPr>
          <w:p w:rsidR="00000000" w:rsidDel="00000000" w:rsidP="00000000" w:rsidRDefault="00000000" w:rsidRPr="00000000" w14:paraId="000015CE">
            <w:pPr>
              <w:widowControl w:val="0"/>
              <w:jc w:val="center"/>
              <w:rPr>
                <w:b w:val="1"/>
                <w:sz w:val="20"/>
                <w:szCs w:val="20"/>
              </w:rPr>
            </w:pPr>
            <w:r w:rsidDel="00000000" w:rsidR="00000000" w:rsidRPr="00000000">
              <w:rPr>
                <w:b w:val="1"/>
                <w:sz w:val="20"/>
                <w:szCs w:val="20"/>
                <w:rtl w:val="0"/>
              </w:rPr>
              <w:t xml:space="preserve">Slabosti</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15CF">
            <w:pPr>
              <w:widowControl w:val="0"/>
              <w:numPr>
                <w:ilvl w:val="0"/>
                <w:numId w:val="11"/>
              </w:numPr>
              <w:ind w:left="720" w:hanging="360"/>
              <w:jc w:val="left"/>
              <w:rPr>
                <w:sz w:val="20"/>
                <w:szCs w:val="20"/>
              </w:rPr>
            </w:pPr>
            <w:r w:rsidDel="00000000" w:rsidR="00000000" w:rsidRPr="00000000">
              <w:rPr>
                <w:sz w:val="20"/>
                <w:szCs w:val="20"/>
                <w:rtl w:val="0"/>
              </w:rPr>
              <w:t xml:space="preserve">UP Gospić nositelj je gospodarskog razvoja LSŽ</w:t>
            </w:r>
          </w:p>
          <w:p w:rsidR="00000000" w:rsidDel="00000000" w:rsidP="00000000" w:rsidRDefault="00000000" w:rsidRPr="00000000" w14:paraId="000015D0">
            <w:pPr>
              <w:widowControl w:val="0"/>
              <w:numPr>
                <w:ilvl w:val="0"/>
                <w:numId w:val="11"/>
              </w:numPr>
              <w:ind w:left="720" w:hanging="360"/>
              <w:jc w:val="left"/>
              <w:rPr>
                <w:sz w:val="20"/>
                <w:szCs w:val="20"/>
              </w:rPr>
            </w:pPr>
            <w:r w:rsidDel="00000000" w:rsidR="00000000" w:rsidRPr="00000000">
              <w:rPr>
                <w:sz w:val="20"/>
                <w:szCs w:val="20"/>
                <w:rtl w:val="0"/>
              </w:rPr>
              <w:t xml:space="preserve">Trend rasta BDP-a</w:t>
            </w:r>
          </w:p>
          <w:p w:rsidR="00000000" w:rsidDel="00000000" w:rsidP="00000000" w:rsidRDefault="00000000" w:rsidRPr="00000000" w14:paraId="000015D1">
            <w:pPr>
              <w:widowControl w:val="0"/>
              <w:numPr>
                <w:ilvl w:val="0"/>
                <w:numId w:val="11"/>
              </w:numPr>
              <w:ind w:left="720" w:hanging="360"/>
              <w:jc w:val="left"/>
              <w:rPr>
                <w:sz w:val="20"/>
                <w:szCs w:val="20"/>
              </w:rPr>
            </w:pPr>
            <w:r w:rsidDel="00000000" w:rsidR="00000000" w:rsidRPr="00000000">
              <w:rPr>
                <w:sz w:val="20"/>
                <w:szCs w:val="20"/>
                <w:rtl w:val="0"/>
              </w:rPr>
              <w:t xml:space="preserve">Trend rasta nefinancijskih pokazatelja gospodarskog sektora</w:t>
            </w:r>
          </w:p>
          <w:p w:rsidR="00000000" w:rsidDel="00000000" w:rsidP="00000000" w:rsidRDefault="00000000" w:rsidRPr="00000000" w14:paraId="000015D2">
            <w:pPr>
              <w:widowControl w:val="0"/>
              <w:numPr>
                <w:ilvl w:val="0"/>
                <w:numId w:val="11"/>
              </w:numPr>
              <w:ind w:left="720" w:hanging="360"/>
              <w:jc w:val="left"/>
              <w:rPr>
                <w:sz w:val="20"/>
                <w:szCs w:val="20"/>
              </w:rPr>
            </w:pPr>
            <w:r w:rsidDel="00000000" w:rsidR="00000000" w:rsidRPr="00000000">
              <w:rPr>
                <w:sz w:val="20"/>
                <w:szCs w:val="20"/>
                <w:rtl w:val="0"/>
              </w:rPr>
              <w:t xml:space="preserve">Trend rasta ekonomsko-financijskih pokazatelja poslovanja poduzetnika</w:t>
            </w:r>
          </w:p>
          <w:p w:rsidR="00000000" w:rsidDel="00000000" w:rsidP="00000000" w:rsidRDefault="00000000" w:rsidRPr="00000000" w14:paraId="000015D3">
            <w:pPr>
              <w:widowControl w:val="0"/>
              <w:numPr>
                <w:ilvl w:val="0"/>
                <w:numId w:val="11"/>
              </w:numPr>
              <w:ind w:left="720" w:hanging="360"/>
              <w:jc w:val="left"/>
              <w:rPr>
                <w:sz w:val="20"/>
                <w:szCs w:val="20"/>
              </w:rPr>
            </w:pPr>
            <w:r w:rsidDel="00000000" w:rsidR="00000000" w:rsidRPr="00000000">
              <w:rPr>
                <w:sz w:val="20"/>
                <w:szCs w:val="20"/>
                <w:rtl w:val="0"/>
              </w:rPr>
              <w:t xml:space="preserve">Smanjenje broja nezaposlenih i rast broja zaposlenih na čitavom UP</w:t>
            </w:r>
          </w:p>
          <w:p w:rsidR="00000000" w:rsidDel="00000000" w:rsidP="00000000" w:rsidRDefault="00000000" w:rsidRPr="00000000" w14:paraId="000015D4">
            <w:pPr>
              <w:widowControl w:val="0"/>
              <w:numPr>
                <w:ilvl w:val="0"/>
                <w:numId w:val="11"/>
              </w:numPr>
              <w:ind w:left="720" w:hanging="360"/>
              <w:jc w:val="left"/>
              <w:rPr>
                <w:sz w:val="20"/>
                <w:szCs w:val="20"/>
              </w:rPr>
            </w:pPr>
            <w:r w:rsidDel="00000000" w:rsidR="00000000" w:rsidRPr="00000000">
              <w:rPr>
                <w:sz w:val="20"/>
                <w:szCs w:val="20"/>
                <w:rtl w:val="0"/>
              </w:rPr>
              <w:t xml:space="preserve">Porast broja obrtnika na Urbanom području</w:t>
            </w:r>
          </w:p>
          <w:p w:rsidR="00000000" w:rsidDel="00000000" w:rsidP="00000000" w:rsidRDefault="00000000" w:rsidRPr="00000000" w14:paraId="000015D5">
            <w:pPr>
              <w:widowControl w:val="0"/>
              <w:numPr>
                <w:ilvl w:val="0"/>
                <w:numId w:val="11"/>
              </w:numPr>
              <w:ind w:left="720" w:hanging="360"/>
              <w:jc w:val="left"/>
              <w:rPr>
                <w:sz w:val="20"/>
                <w:szCs w:val="20"/>
              </w:rPr>
            </w:pPr>
            <w:r w:rsidDel="00000000" w:rsidR="00000000" w:rsidRPr="00000000">
              <w:rPr>
                <w:sz w:val="20"/>
                <w:szCs w:val="20"/>
                <w:rtl w:val="0"/>
              </w:rPr>
              <w:t xml:space="preserve">Poduzetničke potporne institucije</w:t>
            </w:r>
          </w:p>
          <w:p w:rsidR="00000000" w:rsidDel="00000000" w:rsidP="00000000" w:rsidRDefault="00000000" w:rsidRPr="00000000" w14:paraId="000015D6">
            <w:pPr>
              <w:widowControl w:val="0"/>
              <w:numPr>
                <w:ilvl w:val="0"/>
                <w:numId w:val="11"/>
              </w:numPr>
              <w:ind w:left="720" w:hanging="360"/>
              <w:jc w:val="left"/>
              <w:rPr>
                <w:sz w:val="20"/>
                <w:szCs w:val="20"/>
              </w:rPr>
            </w:pPr>
            <w:r w:rsidDel="00000000" w:rsidR="00000000" w:rsidRPr="00000000">
              <w:rPr>
                <w:sz w:val="20"/>
                <w:szCs w:val="20"/>
                <w:rtl w:val="0"/>
              </w:rPr>
              <w:t xml:space="preserve">Tradicija poljoprivredne proizvodnje</w:t>
            </w:r>
          </w:p>
          <w:p w:rsidR="00000000" w:rsidDel="00000000" w:rsidP="00000000" w:rsidRDefault="00000000" w:rsidRPr="00000000" w14:paraId="000015D7">
            <w:pPr>
              <w:widowControl w:val="0"/>
              <w:numPr>
                <w:ilvl w:val="0"/>
                <w:numId w:val="11"/>
              </w:numPr>
              <w:ind w:left="720" w:hanging="360"/>
              <w:jc w:val="left"/>
              <w:rPr>
                <w:sz w:val="20"/>
                <w:szCs w:val="20"/>
              </w:rPr>
            </w:pPr>
            <w:r w:rsidDel="00000000" w:rsidR="00000000" w:rsidRPr="00000000">
              <w:rPr>
                <w:sz w:val="20"/>
                <w:szCs w:val="20"/>
                <w:rtl w:val="0"/>
              </w:rPr>
              <w:t xml:space="preserve">Proizvodnja visokokvalitetnih poljoprivrednih proizvoda</w:t>
            </w:r>
          </w:p>
          <w:p w:rsidR="00000000" w:rsidDel="00000000" w:rsidP="00000000" w:rsidRDefault="00000000" w:rsidRPr="00000000" w14:paraId="000015D8">
            <w:pPr>
              <w:widowControl w:val="0"/>
              <w:numPr>
                <w:ilvl w:val="0"/>
                <w:numId w:val="11"/>
              </w:numPr>
              <w:ind w:left="720" w:hanging="360"/>
              <w:jc w:val="left"/>
              <w:rPr>
                <w:sz w:val="20"/>
                <w:szCs w:val="20"/>
              </w:rPr>
            </w:pPr>
            <w:r w:rsidDel="00000000" w:rsidR="00000000" w:rsidRPr="00000000">
              <w:rPr>
                <w:sz w:val="20"/>
                <w:szCs w:val="20"/>
                <w:rtl w:val="0"/>
              </w:rPr>
              <w:t xml:space="preserve">Postrojenje za preradu poljoprivrednih proizvoda</w:t>
            </w:r>
          </w:p>
          <w:p w:rsidR="00000000" w:rsidDel="00000000" w:rsidP="00000000" w:rsidRDefault="00000000" w:rsidRPr="00000000" w14:paraId="000015D9">
            <w:pPr>
              <w:widowControl w:val="0"/>
              <w:numPr>
                <w:ilvl w:val="0"/>
                <w:numId w:val="11"/>
              </w:numPr>
              <w:ind w:left="720" w:hanging="360"/>
              <w:jc w:val="left"/>
              <w:rPr>
                <w:sz w:val="20"/>
                <w:szCs w:val="20"/>
                <w:u w:val="none"/>
              </w:rPr>
            </w:pPr>
            <w:r w:rsidDel="00000000" w:rsidR="00000000" w:rsidRPr="00000000">
              <w:rPr>
                <w:sz w:val="20"/>
                <w:szCs w:val="20"/>
                <w:highlight w:val="white"/>
                <w:rtl w:val="0"/>
              </w:rPr>
              <w:t xml:space="preserve">Raspoloživi prirodni i kulturni resursi kao osnova za gospodarski razvoj</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15DA">
            <w:pPr>
              <w:widowControl w:val="0"/>
              <w:numPr>
                <w:ilvl w:val="0"/>
                <w:numId w:val="25"/>
              </w:numPr>
              <w:ind w:left="720" w:hanging="360"/>
              <w:jc w:val="left"/>
              <w:rPr>
                <w:sz w:val="20"/>
                <w:szCs w:val="20"/>
              </w:rPr>
            </w:pPr>
            <w:r w:rsidDel="00000000" w:rsidR="00000000" w:rsidRPr="00000000">
              <w:rPr>
                <w:sz w:val="20"/>
                <w:szCs w:val="20"/>
                <w:rtl w:val="0"/>
              </w:rPr>
              <w:t xml:space="preserve">Sve JLS s UP osim središta nalaze se u skupini potpomognutih područja</w:t>
            </w:r>
          </w:p>
          <w:p w:rsidR="00000000" w:rsidDel="00000000" w:rsidP="00000000" w:rsidRDefault="00000000" w:rsidRPr="00000000" w14:paraId="000015DB">
            <w:pPr>
              <w:widowControl w:val="0"/>
              <w:numPr>
                <w:ilvl w:val="0"/>
                <w:numId w:val="25"/>
              </w:numPr>
              <w:ind w:left="720" w:hanging="360"/>
              <w:jc w:val="left"/>
              <w:rPr>
                <w:sz w:val="20"/>
                <w:szCs w:val="20"/>
              </w:rPr>
            </w:pPr>
            <w:r w:rsidDel="00000000" w:rsidR="00000000" w:rsidRPr="00000000">
              <w:rPr>
                <w:sz w:val="20"/>
                <w:szCs w:val="20"/>
                <w:rtl w:val="0"/>
              </w:rPr>
              <w:t xml:space="preserve">Niska stopa izravnih stranih ulaganja</w:t>
            </w:r>
          </w:p>
          <w:p w:rsidR="00000000" w:rsidDel="00000000" w:rsidP="00000000" w:rsidRDefault="00000000" w:rsidRPr="00000000" w14:paraId="000015DC">
            <w:pPr>
              <w:widowControl w:val="0"/>
              <w:numPr>
                <w:ilvl w:val="0"/>
                <w:numId w:val="25"/>
              </w:numPr>
              <w:ind w:left="720" w:hanging="360"/>
              <w:jc w:val="left"/>
              <w:rPr>
                <w:sz w:val="20"/>
                <w:szCs w:val="20"/>
              </w:rPr>
            </w:pPr>
            <w:r w:rsidDel="00000000" w:rsidR="00000000" w:rsidRPr="00000000">
              <w:rPr>
                <w:sz w:val="20"/>
                <w:szCs w:val="20"/>
                <w:rtl w:val="0"/>
              </w:rPr>
              <w:t xml:space="preserve">Neravnomjeran gospodarski razvoj JLS-ova</w:t>
            </w:r>
          </w:p>
          <w:p w:rsidR="00000000" w:rsidDel="00000000" w:rsidP="00000000" w:rsidRDefault="00000000" w:rsidRPr="00000000" w14:paraId="000015DD">
            <w:pPr>
              <w:widowControl w:val="0"/>
              <w:numPr>
                <w:ilvl w:val="0"/>
                <w:numId w:val="25"/>
              </w:numPr>
              <w:ind w:left="720" w:hanging="360"/>
              <w:jc w:val="left"/>
              <w:rPr>
                <w:sz w:val="20"/>
                <w:szCs w:val="20"/>
              </w:rPr>
            </w:pPr>
            <w:r w:rsidDel="00000000" w:rsidR="00000000" w:rsidRPr="00000000">
              <w:rPr>
                <w:sz w:val="20"/>
                <w:szCs w:val="20"/>
                <w:rtl w:val="0"/>
              </w:rPr>
              <w:t xml:space="preserve">Neusklađenost sektora obrazovanja i sektora gospodarstva</w:t>
            </w:r>
          </w:p>
          <w:p w:rsidR="00000000" w:rsidDel="00000000" w:rsidP="00000000" w:rsidRDefault="00000000" w:rsidRPr="00000000" w14:paraId="000015DE">
            <w:pPr>
              <w:widowControl w:val="0"/>
              <w:numPr>
                <w:ilvl w:val="0"/>
                <w:numId w:val="25"/>
              </w:numPr>
              <w:ind w:left="720" w:hanging="360"/>
              <w:jc w:val="left"/>
              <w:rPr>
                <w:sz w:val="20"/>
                <w:szCs w:val="20"/>
              </w:rPr>
            </w:pPr>
            <w:r w:rsidDel="00000000" w:rsidR="00000000" w:rsidRPr="00000000">
              <w:rPr>
                <w:sz w:val="20"/>
                <w:szCs w:val="20"/>
                <w:rtl w:val="0"/>
              </w:rPr>
              <w:t xml:space="preserve">Nedostatak kapaciteta za smještaj većeg broja gostiju (grupni dolasci)</w:t>
            </w:r>
          </w:p>
          <w:p w:rsidR="00000000" w:rsidDel="00000000" w:rsidP="00000000" w:rsidRDefault="00000000" w:rsidRPr="00000000" w14:paraId="000015DF">
            <w:pPr>
              <w:widowControl w:val="0"/>
              <w:numPr>
                <w:ilvl w:val="0"/>
                <w:numId w:val="25"/>
              </w:numPr>
              <w:ind w:left="720" w:hanging="360"/>
              <w:jc w:val="left"/>
              <w:rPr>
                <w:sz w:val="20"/>
                <w:szCs w:val="20"/>
              </w:rPr>
            </w:pPr>
            <w:r w:rsidDel="00000000" w:rsidR="00000000" w:rsidRPr="00000000">
              <w:rPr>
                <w:sz w:val="20"/>
                <w:szCs w:val="20"/>
                <w:rtl w:val="0"/>
              </w:rPr>
              <w:t xml:space="preserve">Nedovoljna prepoznatljivost UP-a kao turističke destinacije</w:t>
            </w:r>
          </w:p>
          <w:p w:rsidR="00000000" w:rsidDel="00000000" w:rsidP="00000000" w:rsidRDefault="00000000" w:rsidRPr="00000000" w14:paraId="000015E0">
            <w:pPr>
              <w:widowControl w:val="0"/>
              <w:numPr>
                <w:ilvl w:val="0"/>
                <w:numId w:val="25"/>
              </w:numPr>
              <w:ind w:left="720" w:hanging="360"/>
              <w:jc w:val="left"/>
              <w:rPr>
                <w:sz w:val="20"/>
                <w:szCs w:val="20"/>
              </w:rPr>
            </w:pPr>
            <w:r w:rsidDel="00000000" w:rsidR="00000000" w:rsidRPr="00000000">
              <w:rPr>
                <w:sz w:val="20"/>
                <w:szCs w:val="20"/>
                <w:rtl w:val="0"/>
              </w:rPr>
              <w:t xml:space="preserve">Nerazvijenost turističke infrastrukture i neumreženost postojeće</w:t>
            </w:r>
          </w:p>
          <w:p w:rsidR="00000000" w:rsidDel="00000000" w:rsidP="00000000" w:rsidRDefault="00000000" w:rsidRPr="00000000" w14:paraId="000015E1">
            <w:pPr>
              <w:widowControl w:val="0"/>
              <w:numPr>
                <w:ilvl w:val="0"/>
                <w:numId w:val="25"/>
              </w:numPr>
              <w:ind w:left="720" w:hanging="360"/>
              <w:jc w:val="left"/>
              <w:rPr>
                <w:sz w:val="20"/>
                <w:szCs w:val="20"/>
              </w:rPr>
            </w:pPr>
            <w:r w:rsidDel="00000000" w:rsidR="00000000" w:rsidRPr="00000000">
              <w:rPr>
                <w:sz w:val="20"/>
                <w:szCs w:val="20"/>
                <w:rtl w:val="0"/>
              </w:rPr>
              <w:t xml:space="preserve">Centraliziranost kulturnih ustanova u gradu središtu</w:t>
            </w:r>
          </w:p>
          <w:p w:rsidR="00000000" w:rsidDel="00000000" w:rsidP="00000000" w:rsidRDefault="00000000" w:rsidRPr="00000000" w14:paraId="000015E2">
            <w:pPr>
              <w:widowControl w:val="0"/>
              <w:numPr>
                <w:ilvl w:val="0"/>
                <w:numId w:val="25"/>
              </w:numPr>
              <w:ind w:left="720" w:hanging="360"/>
              <w:jc w:val="left"/>
              <w:rPr>
                <w:sz w:val="20"/>
                <w:szCs w:val="20"/>
              </w:rPr>
            </w:pPr>
            <w:r w:rsidDel="00000000" w:rsidR="00000000" w:rsidRPr="00000000">
              <w:rPr>
                <w:sz w:val="20"/>
                <w:szCs w:val="20"/>
                <w:rtl w:val="0"/>
              </w:rPr>
              <w:t xml:space="preserve">Nedovoljno iskorištavanje tradicijskih vrijednosti i poljoprivrednog potencijala u turističke svrhe</w:t>
            </w:r>
          </w:p>
          <w:p w:rsidR="00000000" w:rsidDel="00000000" w:rsidP="00000000" w:rsidRDefault="00000000" w:rsidRPr="00000000" w14:paraId="000015E3">
            <w:pPr>
              <w:widowControl w:val="0"/>
              <w:numPr>
                <w:ilvl w:val="0"/>
                <w:numId w:val="25"/>
              </w:numPr>
              <w:ind w:left="720" w:hanging="360"/>
              <w:jc w:val="left"/>
              <w:rPr>
                <w:sz w:val="20"/>
                <w:szCs w:val="20"/>
              </w:rPr>
            </w:pPr>
            <w:r w:rsidDel="00000000" w:rsidR="00000000" w:rsidRPr="00000000">
              <w:rPr>
                <w:sz w:val="20"/>
                <w:szCs w:val="20"/>
                <w:rtl w:val="0"/>
              </w:rPr>
              <w:t xml:space="preserve">Nizak udio BDP-a od poljoprivrede u nacionalnom BDP-u</w:t>
            </w:r>
          </w:p>
          <w:p w:rsidR="00000000" w:rsidDel="00000000" w:rsidP="00000000" w:rsidRDefault="00000000" w:rsidRPr="00000000" w14:paraId="000015E4">
            <w:pPr>
              <w:widowControl w:val="0"/>
              <w:numPr>
                <w:ilvl w:val="0"/>
                <w:numId w:val="25"/>
              </w:numPr>
              <w:ind w:left="720" w:hanging="360"/>
              <w:jc w:val="left"/>
              <w:rPr>
                <w:sz w:val="20"/>
                <w:szCs w:val="20"/>
              </w:rPr>
            </w:pPr>
            <w:r w:rsidDel="00000000" w:rsidR="00000000" w:rsidRPr="00000000">
              <w:rPr>
                <w:sz w:val="20"/>
                <w:szCs w:val="20"/>
                <w:rtl w:val="0"/>
              </w:rPr>
              <w:t xml:space="preserve">Nedovoljna educiranost poduzetnika za korištenje modernih tehnologija</w:t>
            </w:r>
          </w:p>
          <w:p w:rsidR="00000000" w:rsidDel="00000000" w:rsidP="00000000" w:rsidRDefault="00000000" w:rsidRPr="00000000" w14:paraId="000015E5">
            <w:pPr>
              <w:widowControl w:val="0"/>
              <w:numPr>
                <w:ilvl w:val="0"/>
                <w:numId w:val="25"/>
              </w:numPr>
              <w:ind w:left="720" w:hanging="360"/>
              <w:jc w:val="left"/>
              <w:rPr>
                <w:sz w:val="20"/>
                <w:szCs w:val="20"/>
              </w:rPr>
            </w:pPr>
            <w:r w:rsidDel="00000000" w:rsidR="00000000" w:rsidRPr="00000000">
              <w:rPr>
                <w:sz w:val="20"/>
                <w:szCs w:val="20"/>
                <w:rtl w:val="0"/>
              </w:rPr>
              <w:t xml:space="preserve">Neriješeni imovinsko-pravni odnosi (građevinsko i poljoprivredno zemljište)</w:t>
            </w:r>
          </w:p>
          <w:p w:rsidR="00000000" w:rsidDel="00000000" w:rsidP="00000000" w:rsidRDefault="00000000" w:rsidRPr="00000000" w14:paraId="000015E6">
            <w:pPr>
              <w:widowControl w:val="0"/>
              <w:numPr>
                <w:ilvl w:val="0"/>
                <w:numId w:val="25"/>
              </w:numPr>
              <w:ind w:left="720" w:hanging="360"/>
              <w:jc w:val="left"/>
              <w:rPr>
                <w:sz w:val="20"/>
                <w:szCs w:val="20"/>
              </w:rPr>
            </w:pPr>
            <w:r w:rsidDel="00000000" w:rsidR="00000000" w:rsidRPr="00000000">
              <w:rPr>
                <w:sz w:val="20"/>
                <w:szCs w:val="20"/>
                <w:rtl w:val="0"/>
              </w:rPr>
              <w:t xml:space="preserve">Nedostatak poticajnih mjera za privlačenje stranih i domaćih ulagača</w:t>
            </w:r>
          </w:p>
          <w:p w:rsidR="00000000" w:rsidDel="00000000" w:rsidP="00000000" w:rsidRDefault="00000000" w:rsidRPr="00000000" w14:paraId="000015E7">
            <w:pPr>
              <w:widowControl w:val="0"/>
              <w:numPr>
                <w:ilvl w:val="0"/>
                <w:numId w:val="25"/>
              </w:numPr>
              <w:ind w:left="720" w:hanging="360"/>
              <w:jc w:val="left"/>
              <w:rPr>
                <w:sz w:val="20"/>
                <w:szCs w:val="20"/>
              </w:rPr>
            </w:pPr>
            <w:r w:rsidDel="00000000" w:rsidR="00000000" w:rsidRPr="00000000">
              <w:rPr>
                <w:sz w:val="20"/>
                <w:szCs w:val="20"/>
                <w:rtl w:val="0"/>
              </w:rPr>
              <w:t xml:space="preserve">Preveliko porezno i parafiskalno opterećenje obrtnika i gospodarstvenika</w:t>
            </w:r>
          </w:p>
          <w:p w:rsidR="00000000" w:rsidDel="00000000" w:rsidP="00000000" w:rsidRDefault="00000000" w:rsidRPr="00000000" w14:paraId="000015E8">
            <w:pPr>
              <w:widowControl w:val="0"/>
              <w:numPr>
                <w:ilvl w:val="0"/>
                <w:numId w:val="25"/>
              </w:numPr>
              <w:ind w:left="720" w:hanging="360"/>
              <w:jc w:val="left"/>
              <w:rPr>
                <w:sz w:val="20"/>
                <w:szCs w:val="20"/>
              </w:rPr>
            </w:pPr>
            <w:r w:rsidDel="00000000" w:rsidR="00000000" w:rsidRPr="00000000">
              <w:rPr>
                <w:sz w:val="20"/>
                <w:szCs w:val="20"/>
                <w:rtl w:val="0"/>
              </w:rPr>
              <w:t xml:space="preserve">Mali udio visokotehnoloških gospodarskih subjekata</w:t>
            </w:r>
          </w:p>
          <w:p w:rsidR="00000000" w:rsidDel="00000000" w:rsidP="00000000" w:rsidRDefault="00000000" w:rsidRPr="00000000" w14:paraId="000015E9">
            <w:pPr>
              <w:widowControl w:val="0"/>
              <w:numPr>
                <w:ilvl w:val="0"/>
                <w:numId w:val="25"/>
              </w:numPr>
              <w:ind w:left="720" w:hanging="360"/>
              <w:jc w:val="left"/>
              <w:rPr>
                <w:sz w:val="20"/>
                <w:szCs w:val="20"/>
              </w:rPr>
            </w:pPr>
            <w:r w:rsidDel="00000000" w:rsidR="00000000" w:rsidRPr="00000000">
              <w:rPr>
                <w:sz w:val="20"/>
                <w:szCs w:val="20"/>
                <w:rtl w:val="0"/>
              </w:rPr>
              <w:t xml:space="preserve">Nedostatak vlastitog udjela za sufinanciranje novih projekata iz EU fondova</w:t>
            </w:r>
          </w:p>
        </w:tc>
      </w:tr>
      <w:tr>
        <w:trPr>
          <w:cantSplit w:val="0"/>
          <w:tblHeader w:val="0"/>
        </w:trPr>
        <w:tc>
          <w:tcPr>
            <w:shd w:fill="d9d9d9" w:val="clear"/>
            <w:tcMar>
              <w:top w:w="100.0" w:type="dxa"/>
              <w:left w:w="100.0" w:type="dxa"/>
              <w:bottom w:w="100.0" w:type="dxa"/>
              <w:right w:w="100.0" w:type="dxa"/>
            </w:tcMar>
            <w:vAlign w:val="center"/>
          </w:tcPr>
          <w:p w:rsidR="00000000" w:rsidDel="00000000" w:rsidP="00000000" w:rsidRDefault="00000000" w:rsidRPr="00000000" w14:paraId="000015EA">
            <w:pPr>
              <w:widowControl w:val="0"/>
              <w:jc w:val="center"/>
              <w:rPr>
                <w:b w:val="1"/>
                <w:sz w:val="20"/>
                <w:szCs w:val="20"/>
              </w:rPr>
            </w:pPr>
            <w:r w:rsidDel="00000000" w:rsidR="00000000" w:rsidRPr="00000000">
              <w:rPr>
                <w:b w:val="1"/>
                <w:sz w:val="20"/>
                <w:szCs w:val="20"/>
                <w:rtl w:val="0"/>
              </w:rPr>
              <w:t xml:space="preserve">Prilike</w:t>
            </w:r>
          </w:p>
        </w:tc>
        <w:tc>
          <w:tcPr>
            <w:shd w:fill="d9d9d9" w:val="clear"/>
            <w:tcMar>
              <w:top w:w="100.0" w:type="dxa"/>
              <w:left w:w="100.0" w:type="dxa"/>
              <w:bottom w:w="100.0" w:type="dxa"/>
              <w:right w:w="100.0" w:type="dxa"/>
            </w:tcMar>
            <w:vAlign w:val="center"/>
          </w:tcPr>
          <w:p w:rsidR="00000000" w:rsidDel="00000000" w:rsidP="00000000" w:rsidRDefault="00000000" w:rsidRPr="00000000" w14:paraId="000015EB">
            <w:pPr>
              <w:widowControl w:val="0"/>
              <w:jc w:val="center"/>
              <w:rPr>
                <w:b w:val="1"/>
                <w:sz w:val="20"/>
                <w:szCs w:val="20"/>
              </w:rPr>
            </w:pPr>
            <w:r w:rsidDel="00000000" w:rsidR="00000000" w:rsidRPr="00000000">
              <w:rPr>
                <w:b w:val="1"/>
                <w:sz w:val="20"/>
                <w:szCs w:val="20"/>
                <w:rtl w:val="0"/>
              </w:rPr>
              <w:t xml:space="preserve">Prijetnje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15EC">
            <w:pPr>
              <w:widowControl w:val="0"/>
              <w:numPr>
                <w:ilvl w:val="0"/>
                <w:numId w:val="6"/>
              </w:numPr>
              <w:ind w:left="720" w:hanging="360"/>
              <w:jc w:val="left"/>
              <w:rPr>
                <w:sz w:val="20"/>
                <w:szCs w:val="20"/>
              </w:rPr>
            </w:pPr>
            <w:r w:rsidDel="00000000" w:rsidR="00000000" w:rsidRPr="00000000">
              <w:rPr>
                <w:sz w:val="20"/>
                <w:szCs w:val="20"/>
                <w:rtl w:val="0"/>
              </w:rPr>
              <w:t xml:space="preserve">Blizina autoceste</w:t>
            </w:r>
          </w:p>
          <w:p w:rsidR="00000000" w:rsidDel="00000000" w:rsidP="00000000" w:rsidRDefault="00000000" w:rsidRPr="00000000" w14:paraId="000015ED">
            <w:pPr>
              <w:widowControl w:val="0"/>
              <w:numPr>
                <w:ilvl w:val="0"/>
                <w:numId w:val="6"/>
              </w:numPr>
              <w:ind w:left="720" w:hanging="360"/>
              <w:jc w:val="left"/>
              <w:rPr>
                <w:sz w:val="20"/>
                <w:szCs w:val="20"/>
              </w:rPr>
            </w:pPr>
            <w:r w:rsidDel="00000000" w:rsidR="00000000" w:rsidRPr="00000000">
              <w:rPr>
                <w:sz w:val="20"/>
                <w:szCs w:val="20"/>
                <w:rtl w:val="0"/>
              </w:rPr>
              <w:t xml:space="preserve">Poticanje razvoja MSP-ova</w:t>
            </w:r>
          </w:p>
          <w:p w:rsidR="00000000" w:rsidDel="00000000" w:rsidP="00000000" w:rsidRDefault="00000000" w:rsidRPr="00000000" w14:paraId="000015EE">
            <w:pPr>
              <w:widowControl w:val="0"/>
              <w:numPr>
                <w:ilvl w:val="0"/>
                <w:numId w:val="6"/>
              </w:numPr>
              <w:ind w:left="720" w:hanging="360"/>
              <w:jc w:val="left"/>
              <w:rPr>
                <w:sz w:val="20"/>
                <w:szCs w:val="20"/>
              </w:rPr>
            </w:pPr>
            <w:r w:rsidDel="00000000" w:rsidR="00000000" w:rsidRPr="00000000">
              <w:rPr>
                <w:sz w:val="20"/>
                <w:szCs w:val="20"/>
                <w:rtl w:val="0"/>
              </w:rPr>
              <w:t xml:space="preserve">Usklađivanje obrazovnog sektora s gospodarstvom u svrhu razvoja i praćenja trendova na tržištu rada</w:t>
            </w:r>
          </w:p>
          <w:p w:rsidR="00000000" w:rsidDel="00000000" w:rsidP="00000000" w:rsidRDefault="00000000" w:rsidRPr="00000000" w14:paraId="000015EF">
            <w:pPr>
              <w:widowControl w:val="0"/>
              <w:numPr>
                <w:ilvl w:val="0"/>
                <w:numId w:val="6"/>
              </w:numPr>
              <w:ind w:left="720" w:hanging="360"/>
              <w:jc w:val="left"/>
              <w:rPr>
                <w:sz w:val="20"/>
                <w:szCs w:val="20"/>
              </w:rPr>
            </w:pPr>
            <w:r w:rsidDel="00000000" w:rsidR="00000000" w:rsidRPr="00000000">
              <w:rPr>
                <w:sz w:val="20"/>
                <w:szCs w:val="20"/>
                <w:rtl w:val="0"/>
              </w:rPr>
              <w:t xml:space="preserve">Raspoloživi prirodni i kulturni resursi kao osnova za gospodarski razvoj</w:t>
            </w:r>
          </w:p>
          <w:p w:rsidR="00000000" w:rsidDel="00000000" w:rsidP="00000000" w:rsidRDefault="00000000" w:rsidRPr="00000000" w14:paraId="000015F0">
            <w:pPr>
              <w:widowControl w:val="0"/>
              <w:numPr>
                <w:ilvl w:val="0"/>
                <w:numId w:val="6"/>
              </w:numPr>
              <w:ind w:left="720" w:hanging="360"/>
              <w:jc w:val="left"/>
              <w:rPr>
                <w:sz w:val="20"/>
                <w:szCs w:val="20"/>
              </w:rPr>
            </w:pPr>
            <w:r w:rsidDel="00000000" w:rsidR="00000000" w:rsidRPr="00000000">
              <w:rPr>
                <w:sz w:val="20"/>
                <w:szCs w:val="20"/>
                <w:rtl w:val="0"/>
              </w:rPr>
              <w:t xml:space="preserve">Veliki prostorni potencijal za razvoj turizma</w:t>
            </w:r>
          </w:p>
          <w:p w:rsidR="00000000" w:rsidDel="00000000" w:rsidP="00000000" w:rsidRDefault="00000000" w:rsidRPr="00000000" w14:paraId="000015F1">
            <w:pPr>
              <w:widowControl w:val="0"/>
              <w:numPr>
                <w:ilvl w:val="0"/>
                <w:numId w:val="6"/>
              </w:numPr>
              <w:ind w:left="720" w:hanging="360"/>
              <w:jc w:val="left"/>
              <w:rPr>
                <w:sz w:val="20"/>
                <w:szCs w:val="20"/>
              </w:rPr>
            </w:pPr>
            <w:r w:rsidDel="00000000" w:rsidR="00000000" w:rsidRPr="00000000">
              <w:rPr>
                <w:sz w:val="20"/>
                <w:szCs w:val="20"/>
                <w:rtl w:val="0"/>
              </w:rPr>
              <w:t xml:space="preserve">Razvoj novih turističkih sadržaja, revitalizacija i valorizacija kulturno-povijesne i prirodne baštine</w:t>
            </w:r>
          </w:p>
          <w:p w:rsidR="00000000" w:rsidDel="00000000" w:rsidP="00000000" w:rsidRDefault="00000000" w:rsidRPr="00000000" w14:paraId="000015F2">
            <w:pPr>
              <w:widowControl w:val="0"/>
              <w:numPr>
                <w:ilvl w:val="0"/>
                <w:numId w:val="6"/>
              </w:numPr>
              <w:ind w:left="720" w:hanging="360"/>
              <w:jc w:val="left"/>
              <w:rPr>
                <w:sz w:val="20"/>
                <w:szCs w:val="20"/>
              </w:rPr>
            </w:pPr>
            <w:r w:rsidDel="00000000" w:rsidR="00000000" w:rsidRPr="00000000">
              <w:rPr>
                <w:sz w:val="20"/>
                <w:szCs w:val="20"/>
                <w:rtl w:val="0"/>
              </w:rPr>
              <w:t xml:space="preserve">Mogućnost produljenja turističke sezone selektivnim oblicima turizma</w:t>
            </w:r>
          </w:p>
          <w:p w:rsidR="00000000" w:rsidDel="00000000" w:rsidP="00000000" w:rsidRDefault="00000000" w:rsidRPr="00000000" w14:paraId="000015F3">
            <w:pPr>
              <w:widowControl w:val="0"/>
              <w:numPr>
                <w:ilvl w:val="0"/>
                <w:numId w:val="6"/>
              </w:numPr>
              <w:ind w:left="720" w:hanging="360"/>
              <w:jc w:val="left"/>
              <w:rPr>
                <w:sz w:val="20"/>
                <w:szCs w:val="20"/>
              </w:rPr>
            </w:pPr>
            <w:r w:rsidDel="00000000" w:rsidR="00000000" w:rsidRPr="00000000">
              <w:rPr>
                <w:sz w:val="20"/>
                <w:szCs w:val="20"/>
                <w:rtl w:val="0"/>
              </w:rPr>
              <w:t xml:space="preserve">Pozitivni turistički trendovi</w:t>
            </w:r>
          </w:p>
          <w:p w:rsidR="00000000" w:rsidDel="00000000" w:rsidP="00000000" w:rsidRDefault="00000000" w:rsidRPr="00000000" w14:paraId="000015F4">
            <w:pPr>
              <w:widowControl w:val="0"/>
              <w:numPr>
                <w:ilvl w:val="0"/>
                <w:numId w:val="6"/>
              </w:numPr>
              <w:ind w:left="720" w:hanging="360"/>
              <w:jc w:val="left"/>
              <w:rPr>
                <w:sz w:val="20"/>
                <w:szCs w:val="20"/>
              </w:rPr>
            </w:pPr>
            <w:r w:rsidDel="00000000" w:rsidR="00000000" w:rsidRPr="00000000">
              <w:rPr>
                <w:sz w:val="20"/>
                <w:szCs w:val="20"/>
                <w:rtl w:val="0"/>
              </w:rPr>
              <w:t xml:space="preserve">Povezivanje sektora turizma i poljoprivrede</w:t>
            </w:r>
          </w:p>
          <w:p w:rsidR="00000000" w:rsidDel="00000000" w:rsidP="00000000" w:rsidRDefault="00000000" w:rsidRPr="00000000" w14:paraId="000015F5">
            <w:pPr>
              <w:widowControl w:val="0"/>
              <w:numPr>
                <w:ilvl w:val="0"/>
                <w:numId w:val="6"/>
              </w:numPr>
              <w:ind w:left="720" w:hanging="360"/>
              <w:jc w:val="left"/>
              <w:rPr>
                <w:sz w:val="20"/>
                <w:szCs w:val="20"/>
                <w:u w:val="none"/>
              </w:rPr>
            </w:pPr>
            <w:r w:rsidDel="00000000" w:rsidR="00000000" w:rsidRPr="00000000">
              <w:rPr>
                <w:sz w:val="20"/>
                <w:szCs w:val="20"/>
                <w:rtl w:val="0"/>
              </w:rPr>
              <w:t xml:space="preserve">Razvoj mljekarstva</w:t>
            </w:r>
          </w:p>
          <w:p w:rsidR="00000000" w:rsidDel="00000000" w:rsidP="00000000" w:rsidRDefault="00000000" w:rsidRPr="00000000" w14:paraId="000015F6">
            <w:pPr>
              <w:widowControl w:val="0"/>
              <w:numPr>
                <w:ilvl w:val="0"/>
                <w:numId w:val="6"/>
              </w:numPr>
              <w:ind w:left="720" w:hanging="360"/>
              <w:jc w:val="left"/>
              <w:rPr>
                <w:sz w:val="20"/>
                <w:szCs w:val="20"/>
              </w:rPr>
            </w:pPr>
            <w:r w:rsidDel="00000000" w:rsidR="00000000" w:rsidRPr="00000000">
              <w:rPr>
                <w:sz w:val="20"/>
                <w:szCs w:val="20"/>
                <w:rtl w:val="0"/>
              </w:rPr>
              <w:t xml:space="preserve">Primjena financijskih poticaja na nacionalnoj i nadnacionalnoj razini za razvoj poljoprivredne proizvodnje</w:t>
            </w:r>
          </w:p>
          <w:p w:rsidR="00000000" w:rsidDel="00000000" w:rsidP="00000000" w:rsidRDefault="00000000" w:rsidRPr="00000000" w14:paraId="000015F7">
            <w:pPr>
              <w:widowControl w:val="0"/>
              <w:numPr>
                <w:ilvl w:val="0"/>
                <w:numId w:val="6"/>
              </w:numPr>
              <w:ind w:left="720" w:hanging="360"/>
              <w:jc w:val="left"/>
              <w:rPr>
                <w:sz w:val="20"/>
                <w:szCs w:val="20"/>
              </w:rPr>
            </w:pPr>
            <w:r w:rsidDel="00000000" w:rsidR="00000000" w:rsidRPr="00000000">
              <w:rPr>
                <w:sz w:val="20"/>
                <w:szCs w:val="20"/>
                <w:rtl w:val="0"/>
              </w:rPr>
              <w:t xml:space="preserve">Brendiranje proizvoda s područja UP Gospić</w:t>
            </w:r>
          </w:p>
          <w:p w:rsidR="00000000" w:rsidDel="00000000" w:rsidP="00000000" w:rsidRDefault="00000000" w:rsidRPr="00000000" w14:paraId="000015F8">
            <w:pPr>
              <w:widowControl w:val="0"/>
              <w:numPr>
                <w:ilvl w:val="0"/>
                <w:numId w:val="6"/>
              </w:numPr>
              <w:ind w:left="720" w:hanging="360"/>
              <w:jc w:val="left"/>
              <w:rPr>
                <w:sz w:val="20"/>
                <w:szCs w:val="20"/>
              </w:rPr>
            </w:pPr>
            <w:r w:rsidDel="00000000" w:rsidR="00000000" w:rsidRPr="00000000">
              <w:rPr>
                <w:sz w:val="20"/>
                <w:szCs w:val="20"/>
                <w:rtl w:val="0"/>
              </w:rPr>
              <w:t xml:space="preserve">Primjena financijskih poticaja na nacionalnoj i nadnacionalnoj razini za razvoj ekološke poljoprivrede</w:t>
            </w:r>
          </w:p>
          <w:p w:rsidR="00000000" w:rsidDel="00000000" w:rsidP="00000000" w:rsidRDefault="00000000" w:rsidRPr="00000000" w14:paraId="000015F9">
            <w:pPr>
              <w:widowControl w:val="0"/>
              <w:numPr>
                <w:ilvl w:val="0"/>
                <w:numId w:val="6"/>
              </w:numPr>
              <w:ind w:left="720" w:hanging="360"/>
              <w:jc w:val="left"/>
              <w:rPr>
                <w:sz w:val="20"/>
                <w:szCs w:val="20"/>
              </w:rPr>
            </w:pPr>
            <w:r w:rsidDel="00000000" w:rsidR="00000000" w:rsidRPr="00000000">
              <w:rPr>
                <w:sz w:val="20"/>
                <w:szCs w:val="20"/>
                <w:rtl w:val="0"/>
              </w:rPr>
              <w:t xml:space="preserve">Trend uvođenja novih tehnologija u sektor gospodarstva</w:t>
            </w:r>
          </w:p>
          <w:p w:rsidR="00000000" w:rsidDel="00000000" w:rsidP="00000000" w:rsidRDefault="00000000" w:rsidRPr="00000000" w14:paraId="000015FA">
            <w:pPr>
              <w:widowControl w:val="0"/>
              <w:numPr>
                <w:ilvl w:val="0"/>
                <w:numId w:val="6"/>
              </w:numPr>
              <w:ind w:left="720" w:hanging="360"/>
              <w:jc w:val="left"/>
              <w:rPr>
                <w:sz w:val="20"/>
                <w:szCs w:val="20"/>
              </w:rPr>
            </w:pPr>
            <w:r w:rsidDel="00000000" w:rsidR="00000000" w:rsidRPr="00000000">
              <w:rPr>
                <w:sz w:val="20"/>
                <w:szCs w:val="20"/>
                <w:rtl w:val="0"/>
              </w:rPr>
              <w:t xml:space="preserve">Korištenje sredstava iz EU fondova za daljnji razvoj PPI</w:t>
            </w:r>
          </w:p>
          <w:p w:rsidR="00000000" w:rsidDel="00000000" w:rsidP="00000000" w:rsidRDefault="00000000" w:rsidRPr="00000000" w14:paraId="000015FB">
            <w:pPr>
              <w:widowControl w:val="0"/>
              <w:numPr>
                <w:ilvl w:val="0"/>
                <w:numId w:val="6"/>
              </w:numPr>
              <w:ind w:left="720" w:hanging="360"/>
              <w:jc w:val="left"/>
              <w:rPr>
                <w:sz w:val="20"/>
                <w:szCs w:val="20"/>
              </w:rPr>
            </w:pPr>
            <w:r w:rsidDel="00000000" w:rsidR="00000000" w:rsidRPr="00000000">
              <w:rPr>
                <w:sz w:val="20"/>
                <w:szCs w:val="20"/>
                <w:rtl w:val="0"/>
              </w:rPr>
              <w:t xml:space="preserve">Privlačenje digitalnih nomada</w:t>
            </w:r>
          </w:p>
        </w:tc>
        <w:tc>
          <w:tcPr>
            <w:shd w:fill="auto" w:val="clear"/>
            <w:tcMar>
              <w:top w:w="100.0" w:type="dxa"/>
              <w:left w:w="100.0" w:type="dxa"/>
              <w:bottom w:w="100.0" w:type="dxa"/>
              <w:right w:w="100.0" w:type="dxa"/>
            </w:tcMar>
          </w:tcPr>
          <w:p w:rsidR="00000000" w:rsidDel="00000000" w:rsidP="00000000" w:rsidRDefault="00000000" w:rsidRPr="00000000" w14:paraId="000015FC">
            <w:pPr>
              <w:widowControl w:val="0"/>
              <w:numPr>
                <w:ilvl w:val="0"/>
                <w:numId w:val="6"/>
              </w:numPr>
              <w:ind w:left="720" w:hanging="360"/>
              <w:jc w:val="left"/>
              <w:rPr>
                <w:sz w:val="20"/>
                <w:szCs w:val="20"/>
              </w:rPr>
            </w:pPr>
            <w:r w:rsidDel="00000000" w:rsidR="00000000" w:rsidRPr="00000000">
              <w:rPr>
                <w:sz w:val="20"/>
                <w:szCs w:val="20"/>
                <w:rtl w:val="0"/>
              </w:rPr>
              <w:t xml:space="preserve">Pandemija Covid-19 koja uzrokuje gospodarsku i zdravstvenu krizu</w:t>
            </w:r>
          </w:p>
          <w:p w:rsidR="00000000" w:rsidDel="00000000" w:rsidP="00000000" w:rsidRDefault="00000000" w:rsidRPr="00000000" w14:paraId="000015FD">
            <w:pPr>
              <w:widowControl w:val="0"/>
              <w:numPr>
                <w:ilvl w:val="0"/>
                <w:numId w:val="6"/>
              </w:numPr>
              <w:ind w:left="720" w:hanging="360"/>
              <w:jc w:val="left"/>
              <w:rPr>
                <w:sz w:val="20"/>
                <w:szCs w:val="20"/>
              </w:rPr>
            </w:pPr>
            <w:r w:rsidDel="00000000" w:rsidR="00000000" w:rsidRPr="00000000">
              <w:rPr>
                <w:sz w:val="20"/>
                <w:szCs w:val="20"/>
                <w:rtl w:val="0"/>
              </w:rPr>
              <w:t xml:space="preserve">Negativan vanjsko-politički utjecaj (sukob Ukrajine i Rusije)</w:t>
            </w:r>
          </w:p>
          <w:p w:rsidR="00000000" w:rsidDel="00000000" w:rsidP="00000000" w:rsidRDefault="00000000" w:rsidRPr="00000000" w14:paraId="000015FE">
            <w:pPr>
              <w:widowControl w:val="0"/>
              <w:numPr>
                <w:ilvl w:val="0"/>
                <w:numId w:val="6"/>
              </w:numPr>
              <w:ind w:left="720" w:hanging="360"/>
              <w:jc w:val="left"/>
              <w:rPr>
                <w:sz w:val="20"/>
                <w:szCs w:val="20"/>
              </w:rPr>
            </w:pPr>
            <w:r w:rsidDel="00000000" w:rsidR="00000000" w:rsidRPr="00000000">
              <w:rPr>
                <w:sz w:val="20"/>
                <w:szCs w:val="20"/>
                <w:rtl w:val="0"/>
              </w:rPr>
              <w:t xml:space="preserve">Nastavak trenda iseljavanja i produženje demografske krize na razini RH</w:t>
            </w:r>
          </w:p>
          <w:p w:rsidR="00000000" w:rsidDel="00000000" w:rsidP="00000000" w:rsidRDefault="00000000" w:rsidRPr="00000000" w14:paraId="000015FF">
            <w:pPr>
              <w:widowControl w:val="0"/>
              <w:numPr>
                <w:ilvl w:val="0"/>
                <w:numId w:val="6"/>
              </w:numPr>
              <w:ind w:left="720" w:hanging="360"/>
              <w:jc w:val="left"/>
              <w:rPr>
                <w:sz w:val="20"/>
                <w:szCs w:val="20"/>
              </w:rPr>
            </w:pPr>
            <w:r w:rsidDel="00000000" w:rsidR="00000000" w:rsidRPr="00000000">
              <w:rPr>
                <w:sz w:val="20"/>
                <w:szCs w:val="20"/>
                <w:rtl w:val="0"/>
              </w:rPr>
              <w:t xml:space="preserve">Inertnost stanovništva</w:t>
            </w:r>
          </w:p>
          <w:p w:rsidR="00000000" w:rsidDel="00000000" w:rsidP="00000000" w:rsidRDefault="00000000" w:rsidRPr="00000000" w14:paraId="00001600">
            <w:pPr>
              <w:widowControl w:val="0"/>
              <w:numPr>
                <w:ilvl w:val="0"/>
                <w:numId w:val="6"/>
              </w:numPr>
              <w:ind w:left="720" w:hanging="360"/>
              <w:jc w:val="left"/>
              <w:rPr>
                <w:sz w:val="20"/>
                <w:szCs w:val="20"/>
              </w:rPr>
            </w:pPr>
            <w:r w:rsidDel="00000000" w:rsidR="00000000" w:rsidRPr="00000000">
              <w:rPr>
                <w:sz w:val="20"/>
                <w:szCs w:val="20"/>
                <w:rtl w:val="0"/>
              </w:rPr>
              <w:t xml:space="preserve">Smanjenje kupovne moći građana</w:t>
            </w:r>
          </w:p>
          <w:p w:rsidR="00000000" w:rsidDel="00000000" w:rsidP="00000000" w:rsidRDefault="00000000" w:rsidRPr="00000000" w14:paraId="00001601">
            <w:pPr>
              <w:widowControl w:val="0"/>
              <w:numPr>
                <w:ilvl w:val="0"/>
                <w:numId w:val="6"/>
              </w:numPr>
              <w:ind w:left="720" w:hanging="360"/>
              <w:jc w:val="left"/>
              <w:rPr>
                <w:sz w:val="20"/>
                <w:szCs w:val="20"/>
              </w:rPr>
            </w:pPr>
            <w:r w:rsidDel="00000000" w:rsidR="00000000" w:rsidRPr="00000000">
              <w:rPr>
                <w:sz w:val="20"/>
                <w:szCs w:val="20"/>
                <w:rtl w:val="0"/>
              </w:rPr>
              <w:t xml:space="preserve">Izostanak financiranja novih projekata iz EU fondova</w:t>
            </w:r>
          </w:p>
          <w:p w:rsidR="00000000" w:rsidDel="00000000" w:rsidP="00000000" w:rsidRDefault="00000000" w:rsidRPr="00000000" w14:paraId="00001602">
            <w:pPr>
              <w:widowControl w:val="0"/>
              <w:numPr>
                <w:ilvl w:val="0"/>
                <w:numId w:val="6"/>
              </w:numPr>
              <w:ind w:left="720" w:hanging="360"/>
              <w:jc w:val="left"/>
              <w:rPr>
                <w:sz w:val="20"/>
                <w:szCs w:val="20"/>
              </w:rPr>
            </w:pPr>
            <w:r w:rsidDel="00000000" w:rsidR="00000000" w:rsidRPr="00000000">
              <w:rPr>
                <w:sz w:val="20"/>
                <w:szCs w:val="20"/>
                <w:rtl w:val="0"/>
              </w:rPr>
              <w:t xml:space="preserve">Nedovoljni izvori financiranja za male poduzetnike i obrtnike (bespovratna sredstva)</w:t>
            </w:r>
          </w:p>
          <w:p w:rsidR="00000000" w:rsidDel="00000000" w:rsidP="00000000" w:rsidRDefault="00000000" w:rsidRPr="00000000" w14:paraId="00001603">
            <w:pPr>
              <w:widowControl w:val="0"/>
              <w:numPr>
                <w:ilvl w:val="0"/>
                <w:numId w:val="6"/>
              </w:numPr>
              <w:ind w:left="720" w:hanging="360"/>
              <w:jc w:val="left"/>
              <w:rPr>
                <w:sz w:val="20"/>
                <w:szCs w:val="20"/>
              </w:rPr>
            </w:pPr>
            <w:r w:rsidDel="00000000" w:rsidR="00000000" w:rsidRPr="00000000">
              <w:rPr>
                <w:sz w:val="20"/>
                <w:szCs w:val="20"/>
                <w:rtl w:val="0"/>
              </w:rPr>
              <w:t xml:space="preserve">Uvjeti za dobivanje bespovratnih sredstava nisu usklađeni s potrebama malih poduzetnika na UP</w:t>
            </w:r>
          </w:p>
        </w:tc>
      </w:tr>
      <w:tr>
        <w:trPr>
          <w:cantSplit w:val="0"/>
          <w:trHeight w:val="20" w:hRule="atLeast"/>
          <w:tblHeader w:val="0"/>
        </w:trPr>
        <w:tc>
          <w:tcPr>
            <w:gridSpan w:val="2"/>
            <w:shd w:fill="cc4125" w:val="clear"/>
            <w:tcMar>
              <w:top w:w="100.0" w:type="dxa"/>
              <w:left w:w="100.0" w:type="dxa"/>
              <w:bottom w:w="100.0" w:type="dxa"/>
              <w:right w:w="100.0" w:type="dxa"/>
            </w:tcMar>
            <w:vAlign w:val="center"/>
          </w:tcPr>
          <w:p w:rsidR="00000000" w:rsidDel="00000000" w:rsidP="00000000" w:rsidRDefault="00000000" w:rsidRPr="00000000" w14:paraId="00001604">
            <w:pPr>
              <w:widowControl w:val="0"/>
              <w:jc w:val="center"/>
              <w:rPr>
                <w:b w:val="1"/>
                <w:color w:val="fcfdfd"/>
                <w:sz w:val="20"/>
                <w:szCs w:val="20"/>
              </w:rPr>
            </w:pPr>
            <w:r w:rsidDel="00000000" w:rsidR="00000000" w:rsidRPr="00000000">
              <w:rPr>
                <w:b w:val="1"/>
                <w:color w:val="fcfdfd"/>
                <w:sz w:val="20"/>
                <w:szCs w:val="20"/>
                <w:rtl w:val="0"/>
              </w:rPr>
              <w:t xml:space="preserve">Urbano okruženje</w:t>
            </w:r>
          </w:p>
        </w:tc>
      </w:tr>
      <w:tr>
        <w:trPr>
          <w:cantSplit w:val="0"/>
          <w:tblHeader w:val="0"/>
        </w:trPr>
        <w:tc>
          <w:tcPr>
            <w:shd w:fill="d9d9d9" w:val="clear"/>
            <w:tcMar>
              <w:top w:w="100.0" w:type="dxa"/>
              <w:left w:w="100.0" w:type="dxa"/>
              <w:bottom w:w="100.0" w:type="dxa"/>
              <w:right w:w="100.0" w:type="dxa"/>
            </w:tcMar>
            <w:vAlign w:val="center"/>
          </w:tcPr>
          <w:p w:rsidR="00000000" w:rsidDel="00000000" w:rsidP="00000000" w:rsidRDefault="00000000" w:rsidRPr="00000000" w14:paraId="00001606">
            <w:pPr>
              <w:widowControl w:val="0"/>
              <w:jc w:val="center"/>
              <w:rPr>
                <w:b w:val="1"/>
                <w:sz w:val="20"/>
                <w:szCs w:val="20"/>
              </w:rPr>
            </w:pPr>
            <w:r w:rsidDel="00000000" w:rsidR="00000000" w:rsidRPr="00000000">
              <w:rPr>
                <w:b w:val="1"/>
                <w:sz w:val="20"/>
                <w:szCs w:val="20"/>
                <w:rtl w:val="0"/>
              </w:rPr>
              <w:t xml:space="preserve">Snage</w:t>
            </w:r>
          </w:p>
        </w:tc>
        <w:tc>
          <w:tcPr>
            <w:shd w:fill="d9d9d9" w:val="clear"/>
            <w:tcMar>
              <w:top w:w="100.0" w:type="dxa"/>
              <w:left w:w="100.0" w:type="dxa"/>
              <w:bottom w:w="100.0" w:type="dxa"/>
              <w:right w:w="100.0" w:type="dxa"/>
            </w:tcMar>
            <w:vAlign w:val="center"/>
          </w:tcPr>
          <w:p w:rsidR="00000000" w:rsidDel="00000000" w:rsidP="00000000" w:rsidRDefault="00000000" w:rsidRPr="00000000" w14:paraId="00001607">
            <w:pPr>
              <w:widowControl w:val="0"/>
              <w:jc w:val="center"/>
              <w:rPr>
                <w:b w:val="1"/>
                <w:sz w:val="20"/>
                <w:szCs w:val="20"/>
              </w:rPr>
            </w:pPr>
            <w:r w:rsidDel="00000000" w:rsidR="00000000" w:rsidRPr="00000000">
              <w:rPr>
                <w:b w:val="1"/>
                <w:sz w:val="20"/>
                <w:szCs w:val="20"/>
                <w:rtl w:val="0"/>
              </w:rPr>
              <w:t xml:space="preserve">Slabosti</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1608">
            <w:pPr>
              <w:widowControl w:val="0"/>
              <w:numPr>
                <w:ilvl w:val="0"/>
                <w:numId w:val="3"/>
              </w:numPr>
              <w:ind w:left="720" w:hanging="360"/>
              <w:jc w:val="left"/>
              <w:rPr>
                <w:sz w:val="20"/>
                <w:szCs w:val="20"/>
              </w:rPr>
            </w:pPr>
            <w:r w:rsidDel="00000000" w:rsidR="00000000" w:rsidRPr="00000000">
              <w:rPr>
                <w:sz w:val="20"/>
                <w:szCs w:val="20"/>
                <w:rtl w:val="0"/>
              </w:rPr>
              <w:t xml:space="preserve">Povoljan geoprometni položaj koji omogućuje kontakt s ostalim dijelovima Hrvatske</w:t>
            </w:r>
          </w:p>
          <w:p w:rsidR="00000000" w:rsidDel="00000000" w:rsidP="00000000" w:rsidRDefault="00000000" w:rsidRPr="00000000" w14:paraId="00001609">
            <w:pPr>
              <w:widowControl w:val="0"/>
              <w:numPr>
                <w:ilvl w:val="0"/>
                <w:numId w:val="3"/>
              </w:numPr>
              <w:ind w:left="720" w:hanging="360"/>
              <w:jc w:val="left"/>
              <w:rPr>
                <w:sz w:val="20"/>
                <w:szCs w:val="20"/>
              </w:rPr>
            </w:pPr>
            <w:r w:rsidDel="00000000" w:rsidR="00000000" w:rsidRPr="00000000">
              <w:rPr>
                <w:sz w:val="20"/>
                <w:szCs w:val="20"/>
                <w:rtl w:val="0"/>
              </w:rPr>
              <w:t xml:space="preserve">Značajan udio UP-a je zaštićena priroda</w:t>
            </w:r>
          </w:p>
          <w:p w:rsidR="00000000" w:rsidDel="00000000" w:rsidP="00000000" w:rsidRDefault="00000000" w:rsidRPr="00000000" w14:paraId="0000160A">
            <w:pPr>
              <w:widowControl w:val="0"/>
              <w:numPr>
                <w:ilvl w:val="0"/>
                <w:numId w:val="3"/>
              </w:numPr>
              <w:ind w:left="720" w:hanging="360"/>
              <w:jc w:val="left"/>
              <w:rPr>
                <w:sz w:val="20"/>
                <w:szCs w:val="20"/>
              </w:rPr>
            </w:pPr>
            <w:r w:rsidDel="00000000" w:rsidR="00000000" w:rsidRPr="00000000">
              <w:rPr>
                <w:sz w:val="20"/>
                <w:szCs w:val="20"/>
                <w:rtl w:val="0"/>
              </w:rPr>
              <w:t xml:space="preserve">Bogati prirodni resursi i krajobrazna georaznolikost i raznolikost</w:t>
            </w:r>
          </w:p>
          <w:p w:rsidR="00000000" w:rsidDel="00000000" w:rsidP="00000000" w:rsidRDefault="00000000" w:rsidRPr="00000000" w14:paraId="0000160B">
            <w:pPr>
              <w:widowControl w:val="0"/>
              <w:numPr>
                <w:ilvl w:val="0"/>
                <w:numId w:val="3"/>
              </w:numPr>
              <w:ind w:left="720" w:hanging="360"/>
              <w:jc w:val="left"/>
              <w:rPr>
                <w:sz w:val="20"/>
                <w:szCs w:val="20"/>
              </w:rPr>
            </w:pPr>
            <w:r w:rsidDel="00000000" w:rsidR="00000000" w:rsidRPr="00000000">
              <w:rPr>
                <w:sz w:val="20"/>
                <w:szCs w:val="20"/>
                <w:rtl w:val="0"/>
              </w:rPr>
              <w:t xml:space="preserve">Visok stupanj raznolikosti biljnih i  životinjskih vrsta</w:t>
            </w:r>
          </w:p>
          <w:p w:rsidR="00000000" w:rsidDel="00000000" w:rsidP="00000000" w:rsidRDefault="00000000" w:rsidRPr="00000000" w14:paraId="0000160C">
            <w:pPr>
              <w:widowControl w:val="0"/>
              <w:numPr>
                <w:ilvl w:val="0"/>
                <w:numId w:val="3"/>
              </w:numPr>
              <w:ind w:left="720" w:hanging="360"/>
              <w:jc w:val="left"/>
              <w:rPr>
                <w:sz w:val="20"/>
                <w:szCs w:val="20"/>
              </w:rPr>
            </w:pPr>
            <w:r w:rsidDel="00000000" w:rsidR="00000000" w:rsidRPr="00000000">
              <w:rPr>
                <w:sz w:val="20"/>
                <w:szCs w:val="20"/>
                <w:rtl w:val="0"/>
              </w:rPr>
              <w:t xml:space="preserve">Visoka pokrivenost priključcima u vodoopskrbnom sustavu </w:t>
            </w:r>
          </w:p>
          <w:p w:rsidR="00000000" w:rsidDel="00000000" w:rsidP="00000000" w:rsidRDefault="00000000" w:rsidRPr="00000000" w14:paraId="0000160D">
            <w:pPr>
              <w:widowControl w:val="0"/>
              <w:numPr>
                <w:ilvl w:val="0"/>
                <w:numId w:val="3"/>
              </w:numPr>
              <w:ind w:left="720" w:hanging="360"/>
              <w:jc w:val="left"/>
              <w:rPr>
                <w:sz w:val="20"/>
                <w:szCs w:val="20"/>
              </w:rPr>
            </w:pPr>
            <w:r w:rsidDel="00000000" w:rsidR="00000000" w:rsidRPr="00000000">
              <w:rPr>
                <w:sz w:val="20"/>
                <w:szCs w:val="20"/>
                <w:rtl w:val="0"/>
              </w:rPr>
              <w:t xml:space="preserve">Dobra prometna povezanost te razvijena cestovna mreža</w:t>
            </w:r>
          </w:p>
        </w:tc>
        <w:tc>
          <w:tcPr>
            <w:shd w:fill="auto" w:val="clear"/>
            <w:tcMar>
              <w:top w:w="100.0" w:type="dxa"/>
              <w:left w:w="100.0" w:type="dxa"/>
              <w:bottom w:w="100.0" w:type="dxa"/>
              <w:right w:w="100.0" w:type="dxa"/>
            </w:tcMar>
          </w:tcPr>
          <w:p w:rsidR="00000000" w:rsidDel="00000000" w:rsidP="00000000" w:rsidRDefault="00000000" w:rsidRPr="00000000" w14:paraId="0000160E">
            <w:pPr>
              <w:widowControl w:val="0"/>
              <w:numPr>
                <w:ilvl w:val="0"/>
                <w:numId w:val="28"/>
              </w:numPr>
              <w:ind w:left="720" w:hanging="360"/>
              <w:jc w:val="left"/>
              <w:rPr>
                <w:sz w:val="20"/>
                <w:szCs w:val="20"/>
              </w:rPr>
            </w:pPr>
            <w:r w:rsidDel="00000000" w:rsidR="00000000" w:rsidRPr="00000000">
              <w:rPr>
                <w:sz w:val="20"/>
                <w:szCs w:val="20"/>
                <w:rtl w:val="0"/>
              </w:rPr>
              <w:t xml:space="preserve">Kontinuirani porast ukupne količine odloženog otpada, kao i prikupljenog komunalnog otpada</w:t>
            </w:r>
          </w:p>
          <w:p w:rsidR="00000000" w:rsidDel="00000000" w:rsidP="00000000" w:rsidRDefault="00000000" w:rsidRPr="00000000" w14:paraId="0000160F">
            <w:pPr>
              <w:widowControl w:val="0"/>
              <w:numPr>
                <w:ilvl w:val="0"/>
                <w:numId w:val="28"/>
              </w:numPr>
              <w:ind w:left="720" w:hanging="360"/>
              <w:jc w:val="left"/>
              <w:rPr>
                <w:sz w:val="20"/>
                <w:szCs w:val="20"/>
              </w:rPr>
            </w:pPr>
            <w:r w:rsidDel="00000000" w:rsidR="00000000" w:rsidRPr="00000000">
              <w:rPr>
                <w:sz w:val="20"/>
                <w:szCs w:val="20"/>
                <w:rtl w:val="0"/>
              </w:rPr>
              <w:t xml:space="preserve">Slabo razvijeni sustav primarne selekcije komunalnog otpada</w:t>
            </w:r>
          </w:p>
          <w:p w:rsidR="00000000" w:rsidDel="00000000" w:rsidP="00000000" w:rsidRDefault="00000000" w:rsidRPr="00000000" w14:paraId="00001610">
            <w:pPr>
              <w:widowControl w:val="0"/>
              <w:numPr>
                <w:ilvl w:val="0"/>
                <w:numId w:val="28"/>
              </w:numPr>
              <w:ind w:left="720" w:hanging="360"/>
              <w:jc w:val="left"/>
              <w:rPr>
                <w:sz w:val="20"/>
                <w:szCs w:val="20"/>
              </w:rPr>
            </w:pPr>
            <w:r w:rsidDel="00000000" w:rsidR="00000000" w:rsidRPr="00000000">
              <w:rPr>
                <w:sz w:val="20"/>
                <w:szCs w:val="20"/>
                <w:rtl w:val="0"/>
              </w:rPr>
              <w:t xml:space="preserve">Postojanje divljih odlagališta u zaštićenim područjima</w:t>
            </w:r>
          </w:p>
          <w:p w:rsidR="00000000" w:rsidDel="00000000" w:rsidP="00000000" w:rsidRDefault="00000000" w:rsidRPr="00000000" w14:paraId="00001611">
            <w:pPr>
              <w:widowControl w:val="0"/>
              <w:numPr>
                <w:ilvl w:val="0"/>
                <w:numId w:val="28"/>
              </w:numPr>
              <w:ind w:left="720" w:hanging="360"/>
              <w:jc w:val="left"/>
              <w:rPr>
                <w:sz w:val="20"/>
                <w:szCs w:val="20"/>
              </w:rPr>
            </w:pPr>
            <w:r w:rsidDel="00000000" w:rsidR="00000000" w:rsidRPr="00000000">
              <w:rPr>
                <w:sz w:val="20"/>
                <w:szCs w:val="20"/>
                <w:rtl w:val="0"/>
              </w:rPr>
              <w:t xml:space="preserve">Starost cjevovoda, veliki broj puknuća te posljedično veliki gubici vode</w:t>
            </w:r>
          </w:p>
          <w:p w:rsidR="00000000" w:rsidDel="00000000" w:rsidP="00000000" w:rsidRDefault="00000000" w:rsidRPr="00000000" w14:paraId="00001612">
            <w:pPr>
              <w:widowControl w:val="0"/>
              <w:numPr>
                <w:ilvl w:val="0"/>
                <w:numId w:val="28"/>
              </w:numPr>
              <w:ind w:left="720" w:hanging="360"/>
              <w:jc w:val="left"/>
              <w:rPr>
                <w:sz w:val="20"/>
                <w:szCs w:val="20"/>
              </w:rPr>
            </w:pPr>
            <w:r w:rsidDel="00000000" w:rsidR="00000000" w:rsidRPr="00000000">
              <w:rPr>
                <w:sz w:val="20"/>
                <w:szCs w:val="20"/>
                <w:rtl w:val="0"/>
              </w:rPr>
              <w:t xml:space="preserve">Nedovoljno razvijen sustav odvodnje</w:t>
            </w:r>
          </w:p>
          <w:p w:rsidR="00000000" w:rsidDel="00000000" w:rsidP="00000000" w:rsidRDefault="00000000" w:rsidRPr="00000000" w14:paraId="00001613">
            <w:pPr>
              <w:widowControl w:val="0"/>
              <w:numPr>
                <w:ilvl w:val="0"/>
                <w:numId w:val="28"/>
              </w:numPr>
              <w:ind w:left="720" w:hanging="360"/>
              <w:jc w:val="left"/>
              <w:rPr>
                <w:sz w:val="20"/>
                <w:szCs w:val="20"/>
              </w:rPr>
            </w:pPr>
            <w:r w:rsidDel="00000000" w:rsidR="00000000" w:rsidRPr="00000000">
              <w:rPr>
                <w:sz w:val="20"/>
                <w:szCs w:val="20"/>
                <w:rtl w:val="0"/>
              </w:rPr>
              <w:t xml:space="preserve">Povećanje broja prometnih nesreća</w:t>
            </w:r>
          </w:p>
          <w:p w:rsidR="00000000" w:rsidDel="00000000" w:rsidP="00000000" w:rsidRDefault="00000000" w:rsidRPr="00000000" w14:paraId="00001614">
            <w:pPr>
              <w:widowControl w:val="0"/>
              <w:numPr>
                <w:ilvl w:val="0"/>
                <w:numId w:val="28"/>
              </w:numPr>
              <w:ind w:left="720" w:hanging="360"/>
              <w:jc w:val="left"/>
              <w:rPr>
                <w:sz w:val="20"/>
                <w:szCs w:val="20"/>
              </w:rPr>
            </w:pPr>
            <w:r w:rsidDel="00000000" w:rsidR="00000000" w:rsidRPr="00000000">
              <w:rPr>
                <w:sz w:val="20"/>
                <w:szCs w:val="20"/>
                <w:rtl w:val="0"/>
              </w:rPr>
              <w:t xml:space="preserve">Nedostatna sredstva za održavanje prometnica na velikoj površini UP-a</w:t>
            </w:r>
          </w:p>
          <w:p w:rsidR="00000000" w:rsidDel="00000000" w:rsidP="00000000" w:rsidRDefault="00000000" w:rsidRPr="00000000" w14:paraId="00001615">
            <w:pPr>
              <w:widowControl w:val="0"/>
              <w:numPr>
                <w:ilvl w:val="0"/>
                <w:numId w:val="28"/>
              </w:numPr>
              <w:ind w:left="720" w:hanging="360"/>
              <w:jc w:val="left"/>
              <w:rPr>
                <w:sz w:val="20"/>
                <w:szCs w:val="20"/>
              </w:rPr>
            </w:pPr>
            <w:r w:rsidDel="00000000" w:rsidR="00000000" w:rsidRPr="00000000">
              <w:rPr>
                <w:sz w:val="20"/>
                <w:szCs w:val="20"/>
                <w:rtl w:val="0"/>
              </w:rPr>
              <w:t xml:space="preserve">Slabija dinamika povećanja broja nepokretnih širokopojasnih priključaka velikih brzina</w:t>
            </w:r>
          </w:p>
          <w:p w:rsidR="00000000" w:rsidDel="00000000" w:rsidP="00000000" w:rsidRDefault="00000000" w:rsidRPr="00000000" w14:paraId="00001616">
            <w:pPr>
              <w:widowControl w:val="0"/>
              <w:numPr>
                <w:ilvl w:val="0"/>
                <w:numId w:val="28"/>
              </w:numPr>
              <w:ind w:left="720" w:hanging="360"/>
              <w:jc w:val="left"/>
              <w:rPr>
                <w:sz w:val="20"/>
                <w:szCs w:val="20"/>
              </w:rPr>
            </w:pPr>
            <w:r w:rsidDel="00000000" w:rsidR="00000000" w:rsidRPr="00000000">
              <w:rPr>
                <w:sz w:val="20"/>
                <w:szCs w:val="20"/>
                <w:rtl w:val="0"/>
              </w:rPr>
              <w:t xml:space="preserve">Nerazvijen sustav javnog prijevoza na UP Gospić</w:t>
            </w:r>
          </w:p>
        </w:tc>
      </w:tr>
      <w:tr>
        <w:trPr>
          <w:cantSplit w:val="0"/>
          <w:tblHeader w:val="0"/>
        </w:trPr>
        <w:tc>
          <w:tcPr>
            <w:shd w:fill="d9d9d9" w:val="clear"/>
            <w:tcMar>
              <w:top w:w="100.0" w:type="dxa"/>
              <w:left w:w="100.0" w:type="dxa"/>
              <w:bottom w:w="100.0" w:type="dxa"/>
              <w:right w:w="100.0" w:type="dxa"/>
            </w:tcMar>
            <w:vAlign w:val="center"/>
          </w:tcPr>
          <w:p w:rsidR="00000000" w:rsidDel="00000000" w:rsidP="00000000" w:rsidRDefault="00000000" w:rsidRPr="00000000" w14:paraId="00001617">
            <w:pPr>
              <w:widowControl w:val="0"/>
              <w:jc w:val="center"/>
              <w:rPr>
                <w:b w:val="1"/>
                <w:sz w:val="20"/>
                <w:szCs w:val="20"/>
              </w:rPr>
            </w:pPr>
            <w:r w:rsidDel="00000000" w:rsidR="00000000" w:rsidRPr="00000000">
              <w:rPr>
                <w:b w:val="1"/>
                <w:sz w:val="20"/>
                <w:szCs w:val="20"/>
                <w:rtl w:val="0"/>
              </w:rPr>
              <w:t xml:space="preserve">Prilike</w:t>
            </w:r>
          </w:p>
        </w:tc>
        <w:tc>
          <w:tcPr>
            <w:shd w:fill="d9d9d9" w:val="clear"/>
            <w:tcMar>
              <w:top w:w="100.0" w:type="dxa"/>
              <w:left w:w="100.0" w:type="dxa"/>
              <w:bottom w:w="100.0" w:type="dxa"/>
              <w:right w:w="100.0" w:type="dxa"/>
            </w:tcMar>
            <w:vAlign w:val="center"/>
          </w:tcPr>
          <w:p w:rsidR="00000000" w:rsidDel="00000000" w:rsidP="00000000" w:rsidRDefault="00000000" w:rsidRPr="00000000" w14:paraId="00001618">
            <w:pPr>
              <w:widowControl w:val="0"/>
              <w:jc w:val="center"/>
              <w:rPr>
                <w:b w:val="1"/>
                <w:sz w:val="20"/>
                <w:szCs w:val="20"/>
              </w:rPr>
            </w:pPr>
            <w:r w:rsidDel="00000000" w:rsidR="00000000" w:rsidRPr="00000000">
              <w:rPr>
                <w:b w:val="1"/>
                <w:sz w:val="20"/>
                <w:szCs w:val="20"/>
                <w:rtl w:val="0"/>
              </w:rPr>
              <w:t xml:space="preserve">Prijetnje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1619">
            <w:pPr>
              <w:widowControl w:val="0"/>
              <w:numPr>
                <w:ilvl w:val="0"/>
                <w:numId w:val="18"/>
              </w:numPr>
              <w:ind w:left="720" w:hanging="360"/>
              <w:jc w:val="left"/>
              <w:rPr>
                <w:sz w:val="20"/>
                <w:szCs w:val="20"/>
              </w:rPr>
            </w:pPr>
            <w:r w:rsidDel="00000000" w:rsidR="00000000" w:rsidRPr="00000000">
              <w:rPr>
                <w:sz w:val="20"/>
                <w:szCs w:val="20"/>
                <w:rtl w:val="0"/>
              </w:rPr>
              <w:t xml:space="preserve">Inicijative u okviru Europskog zelenog plana kao potpora za zaštitu zemljišta i tala od onečišćenja</w:t>
            </w:r>
          </w:p>
          <w:p w:rsidR="00000000" w:rsidDel="00000000" w:rsidP="00000000" w:rsidRDefault="00000000" w:rsidRPr="00000000" w14:paraId="0000161A">
            <w:pPr>
              <w:widowControl w:val="0"/>
              <w:numPr>
                <w:ilvl w:val="0"/>
                <w:numId w:val="18"/>
              </w:numPr>
              <w:ind w:left="720" w:hanging="360"/>
              <w:jc w:val="left"/>
              <w:rPr>
                <w:sz w:val="20"/>
                <w:szCs w:val="20"/>
              </w:rPr>
            </w:pPr>
            <w:r w:rsidDel="00000000" w:rsidR="00000000" w:rsidRPr="00000000">
              <w:rPr>
                <w:sz w:val="20"/>
                <w:szCs w:val="20"/>
                <w:rtl w:val="0"/>
              </w:rPr>
              <w:t xml:space="preserve">Blizina nacionalnih parkova kao potencijal za razvoj turizma</w:t>
            </w:r>
          </w:p>
          <w:p w:rsidR="00000000" w:rsidDel="00000000" w:rsidP="00000000" w:rsidRDefault="00000000" w:rsidRPr="00000000" w14:paraId="0000161B">
            <w:pPr>
              <w:widowControl w:val="0"/>
              <w:numPr>
                <w:ilvl w:val="0"/>
                <w:numId w:val="18"/>
              </w:numPr>
              <w:ind w:left="720" w:hanging="360"/>
              <w:jc w:val="left"/>
              <w:rPr>
                <w:sz w:val="20"/>
                <w:szCs w:val="20"/>
              </w:rPr>
            </w:pPr>
            <w:r w:rsidDel="00000000" w:rsidR="00000000" w:rsidRPr="00000000">
              <w:rPr>
                <w:sz w:val="20"/>
                <w:szCs w:val="20"/>
                <w:rtl w:val="0"/>
              </w:rPr>
              <w:t xml:space="preserve">Kružna ekonomija i upravljanje gospodarenjem otpadom</w:t>
            </w:r>
          </w:p>
          <w:p w:rsidR="00000000" w:rsidDel="00000000" w:rsidP="00000000" w:rsidRDefault="00000000" w:rsidRPr="00000000" w14:paraId="0000161C">
            <w:pPr>
              <w:widowControl w:val="0"/>
              <w:numPr>
                <w:ilvl w:val="0"/>
                <w:numId w:val="18"/>
              </w:numPr>
              <w:ind w:left="720" w:hanging="360"/>
              <w:jc w:val="left"/>
              <w:rPr>
                <w:sz w:val="20"/>
                <w:szCs w:val="20"/>
              </w:rPr>
            </w:pPr>
            <w:r w:rsidDel="00000000" w:rsidR="00000000" w:rsidRPr="00000000">
              <w:rPr>
                <w:sz w:val="20"/>
                <w:szCs w:val="20"/>
                <w:rtl w:val="0"/>
              </w:rPr>
              <w:t xml:space="preserve">Unapređenja cjelovitog sustava odvodnje i pročišćavanja voda u okviru projekta Aglomeracija Gospić-Lički Osik-Perušić</w:t>
            </w:r>
          </w:p>
          <w:p w:rsidR="00000000" w:rsidDel="00000000" w:rsidP="00000000" w:rsidRDefault="00000000" w:rsidRPr="00000000" w14:paraId="0000161D">
            <w:pPr>
              <w:widowControl w:val="0"/>
              <w:numPr>
                <w:ilvl w:val="0"/>
                <w:numId w:val="18"/>
              </w:numPr>
              <w:ind w:left="720" w:hanging="360"/>
              <w:jc w:val="left"/>
              <w:rPr>
                <w:sz w:val="20"/>
                <w:szCs w:val="20"/>
              </w:rPr>
            </w:pPr>
            <w:r w:rsidDel="00000000" w:rsidR="00000000" w:rsidRPr="00000000">
              <w:rPr>
                <w:sz w:val="20"/>
                <w:szCs w:val="20"/>
                <w:rtl w:val="0"/>
              </w:rPr>
              <w:t xml:space="preserve">Povećanje željezničkog prometa</w:t>
            </w:r>
          </w:p>
          <w:p w:rsidR="00000000" w:rsidDel="00000000" w:rsidP="00000000" w:rsidRDefault="00000000" w:rsidRPr="00000000" w14:paraId="0000161E">
            <w:pPr>
              <w:widowControl w:val="0"/>
              <w:numPr>
                <w:ilvl w:val="0"/>
                <w:numId w:val="18"/>
              </w:numPr>
              <w:ind w:left="720" w:hanging="360"/>
              <w:jc w:val="left"/>
              <w:rPr>
                <w:sz w:val="20"/>
                <w:szCs w:val="20"/>
              </w:rPr>
            </w:pPr>
            <w:r w:rsidDel="00000000" w:rsidR="00000000" w:rsidRPr="00000000">
              <w:rPr>
                <w:sz w:val="20"/>
                <w:szCs w:val="20"/>
                <w:rtl w:val="0"/>
              </w:rPr>
              <w:t xml:space="preserve">Potencijal korištenja solarne energije, energije vjetra i biomase</w:t>
            </w:r>
          </w:p>
          <w:p w:rsidR="00000000" w:rsidDel="00000000" w:rsidP="00000000" w:rsidRDefault="00000000" w:rsidRPr="00000000" w14:paraId="0000161F">
            <w:pPr>
              <w:widowControl w:val="0"/>
              <w:numPr>
                <w:ilvl w:val="0"/>
                <w:numId w:val="18"/>
              </w:numPr>
              <w:ind w:left="720" w:hanging="360"/>
              <w:jc w:val="left"/>
              <w:rPr>
                <w:sz w:val="20"/>
                <w:szCs w:val="20"/>
              </w:rPr>
            </w:pPr>
            <w:r w:rsidDel="00000000" w:rsidR="00000000" w:rsidRPr="00000000">
              <w:rPr>
                <w:sz w:val="20"/>
                <w:szCs w:val="20"/>
                <w:rtl w:val="0"/>
              </w:rPr>
              <w:t xml:space="preserve">Razvoj zračne luke u Udbini</w:t>
            </w:r>
          </w:p>
          <w:p w:rsidR="00000000" w:rsidDel="00000000" w:rsidP="00000000" w:rsidRDefault="00000000" w:rsidRPr="00000000" w14:paraId="00001620">
            <w:pPr>
              <w:widowControl w:val="0"/>
              <w:numPr>
                <w:ilvl w:val="0"/>
                <w:numId w:val="18"/>
              </w:numPr>
              <w:ind w:left="720" w:hanging="360"/>
              <w:jc w:val="left"/>
              <w:rPr>
                <w:sz w:val="20"/>
                <w:szCs w:val="20"/>
              </w:rPr>
            </w:pPr>
            <w:r w:rsidDel="00000000" w:rsidR="00000000" w:rsidRPr="00000000">
              <w:rPr>
                <w:sz w:val="20"/>
                <w:szCs w:val="20"/>
                <w:highlight w:val="white"/>
                <w:rtl w:val="0"/>
              </w:rPr>
              <w:t xml:space="preserve">Korištenje sredstava iz EU fondova za razvoj cikloturističke ponude</w:t>
            </w:r>
            <w:r w:rsidDel="00000000" w:rsidR="00000000" w:rsidRPr="00000000">
              <w:rPr>
                <w:rtl w:val="0"/>
              </w:rPr>
            </w:r>
          </w:p>
          <w:p w:rsidR="00000000" w:rsidDel="00000000" w:rsidP="00000000" w:rsidRDefault="00000000" w:rsidRPr="00000000" w14:paraId="00001621">
            <w:pPr>
              <w:widowControl w:val="0"/>
              <w:numPr>
                <w:ilvl w:val="0"/>
                <w:numId w:val="18"/>
              </w:numPr>
              <w:ind w:left="720" w:hanging="360"/>
              <w:jc w:val="left"/>
              <w:rPr>
                <w:sz w:val="20"/>
                <w:szCs w:val="20"/>
              </w:rPr>
            </w:pPr>
            <w:r w:rsidDel="00000000" w:rsidR="00000000" w:rsidRPr="00000000">
              <w:rPr>
                <w:sz w:val="20"/>
                <w:szCs w:val="20"/>
                <w:rtl w:val="0"/>
              </w:rPr>
              <w:t xml:space="preserve">Razvoj širokopojasne infrastrukture na području Ličko-senjske županije</w:t>
            </w:r>
          </w:p>
          <w:p w:rsidR="00000000" w:rsidDel="00000000" w:rsidP="00000000" w:rsidRDefault="00000000" w:rsidRPr="00000000" w14:paraId="00001622">
            <w:pPr>
              <w:widowControl w:val="0"/>
              <w:numPr>
                <w:ilvl w:val="0"/>
                <w:numId w:val="18"/>
              </w:numPr>
              <w:ind w:left="720" w:hanging="360"/>
              <w:jc w:val="left"/>
              <w:rPr>
                <w:sz w:val="20"/>
                <w:szCs w:val="20"/>
              </w:rPr>
            </w:pPr>
            <w:r w:rsidDel="00000000" w:rsidR="00000000" w:rsidRPr="00000000">
              <w:rPr>
                <w:sz w:val="20"/>
                <w:szCs w:val="20"/>
                <w:rtl w:val="0"/>
              </w:rPr>
              <w:t xml:space="preserve">Unapređenje međugradskog prijevoza i intermodalne infrastrukture</w:t>
            </w:r>
          </w:p>
        </w:tc>
        <w:tc>
          <w:tcPr>
            <w:shd w:fill="auto" w:val="clear"/>
            <w:tcMar>
              <w:top w:w="100.0" w:type="dxa"/>
              <w:left w:w="100.0" w:type="dxa"/>
              <w:bottom w:w="100.0" w:type="dxa"/>
              <w:right w:w="100.0" w:type="dxa"/>
            </w:tcMar>
          </w:tcPr>
          <w:p w:rsidR="00000000" w:rsidDel="00000000" w:rsidP="00000000" w:rsidRDefault="00000000" w:rsidRPr="00000000" w14:paraId="00001623">
            <w:pPr>
              <w:widowControl w:val="0"/>
              <w:numPr>
                <w:ilvl w:val="0"/>
                <w:numId w:val="18"/>
              </w:numPr>
              <w:ind w:left="720" w:hanging="360"/>
              <w:jc w:val="left"/>
              <w:rPr>
                <w:sz w:val="20"/>
                <w:szCs w:val="20"/>
              </w:rPr>
            </w:pPr>
            <w:r w:rsidDel="00000000" w:rsidR="00000000" w:rsidRPr="00000000">
              <w:rPr>
                <w:sz w:val="20"/>
                <w:szCs w:val="20"/>
                <w:highlight w:val="white"/>
                <w:rtl w:val="0"/>
              </w:rPr>
              <w:t xml:space="preserve">Nepostojanje mjernih postaja državne ili lokalne razine za praćenje kvalitete zraka</w:t>
            </w:r>
          </w:p>
          <w:p w:rsidR="00000000" w:rsidDel="00000000" w:rsidP="00000000" w:rsidRDefault="00000000" w:rsidRPr="00000000" w14:paraId="00001624">
            <w:pPr>
              <w:widowControl w:val="0"/>
              <w:numPr>
                <w:ilvl w:val="0"/>
                <w:numId w:val="18"/>
              </w:numPr>
              <w:ind w:left="720" w:hanging="360"/>
              <w:jc w:val="left"/>
              <w:rPr>
                <w:sz w:val="20"/>
                <w:szCs w:val="20"/>
                <w:highlight w:val="white"/>
              </w:rPr>
            </w:pPr>
            <w:r w:rsidDel="00000000" w:rsidR="00000000" w:rsidRPr="00000000">
              <w:rPr>
                <w:sz w:val="20"/>
                <w:szCs w:val="20"/>
                <w:rtl w:val="0"/>
              </w:rPr>
              <w:t xml:space="preserve">Nepostojanje sustava za praćenje kvalitete tla</w:t>
            </w:r>
            <w:r w:rsidDel="00000000" w:rsidR="00000000" w:rsidRPr="00000000">
              <w:rPr>
                <w:rtl w:val="0"/>
              </w:rPr>
            </w:r>
          </w:p>
          <w:p w:rsidR="00000000" w:rsidDel="00000000" w:rsidP="00000000" w:rsidRDefault="00000000" w:rsidRPr="00000000" w14:paraId="00001625">
            <w:pPr>
              <w:widowControl w:val="0"/>
              <w:numPr>
                <w:ilvl w:val="0"/>
                <w:numId w:val="18"/>
              </w:numPr>
              <w:ind w:left="720" w:hanging="360"/>
              <w:jc w:val="left"/>
              <w:rPr>
                <w:sz w:val="20"/>
                <w:szCs w:val="20"/>
              </w:rPr>
            </w:pPr>
            <w:r w:rsidDel="00000000" w:rsidR="00000000" w:rsidRPr="00000000">
              <w:rPr>
                <w:sz w:val="20"/>
                <w:szCs w:val="20"/>
                <w:rtl w:val="0"/>
              </w:rPr>
              <w:t xml:space="preserve">Nepovoljan utjecaj određenih gospodarskih i poljoprivrednih djelatnosti na kvalitetu tla</w:t>
            </w:r>
          </w:p>
          <w:p w:rsidR="00000000" w:rsidDel="00000000" w:rsidP="00000000" w:rsidRDefault="00000000" w:rsidRPr="00000000" w14:paraId="00001626">
            <w:pPr>
              <w:widowControl w:val="0"/>
              <w:numPr>
                <w:ilvl w:val="0"/>
                <w:numId w:val="18"/>
              </w:numPr>
              <w:ind w:left="720" w:hanging="360"/>
              <w:jc w:val="left"/>
              <w:rPr>
                <w:sz w:val="20"/>
                <w:szCs w:val="20"/>
              </w:rPr>
            </w:pPr>
            <w:r w:rsidDel="00000000" w:rsidR="00000000" w:rsidRPr="00000000">
              <w:rPr>
                <w:sz w:val="20"/>
                <w:szCs w:val="20"/>
                <w:rtl w:val="0"/>
              </w:rPr>
              <w:t xml:space="preserve">Izloženost negativnim klimatskim promjenama i prirodnim nepogodama</w:t>
            </w:r>
          </w:p>
          <w:p w:rsidR="00000000" w:rsidDel="00000000" w:rsidP="00000000" w:rsidRDefault="00000000" w:rsidRPr="00000000" w14:paraId="00001627">
            <w:pPr>
              <w:widowControl w:val="0"/>
              <w:numPr>
                <w:ilvl w:val="0"/>
                <w:numId w:val="18"/>
              </w:numPr>
              <w:ind w:left="720" w:hanging="360"/>
              <w:jc w:val="left"/>
              <w:rPr>
                <w:sz w:val="20"/>
                <w:szCs w:val="20"/>
              </w:rPr>
            </w:pPr>
            <w:r w:rsidDel="00000000" w:rsidR="00000000" w:rsidRPr="00000000">
              <w:rPr>
                <w:sz w:val="20"/>
                <w:szCs w:val="20"/>
                <w:rtl w:val="0"/>
              </w:rPr>
              <w:t xml:space="preserve">Zagađenje okoliša na zaštićenim prirodnim područjima</w:t>
            </w:r>
          </w:p>
          <w:p w:rsidR="00000000" w:rsidDel="00000000" w:rsidP="00000000" w:rsidRDefault="00000000" w:rsidRPr="00000000" w14:paraId="00001628">
            <w:pPr>
              <w:widowControl w:val="0"/>
              <w:numPr>
                <w:ilvl w:val="0"/>
                <w:numId w:val="18"/>
              </w:numPr>
              <w:ind w:left="720" w:hanging="360"/>
              <w:jc w:val="left"/>
              <w:rPr>
                <w:sz w:val="20"/>
                <w:szCs w:val="20"/>
              </w:rPr>
            </w:pPr>
            <w:r w:rsidDel="00000000" w:rsidR="00000000" w:rsidRPr="00000000">
              <w:rPr>
                <w:sz w:val="20"/>
                <w:szCs w:val="20"/>
                <w:rtl w:val="0"/>
              </w:rPr>
              <w:t xml:space="preserve">Nedostatak ulaganja u prometnu infrastrukturu pod nadležnosti RH</w:t>
            </w:r>
          </w:p>
          <w:p w:rsidR="00000000" w:rsidDel="00000000" w:rsidP="00000000" w:rsidRDefault="00000000" w:rsidRPr="00000000" w14:paraId="00001629">
            <w:pPr>
              <w:widowControl w:val="0"/>
              <w:numPr>
                <w:ilvl w:val="0"/>
                <w:numId w:val="18"/>
              </w:numPr>
              <w:ind w:left="720" w:hanging="360"/>
              <w:jc w:val="left"/>
              <w:rPr>
                <w:sz w:val="20"/>
                <w:szCs w:val="20"/>
              </w:rPr>
            </w:pPr>
            <w:r w:rsidDel="00000000" w:rsidR="00000000" w:rsidRPr="00000000">
              <w:rPr>
                <w:sz w:val="20"/>
                <w:szCs w:val="20"/>
                <w:rtl w:val="0"/>
              </w:rPr>
              <w:t xml:space="preserve">Povećanje cijene energenata na razini RH</w:t>
            </w:r>
          </w:p>
          <w:p w:rsidR="00000000" w:rsidDel="00000000" w:rsidP="00000000" w:rsidRDefault="00000000" w:rsidRPr="00000000" w14:paraId="0000162A">
            <w:pPr>
              <w:widowControl w:val="0"/>
              <w:numPr>
                <w:ilvl w:val="0"/>
                <w:numId w:val="18"/>
              </w:numPr>
              <w:ind w:left="720" w:hanging="360"/>
              <w:jc w:val="left"/>
              <w:rPr>
                <w:sz w:val="20"/>
                <w:szCs w:val="20"/>
              </w:rPr>
            </w:pPr>
            <w:r w:rsidDel="00000000" w:rsidR="00000000" w:rsidRPr="00000000">
              <w:rPr>
                <w:sz w:val="20"/>
                <w:szCs w:val="20"/>
                <w:rtl w:val="0"/>
              </w:rPr>
              <w:t xml:space="preserve">Izostanak sufinanciranja infrastrukturnih projekata od strane EU</w:t>
            </w:r>
          </w:p>
        </w:tc>
      </w:tr>
    </w:tbl>
    <w:p w:rsidR="00000000" w:rsidDel="00000000" w:rsidP="00000000" w:rsidRDefault="00000000" w:rsidRPr="00000000" w14:paraId="0000162B">
      <w:pPr>
        <w:rPr/>
      </w:pPr>
      <w:r w:rsidDel="00000000" w:rsidR="00000000" w:rsidRPr="00000000">
        <w:rPr>
          <w:rtl w:val="0"/>
        </w:rPr>
      </w:r>
    </w:p>
    <w:p w:rsidR="00000000" w:rsidDel="00000000" w:rsidP="00000000" w:rsidRDefault="00000000" w:rsidRPr="00000000" w14:paraId="0000162C">
      <w:pPr>
        <w:pStyle w:val="Heading1"/>
        <w:rPr/>
      </w:pPr>
      <w:bookmarkStart w:colFirst="0" w:colLast="0" w:name="_37m2jsg" w:id="49"/>
      <w:bookmarkEnd w:id="49"/>
      <w:r w:rsidDel="00000000" w:rsidR="00000000" w:rsidRPr="00000000">
        <w:rPr>
          <w:rtl w:val="0"/>
        </w:rPr>
        <w:t xml:space="preserve">PRILOG 3. Sažetak rezultata prethodnog vrednovanja</w:t>
      </w:r>
    </w:p>
    <w:p w:rsidR="00000000" w:rsidDel="00000000" w:rsidP="00000000" w:rsidRDefault="00000000" w:rsidRPr="00000000" w14:paraId="0000162D">
      <w:pPr>
        <w:rPr/>
      </w:pPr>
      <w:r w:rsidDel="00000000" w:rsidR="00000000" w:rsidRPr="00000000">
        <w:rPr>
          <w:rtl w:val="0"/>
        </w:rPr>
      </w:r>
    </w:p>
    <w:p w:rsidR="00000000" w:rsidDel="00000000" w:rsidP="00000000" w:rsidRDefault="00000000" w:rsidRPr="00000000" w14:paraId="0000162E">
      <w:pPr>
        <w:pStyle w:val="Heading1"/>
        <w:rPr/>
      </w:pPr>
      <w:bookmarkStart w:colFirst="0" w:colLast="0" w:name="_1mrcu09" w:id="50"/>
      <w:bookmarkEnd w:id="50"/>
      <w:r w:rsidDel="00000000" w:rsidR="00000000" w:rsidRPr="00000000">
        <w:rPr>
          <w:rtl w:val="0"/>
        </w:rPr>
        <w:t xml:space="preserve">PRILOG 4. Sažetak provedenog postupka savjetovanja s javnošću</w:t>
      </w:r>
    </w:p>
    <w:p w:rsidR="00000000" w:rsidDel="00000000" w:rsidP="00000000" w:rsidRDefault="00000000" w:rsidRPr="00000000" w14:paraId="0000162F">
      <w:pPr>
        <w:rPr/>
      </w:pPr>
      <w:r w:rsidDel="00000000" w:rsidR="00000000" w:rsidRPr="00000000">
        <w:rPr>
          <w:rtl w:val="0"/>
        </w:rPr>
      </w:r>
    </w:p>
    <w:p w:rsidR="00000000" w:rsidDel="00000000" w:rsidP="00000000" w:rsidRDefault="00000000" w:rsidRPr="00000000" w14:paraId="00001630">
      <w:pPr>
        <w:pStyle w:val="Heading1"/>
        <w:rPr/>
      </w:pPr>
      <w:bookmarkStart w:colFirst="0" w:colLast="0" w:name="_46r0co2" w:id="51"/>
      <w:bookmarkEnd w:id="51"/>
      <w:r w:rsidDel="00000000" w:rsidR="00000000" w:rsidRPr="00000000">
        <w:rPr>
          <w:rtl w:val="0"/>
        </w:rPr>
        <w:t xml:space="preserve">PRILOG 5. Odluka o osnivanju partnerskog vijeća i imenovanim članovima te izvještaji o  provedenom konzultacijskom postupku</w:t>
      </w:r>
    </w:p>
    <w:p w:rsidR="00000000" w:rsidDel="00000000" w:rsidP="00000000" w:rsidRDefault="00000000" w:rsidRPr="00000000" w14:paraId="00001631">
      <w:pPr>
        <w:rPr/>
      </w:pPr>
      <w:r w:rsidDel="00000000" w:rsidR="00000000" w:rsidRPr="00000000">
        <w:rPr>
          <w:rtl w:val="0"/>
        </w:rPr>
      </w:r>
    </w:p>
    <w:p w:rsidR="00000000" w:rsidDel="00000000" w:rsidP="00000000" w:rsidRDefault="00000000" w:rsidRPr="00000000" w14:paraId="00001632">
      <w:pPr>
        <w:pStyle w:val="Heading1"/>
        <w:rPr/>
      </w:pPr>
      <w:bookmarkStart w:colFirst="0" w:colLast="0" w:name="_2lwamvv" w:id="52"/>
      <w:bookmarkEnd w:id="52"/>
      <w:r w:rsidDel="00000000" w:rsidR="00000000" w:rsidRPr="00000000">
        <w:rPr>
          <w:rtl w:val="0"/>
        </w:rPr>
        <w:t xml:space="preserve">PRILOG 6. Odluka o osnivanju Koordinacijskog vijeća </w:t>
      </w:r>
    </w:p>
    <w:p w:rsidR="00000000" w:rsidDel="00000000" w:rsidP="00000000" w:rsidRDefault="00000000" w:rsidRPr="00000000" w14:paraId="00001633">
      <w:pPr>
        <w:rPr/>
      </w:pPr>
      <w:r w:rsidDel="00000000" w:rsidR="00000000" w:rsidRPr="00000000">
        <w:rPr>
          <w:rtl w:val="0"/>
        </w:rPr>
      </w:r>
    </w:p>
    <w:p w:rsidR="00000000" w:rsidDel="00000000" w:rsidP="00000000" w:rsidRDefault="00000000" w:rsidRPr="00000000" w14:paraId="00001634">
      <w:pPr>
        <w:pStyle w:val="Heading1"/>
        <w:rPr/>
      </w:pPr>
      <w:bookmarkStart w:colFirst="0" w:colLast="0" w:name="_111kx3o" w:id="53"/>
      <w:bookmarkEnd w:id="53"/>
      <w:r w:rsidDel="00000000" w:rsidR="00000000" w:rsidRPr="00000000">
        <w:rPr>
          <w:rtl w:val="0"/>
        </w:rPr>
        <w:t xml:space="preserve">PRILOG 7. Izvješće o strateškoj procjeni utjecaja na okoliš (ako je primjenjivo)</w:t>
      </w:r>
    </w:p>
    <w:p w:rsidR="00000000" w:rsidDel="00000000" w:rsidP="00000000" w:rsidRDefault="00000000" w:rsidRPr="00000000" w14:paraId="00001635">
      <w:pPr>
        <w:rPr/>
      </w:pPr>
      <w:r w:rsidDel="00000000" w:rsidR="00000000" w:rsidRPr="00000000">
        <w:rPr>
          <w:rtl w:val="0"/>
        </w:rPr>
      </w:r>
    </w:p>
    <w:sectPr>
      <w:headerReference r:id="rId49" w:type="default"/>
      <w:footerReference r:id="rId50" w:type="default"/>
      <w:type w:val="nextPage"/>
      <w:pgSz w:h="16834" w:w="11909"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 w:name="Source Sans Pr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Cambria Math">
    <w:embedRegular w:fontKey="{00000000-0000-0000-0000-000000000000}" r:id="rId5" w:subsetted="0"/>
  </w:font>
  <w:font w:name="___WRD_EMBED_SUB_44"/>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40">
    <w:pPr>
      <w:jc w:val="right"/>
      <w:rPr/>
    </w:pPr>
    <w:r w:rsidDel="00000000" w:rsidR="00000000" w:rsidRPr="00000000">
      <w:rPr>
        <w:rtl w:val="0"/>
      </w:rPr>
      <w:t xml:space="preserve"> </w:t>
    </w: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54">
    <w:pPr>
      <w:rPr/>
    </w:pPr>
    <w:r w:rsidDel="00000000" w:rsidR="00000000" w:rsidRPr="00000000">
      <w:rPr>
        <w:rtl w:val="0"/>
      </w:rPr>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55">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41">
    <w:pPr>
      <w:jc w:val="left"/>
      <w:rPr>
        <w:b w:val="1"/>
        <w:color w:val="e69138"/>
        <w:sz w:val="20"/>
        <w:szCs w:val="20"/>
      </w:rPr>
    </w:pPr>
    <w:r w:rsidDel="00000000" w:rsidR="00000000" w:rsidRPr="00000000">
      <w:rPr>
        <w:rtl w:val="0"/>
      </w:rPr>
    </w:r>
  </w:p>
  <w:p w:rsidR="00000000" w:rsidDel="00000000" w:rsidP="00000000" w:rsidRDefault="00000000" w:rsidRPr="00000000" w14:paraId="00001642">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643">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44">
    <w:pPr>
      <w:jc w:val="left"/>
      <w:rPr>
        <w:b w:val="1"/>
        <w:color w:val="e69138"/>
        <w:sz w:val="20"/>
        <w:szCs w:val="20"/>
      </w:rPr>
    </w:pPr>
    <w:r w:rsidDel="00000000" w:rsidR="00000000" w:rsidRPr="00000000">
      <w:rPr>
        <w:b w:val="1"/>
        <w:color w:val="e69138"/>
        <w:sz w:val="20"/>
        <w:szCs w:val="20"/>
        <w:rtl w:val="0"/>
      </w:rPr>
      <w:t xml:space="preserve">SRUP Gospić 2021. – 2027.</w:t>
    </w:r>
  </w:p>
  <w:p w:rsidR="00000000" w:rsidDel="00000000" w:rsidP="00000000" w:rsidRDefault="00000000" w:rsidRPr="00000000" w14:paraId="00001645">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646">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47">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648">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49">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64A">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4B">
    <w:pPr>
      <w:jc w:val="left"/>
      <w:rPr>
        <w:b w:val="1"/>
        <w:color w:val="e69138"/>
        <w:sz w:val="20"/>
        <w:szCs w:val="20"/>
      </w:rPr>
    </w:pPr>
    <w:r w:rsidDel="00000000" w:rsidR="00000000" w:rsidRPr="00000000">
      <w:rPr>
        <w:rtl w:val="0"/>
      </w:rPr>
    </w:r>
  </w:p>
  <w:p w:rsidR="00000000" w:rsidDel="00000000" w:rsidP="00000000" w:rsidRDefault="00000000" w:rsidRPr="00000000" w14:paraId="0000164C">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64D">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4E">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64F">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50">
    <w:pPr>
      <w:jc w:val="left"/>
      <w:rPr>
        <w:b w:val="1"/>
        <w:color w:val="e69138"/>
        <w:sz w:val="20"/>
        <w:szCs w:val="20"/>
      </w:rPr>
    </w:pPr>
    <w:r w:rsidDel="00000000" w:rsidR="00000000" w:rsidRPr="00000000">
      <w:rPr>
        <w:b w:val="1"/>
        <w:color w:val="e69138"/>
        <w:sz w:val="20"/>
        <w:szCs w:val="20"/>
        <w:rtl w:val="0"/>
      </w:rPr>
      <w:t xml:space="preserve">SRUP Gospić 2021. – 2027.</w:t>
    </w:r>
  </w:p>
  <w:p w:rsidR="00000000" w:rsidDel="00000000" w:rsidP="00000000" w:rsidRDefault="00000000" w:rsidRPr="00000000" w14:paraId="00001651">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1652">
    <w:pPr>
      <w:keepNext w:val="0"/>
      <w:keepLines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53">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1636">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https://gospic.hr/file/2020/12/To%C4%8Dka-21.-Prijedlog-Odluke-o-dono%C5%A1enju-Plana-djelovanja-u-podru%C4%8Dju-prirodnih-nepogoda-za-2021.-godinu.pdf</w:t>
      </w:r>
    </w:p>
  </w:footnote>
  <w:footnote w:id="1">
    <w:p w:rsidR="00000000" w:rsidDel="00000000" w:rsidP="00000000" w:rsidRDefault="00000000" w:rsidRPr="00000000" w14:paraId="00001637">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https://mingor.gov.hr/UserDocsImages/UPRAVA-ZA-PROCJENU-UTJECAJA-NA-OKOLIS-ODRZIVO-GOSPODARENJE-OTPADOM/Spuo/06_09_2021_Visegodisnji_program_vodne_gradjevine.pdf</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38">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39">
    <w:pPr>
      <w:keepNext w:val="0"/>
      <w:keepLines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both"/>
      <w:rPr>
        <w:rFonts w:ascii="Source Sans Pro" w:cs="Source Sans Pro" w:eastAsia="Source Sans Pro" w:hAnsi="Source Sans Pro"/>
        <w:b w:val="0"/>
        <w:i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3A">
    <w:pPr>
      <w:rPr/>
    </w:pP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3B">
    <w:pPr>
      <w:rPr/>
    </w:pPr>
    <w:r w:rsidDel="00000000" w:rsidR="00000000" w:rsidRPr="00000000">
      <w:rPr>
        <w:rtl w:val="0"/>
      </w:rPr>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3C">
    <w:pPr>
      <w:rPr/>
    </w:pPr>
    <w:r w:rsidDel="00000000" w:rsidR="00000000" w:rsidRPr="00000000">
      <w:rPr>
        <w:rtl w:val="0"/>
      </w:rPr>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3D">
    <w:pPr>
      <w:rPr/>
    </w:pPr>
    <w:r w:rsidDel="00000000" w:rsidR="00000000" w:rsidRPr="00000000">
      <w:rPr>
        <w:rtl w:val="0"/>
      </w:rPr>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3E">
    <w:pPr>
      <w:rPr/>
    </w:pPr>
    <w:r w:rsidDel="00000000" w:rsidR="00000000" w:rsidRPr="00000000">
      <w:rPr>
        <w:rtl w:val="0"/>
      </w:rPr>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163F">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color w:val="36609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color w:val="36609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Source Sans Pro" w:cs="Source Sans Pro" w:eastAsia="Source Sans Pro" w:hAnsi="Source Sans Pro"/>
        <w:sz w:val="22"/>
        <w:szCs w:val="22"/>
        <w:lang w:val="hr"/>
      </w:rPr>
    </w:rPrDefault>
    <w:pPrDefault>
      <w:pPr>
        <w:spacing w:line="276" w:lineRule="auto"/>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Pr>
    <w:rPr>
      <w:b w:val="1"/>
      <w:color w:val="cc4125"/>
      <w:sz w:val="24"/>
      <w:szCs w:val="24"/>
    </w:rPr>
  </w:style>
  <w:style w:type="paragraph" w:styleId="Heading2">
    <w:name w:val="heading 2"/>
    <w:basedOn w:val="Normal"/>
    <w:next w:val="Normal"/>
    <w:pPr>
      <w:keepNext w:val="1"/>
      <w:keepLines w:val="1"/>
    </w:pPr>
    <w:rPr>
      <w:b w:val="1"/>
      <w:color w:val="e69138"/>
      <w:sz w:val="24"/>
      <w:szCs w:val="24"/>
    </w:rPr>
  </w:style>
  <w:style w:type="paragraph" w:styleId="Heading3">
    <w:name w:val="heading 3"/>
    <w:basedOn w:val="Normal"/>
    <w:next w:val="Normal"/>
    <w:pPr>
      <w:keepNext w:val="1"/>
      <w:keepLines w:val="1"/>
    </w:pPr>
    <w:rPr>
      <w:i w:val="1"/>
      <w:color w:val="e6913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Subtitle">
    <w:name w:val="Subtitle"/>
    <w:basedOn w:val="Normal"/>
    <w:next w:val="Normal"/>
    <w:pPr>
      <w:keepNext w:val="1"/>
      <w:keepLines w:val="1"/>
      <w:spacing w:after="320" w:lineRule="auto"/>
    </w:pPr>
    <w:rPr>
      <w:rFonts w:ascii="Arial" w:cs="Arial" w:eastAsia="Arial" w:hAnsi="Arial"/>
      <w:color w:val="666666"/>
      <w:sz w:val="30"/>
      <w:szCs w:val="30"/>
    </w:rPr>
  </w:style>
  <w:style w:type="table" w:styleId="Table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0">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6">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7">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8">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19">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0">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3">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5">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6">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7">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8">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29">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0">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3">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5">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6">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7">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8">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39">
    <w:basedOn w:val="TableNormal"/>
    <w:tblPr>
      <w:tblStyleRowBandSize w:val="1"/>
      <w:tblStyleColBandSize w:val="1"/>
      <w:tblCellMar>
        <w:top w:w="100.0" w:type="dxa"/>
        <w:left w:w="100.0" w:type="dxa"/>
        <w:bottom w:w="100.0" w:type="dxa"/>
        <w:right w:w="100.0" w:type="dxa"/>
      </w:tblCellMar>
    </w:tblPr>
  </w:style>
  <w:style w:type="table" w:styleId="Table40">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4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4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43">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4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45">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46">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47">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48">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49">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0">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3">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5">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6">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7">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8">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59">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60">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6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6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63">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64">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65">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66">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67">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68">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69">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70">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71">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72">
    <w:basedOn w:val="TableNormal"/>
    <w:pPr>
      <w:spacing w:line="240" w:lineRule="auto"/>
    </w:pPr>
    <w:tblPr>
      <w:tblStyleRowBandSize w:val="1"/>
      <w:tblStyleColBandSize w:val="1"/>
      <w:tblCellMar>
        <w:top w:w="100.0" w:type="dxa"/>
        <w:left w:w="100.0" w:type="dxa"/>
        <w:bottom w:w="100.0" w:type="dxa"/>
        <w:right w:w="100.0" w:type="dxa"/>
      </w:tblCellMar>
    </w:tblPr>
  </w:style>
  <w:style w:type="table" w:styleId="Table73">
    <w:basedOn w:val="TableNormal"/>
    <w:pPr>
      <w:spacing w:line="240" w:lineRule="auto"/>
    </w:pPr>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footer" Target="footer9.xml"/><Relationship Id="rId42" Type="http://schemas.openxmlformats.org/officeDocument/2006/relationships/header" Target="header3.xml"/><Relationship Id="rId41" Type="http://schemas.openxmlformats.org/officeDocument/2006/relationships/hyperlink" Target="https://infobiz.fina.hr/" TargetMode="External"/><Relationship Id="rId44" Type="http://schemas.openxmlformats.org/officeDocument/2006/relationships/hyperlink" Target="https://pretrazivac-obrta.gov.hr/pretraga" TargetMode="External"/><Relationship Id="rId43" Type="http://schemas.openxmlformats.org/officeDocument/2006/relationships/footer" Target="footer8.xml"/><Relationship Id="rId46" Type="http://schemas.openxmlformats.org/officeDocument/2006/relationships/hyperlink" Target="http://iszz.azo.hr/iskzl/postaja.html?id=257" TargetMode="External"/><Relationship Id="rId45" Type="http://schemas.openxmlformats.org/officeDocument/2006/relationships/hyperlink" Target="https://infobiz.fina.hr/"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10.xml"/><Relationship Id="rId48" Type="http://schemas.openxmlformats.org/officeDocument/2006/relationships/hyperlink" Target="http://mapiranje.hakom.hr/hr-HR/StatistickiPrikaz#sthash.QTjI0R73.YchIQtu6.dpbs" TargetMode="External"/><Relationship Id="rId47" Type="http://schemas.openxmlformats.org/officeDocument/2006/relationships/image" Target="media/image12.png"/><Relationship Id="rId49" Type="http://schemas.openxmlformats.org/officeDocument/2006/relationships/header" Target="header8.xm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image" Target="media/image1.png"/><Relationship Id="rId8" Type="http://schemas.openxmlformats.org/officeDocument/2006/relationships/footer" Target="footer11.xml"/><Relationship Id="rId31" Type="http://schemas.openxmlformats.org/officeDocument/2006/relationships/hyperlink" Target="https://www.dzs.hr/Hrv_Eng/Pokazatelji/Bruto%20domaci%20proizvod.xls" TargetMode="External"/><Relationship Id="rId30" Type="http://schemas.openxmlformats.org/officeDocument/2006/relationships/image" Target="media/image6.png"/><Relationship Id="rId33" Type="http://schemas.openxmlformats.org/officeDocument/2006/relationships/image" Target="media/image4.png"/><Relationship Id="rId32" Type="http://schemas.openxmlformats.org/officeDocument/2006/relationships/image" Target="media/image2.png"/><Relationship Id="rId35" Type="http://schemas.openxmlformats.org/officeDocument/2006/relationships/hyperlink" Target="https://www.mirovinsko.hr/UserDocsImages/statistika/statisticke-informacije/2021/9/Statisticke-informacije-HZMO-a-9-2021-listopad-2021.pdf?vel=19379797" TargetMode="External"/><Relationship Id="rId34" Type="http://schemas.openxmlformats.org/officeDocument/2006/relationships/hyperlink" Target="https://razvoj.gov.hr/UserDocsImages//O%20ministarstvu/Regionalni%20razvoj/indeks%20razvijenosti//Vrijednosti%20indeksa%20razvijenosti%20i%20pokazatelja%20za%20izra%C4%8Dun%20indeksa%20razvijenosti_jedinice%20lokalne%20samouprave.pdf" TargetMode="External"/><Relationship Id="rId37" Type="http://schemas.openxmlformats.org/officeDocument/2006/relationships/hyperlink" Target="https://www.hzz.hr/content/stats/HZZ_Godisnjak_2020_lipanj-2021.pdf" TargetMode="External"/><Relationship Id="rId36" Type="http://schemas.openxmlformats.org/officeDocument/2006/relationships/hyperlink" Target="https://statistika.hzz.hr/Statistika.aspx?tipIzvjestaja=1" TargetMode="External"/><Relationship Id="rId39" Type="http://schemas.openxmlformats.org/officeDocument/2006/relationships/image" Target="media/image10.png"/><Relationship Id="rId38" Type="http://schemas.openxmlformats.org/officeDocument/2006/relationships/hyperlink" Target="https://www.dzs.hr/Hrv_Eng/Pokazatelji/Zaposlenost%20i%20place/Zaposlenost%20i%20place%20-%20pregled%20po%20zupanijama.xlsx" TargetMode="External"/><Relationship Id="rId20" Type="http://schemas.openxmlformats.org/officeDocument/2006/relationships/footer" Target="footer5.xml"/><Relationship Id="rId22" Type="http://schemas.openxmlformats.org/officeDocument/2006/relationships/footer" Target="footer7.xml"/><Relationship Id="rId21" Type="http://schemas.openxmlformats.org/officeDocument/2006/relationships/header" Target="header7.xml"/><Relationship Id="rId24" Type="http://schemas.openxmlformats.org/officeDocument/2006/relationships/footer" Target="footer3.xml"/><Relationship Id="rId23" Type="http://schemas.openxmlformats.org/officeDocument/2006/relationships/header" Target="header5.xml"/><Relationship Id="rId26" Type="http://schemas.openxmlformats.org/officeDocument/2006/relationships/image" Target="media/image3.png"/><Relationship Id="rId25" Type="http://schemas.openxmlformats.org/officeDocument/2006/relationships/image" Target="media/image9.png"/><Relationship Id="rId28" Type="http://schemas.openxmlformats.org/officeDocument/2006/relationships/image" Target="media/image8.png"/><Relationship Id="rId27" Type="http://schemas.openxmlformats.org/officeDocument/2006/relationships/image" Target="media/image7.png"/><Relationship Id="rId29" Type="http://schemas.openxmlformats.org/officeDocument/2006/relationships/image" Target="media/image5.png"/><Relationship Id="rId50" Type="http://schemas.openxmlformats.org/officeDocument/2006/relationships/footer" Target="footer6.xml"/><Relationship Id="rId11" Type="http://schemas.openxmlformats.org/officeDocument/2006/relationships/header" Target="header1.xml"/><Relationship Id="rId10" Type="http://schemas.openxmlformats.org/officeDocument/2006/relationships/image" Target="media/image13.png"/><Relationship Id="rId13" Type="http://schemas.openxmlformats.org/officeDocument/2006/relationships/image" Target="media/image14.png"/><Relationship Id="rId12" Type="http://schemas.openxmlformats.org/officeDocument/2006/relationships/footer" Target="footer1.xml"/><Relationship Id="rId15" Type="http://schemas.openxmlformats.org/officeDocument/2006/relationships/header" Target="header2.xml"/><Relationship Id="rId14" Type="http://schemas.openxmlformats.org/officeDocument/2006/relationships/image" Target="media/image11.png"/><Relationship Id="rId17" Type="http://schemas.openxmlformats.org/officeDocument/2006/relationships/header" Target="header4.xml"/><Relationship Id="rId16" Type="http://schemas.openxmlformats.org/officeDocument/2006/relationships/footer" Target="footer2.xml"/><Relationship Id="rId19" Type="http://schemas.openxmlformats.org/officeDocument/2006/relationships/header" Target="header6.xml"/><Relationship Id="rId18" Type="http://schemas.openxmlformats.org/officeDocument/2006/relationships/footer" Target="footer4.xml"/></Relationships>
</file>

<file path=word/_rels/fontTable.xml.rels><?xml version="1.0" encoding="UTF-8" standalone="yes"?><Relationships xmlns="http://schemas.openxmlformats.org/package/2006/relationships"><Relationship Id="rId1" Type="http://schemas.openxmlformats.org/officeDocument/2006/relationships/font" Target="fonts/SourceSansPro-regular.ttf"/><Relationship Id="rId2" Type="http://schemas.openxmlformats.org/officeDocument/2006/relationships/font" Target="fonts/SourceSansPro-bold.ttf"/><Relationship Id="rId3" Type="http://schemas.openxmlformats.org/officeDocument/2006/relationships/font" Target="fonts/SourceSansPro-italic.ttf"/><Relationship Id="rId4" Type="http://schemas.openxmlformats.org/officeDocument/2006/relationships/font" Target="fonts/SourceSansPro-boldItalic.ttf"/><Relationship Id="rId5" Type="http://schemas.openxmlformats.org/officeDocument/2006/relationships/font" Target="fonts/CambriaMath-regular.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