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54EA" w14:textId="77777777" w:rsidR="00FB120B" w:rsidRPr="00FB120B" w:rsidRDefault="00FB120B" w:rsidP="00FB120B">
      <w:pPr>
        <w:pStyle w:val="Bezproreda"/>
        <w:rPr>
          <w:rFonts w:ascii="Times New Roman" w:hAnsi="Times New Roman" w:cs="Times New Roman"/>
        </w:rPr>
      </w:pPr>
    </w:p>
    <w:p w14:paraId="0047F300" w14:textId="1E9EFAED" w:rsidR="00774D92" w:rsidRPr="00FB120B" w:rsidRDefault="00A65A04" w:rsidP="00FB1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Na temelju članka 17. stavak 3. podstavak 7. Zakona o sustavu civilne zaštite (</w:t>
      </w:r>
      <w:r w:rsidR="00FB120B">
        <w:rPr>
          <w:rFonts w:ascii="Times New Roman" w:hAnsi="Times New Roman" w:cs="Times New Roman"/>
          <w:sz w:val="24"/>
          <w:szCs w:val="24"/>
        </w:rPr>
        <w:t>„</w:t>
      </w:r>
      <w:r w:rsidRPr="00FB120B">
        <w:rPr>
          <w:rFonts w:ascii="Times New Roman" w:hAnsi="Times New Roman" w:cs="Times New Roman"/>
          <w:sz w:val="24"/>
          <w:szCs w:val="24"/>
        </w:rPr>
        <w:t>N</w:t>
      </w:r>
      <w:r w:rsidR="00FB120B">
        <w:rPr>
          <w:rFonts w:ascii="Times New Roman" w:hAnsi="Times New Roman" w:cs="Times New Roman"/>
          <w:sz w:val="24"/>
          <w:szCs w:val="24"/>
        </w:rPr>
        <w:t>N“</w:t>
      </w:r>
      <w:r w:rsidRPr="00FB120B">
        <w:rPr>
          <w:rFonts w:ascii="Times New Roman" w:hAnsi="Times New Roman" w:cs="Times New Roman"/>
          <w:sz w:val="24"/>
          <w:szCs w:val="24"/>
        </w:rPr>
        <w:t xml:space="preserve"> br. 82/15</w:t>
      </w:r>
      <w:r w:rsidR="00C932AD" w:rsidRPr="00FB120B">
        <w:rPr>
          <w:rFonts w:ascii="Times New Roman" w:hAnsi="Times New Roman" w:cs="Times New Roman"/>
          <w:sz w:val="24"/>
          <w:szCs w:val="24"/>
        </w:rPr>
        <w:t>, 118/18</w:t>
      </w:r>
      <w:r w:rsidR="00866E76" w:rsidRPr="00FB120B">
        <w:rPr>
          <w:rFonts w:ascii="Times New Roman" w:hAnsi="Times New Roman" w:cs="Times New Roman"/>
          <w:sz w:val="24"/>
          <w:szCs w:val="24"/>
        </w:rPr>
        <w:t>, 31/20</w:t>
      </w:r>
      <w:r w:rsidR="00B57661" w:rsidRPr="00FB120B">
        <w:rPr>
          <w:rFonts w:ascii="Times New Roman" w:hAnsi="Times New Roman" w:cs="Times New Roman"/>
          <w:sz w:val="24"/>
          <w:szCs w:val="24"/>
        </w:rPr>
        <w:t>, 20/21 i 114/22</w:t>
      </w:r>
      <w:r w:rsidRPr="00FB120B">
        <w:rPr>
          <w:rFonts w:ascii="Times New Roman" w:hAnsi="Times New Roman" w:cs="Times New Roman"/>
          <w:sz w:val="24"/>
          <w:szCs w:val="24"/>
        </w:rPr>
        <w:t>), članka 7. stavak 2. i stavak 3. Pravilnika o smjernicama za izradu procjena rizika od katastrofa i velikih nesreća za područje Republike Hrvatske i jedinica lokalne i područne (regionalne) samouprave (</w:t>
      </w:r>
      <w:r w:rsidR="00FB120B">
        <w:rPr>
          <w:rFonts w:ascii="Times New Roman" w:hAnsi="Times New Roman" w:cs="Times New Roman"/>
          <w:sz w:val="24"/>
          <w:szCs w:val="24"/>
        </w:rPr>
        <w:t>„</w:t>
      </w:r>
      <w:r w:rsidRPr="00FB120B">
        <w:rPr>
          <w:rFonts w:ascii="Times New Roman" w:hAnsi="Times New Roman" w:cs="Times New Roman"/>
          <w:sz w:val="24"/>
          <w:szCs w:val="24"/>
        </w:rPr>
        <w:t>NN</w:t>
      </w:r>
      <w:r w:rsidR="00FB120B">
        <w:rPr>
          <w:rFonts w:ascii="Times New Roman" w:hAnsi="Times New Roman" w:cs="Times New Roman"/>
          <w:sz w:val="24"/>
          <w:szCs w:val="24"/>
        </w:rPr>
        <w:t>“</w:t>
      </w:r>
      <w:r w:rsidRPr="00FB120B">
        <w:rPr>
          <w:rFonts w:ascii="Times New Roman" w:hAnsi="Times New Roman" w:cs="Times New Roman"/>
          <w:sz w:val="24"/>
          <w:szCs w:val="24"/>
        </w:rPr>
        <w:t xml:space="preserve"> br. 65/16), Smjernica za izradu procjena rizika od velikih nesreća za područje </w:t>
      </w:r>
      <w:r w:rsidR="005864BF" w:rsidRPr="00FB120B">
        <w:rPr>
          <w:rFonts w:ascii="Times New Roman" w:hAnsi="Times New Roman" w:cs="Times New Roman"/>
          <w:sz w:val="24"/>
          <w:szCs w:val="24"/>
        </w:rPr>
        <w:t>Ličko-senjske</w:t>
      </w:r>
      <w:r w:rsidR="00241231" w:rsidRPr="00FB120B">
        <w:rPr>
          <w:rFonts w:ascii="Times New Roman" w:hAnsi="Times New Roman" w:cs="Times New Roman"/>
          <w:sz w:val="24"/>
          <w:szCs w:val="24"/>
        </w:rPr>
        <w:t xml:space="preserve"> županije (</w:t>
      </w:r>
      <w:r w:rsidR="00FB120B">
        <w:rPr>
          <w:rFonts w:ascii="Times New Roman" w:hAnsi="Times New Roman" w:cs="Times New Roman"/>
          <w:sz w:val="24"/>
          <w:szCs w:val="24"/>
        </w:rPr>
        <w:t>„</w:t>
      </w:r>
      <w:r w:rsidR="00241231" w:rsidRPr="00FB120B">
        <w:rPr>
          <w:rFonts w:ascii="Times New Roman" w:hAnsi="Times New Roman" w:cs="Times New Roman"/>
          <w:sz w:val="24"/>
          <w:szCs w:val="24"/>
        </w:rPr>
        <w:t>Županijski glasnik</w:t>
      </w:r>
      <w:r w:rsidR="00FB120B">
        <w:rPr>
          <w:rFonts w:ascii="Times New Roman" w:hAnsi="Times New Roman" w:cs="Times New Roman"/>
          <w:sz w:val="24"/>
          <w:szCs w:val="24"/>
        </w:rPr>
        <w:t xml:space="preserve"> Ličko-senjske županije“ br.</w:t>
      </w:r>
      <w:r w:rsidR="00241231" w:rsidRPr="00FB120B">
        <w:rPr>
          <w:rFonts w:ascii="Times New Roman" w:hAnsi="Times New Roman" w:cs="Times New Roman"/>
          <w:sz w:val="24"/>
          <w:szCs w:val="24"/>
        </w:rPr>
        <w:t xml:space="preserve"> 1/17</w:t>
      </w:r>
      <w:r w:rsidR="00161C33" w:rsidRPr="00FB120B">
        <w:rPr>
          <w:rFonts w:ascii="Times New Roman" w:hAnsi="Times New Roman" w:cs="Times New Roman"/>
          <w:sz w:val="24"/>
          <w:szCs w:val="24"/>
        </w:rPr>
        <w:t>, 14/17</w:t>
      </w:r>
      <w:r w:rsidR="00B80A68" w:rsidRPr="00FB120B">
        <w:rPr>
          <w:rFonts w:ascii="Times New Roman" w:hAnsi="Times New Roman" w:cs="Times New Roman"/>
          <w:sz w:val="24"/>
          <w:szCs w:val="24"/>
        </w:rPr>
        <w:t>)</w:t>
      </w:r>
      <w:r w:rsidRPr="00FB120B">
        <w:rPr>
          <w:rFonts w:ascii="Times New Roman" w:hAnsi="Times New Roman" w:cs="Times New Roman"/>
          <w:sz w:val="24"/>
          <w:szCs w:val="24"/>
        </w:rPr>
        <w:t xml:space="preserve"> te članaka</w:t>
      </w:r>
      <w:r w:rsidR="00784DC0" w:rsidRPr="00FB120B">
        <w:rPr>
          <w:rFonts w:ascii="Times New Roman" w:hAnsi="Times New Roman" w:cs="Times New Roman"/>
          <w:sz w:val="24"/>
          <w:szCs w:val="24"/>
        </w:rPr>
        <w:t xml:space="preserve"> 49. Statuta Grada Gospića („Službeni vjesnik Grada Gospića“ br</w:t>
      </w:r>
      <w:r w:rsidR="00FB120B">
        <w:rPr>
          <w:rFonts w:ascii="Times New Roman" w:hAnsi="Times New Roman" w:cs="Times New Roman"/>
          <w:sz w:val="24"/>
          <w:szCs w:val="24"/>
        </w:rPr>
        <w:t>.</w:t>
      </w:r>
      <w:r w:rsidR="00784DC0" w:rsidRPr="00FB120B">
        <w:rPr>
          <w:rFonts w:ascii="Times New Roman" w:hAnsi="Times New Roman" w:cs="Times New Roman"/>
          <w:sz w:val="24"/>
          <w:szCs w:val="24"/>
        </w:rPr>
        <w:t xml:space="preserve"> 07/09, 5/10, 07/10, 01/12, 02/13, 03/13 - pročišćeni tekst, 07/15, 01/18</w:t>
      </w:r>
      <w:r w:rsidR="00B57661" w:rsidRPr="00FB120B">
        <w:rPr>
          <w:rFonts w:ascii="Times New Roman" w:hAnsi="Times New Roman" w:cs="Times New Roman"/>
          <w:sz w:val="24"/>
          <w:szCs w:val="24"/>
        </w:rPr>
        <w:t xml:space="preserve">, </w:t>
      </w:r>
      <w:r w:rsidR="00784DC0" w:rsidRPr="00FB120B">
        <w:rPr>
          <w:rFonts w:ascii="Times New Roman" w:hAnsi="Times New Roman" w:cs="Times New Roman"/>
          <w:sz w:val="24"/>
          <w:szCs w:val="24"/>
        </w:rPr>
        <w:t>3/20</w:t>
      </w:r>
      <w:r w:rsidR="00B57661" w:rsidRPr="00FB120B">
        <w:rPr>
          <w:rFonts w:ascii="Times New Roman" w:hAnsi="Times New Roman" w:cs="Times New Roman"/>
          <w:sz w:val="24"/>
          <w:szCs w:val="24"/>
        </w:rPr>
        <w:t xml:space="preserve"> i 1/21</w:t>
      </w:r>
      <w:r w:rsidR="00C05A0F" w:rsidRPr="00FB120B">
        <w:rPr>
          <w:rFonts w:ascii="Times New Roman" w:hAnsi="Times New Roman" w:cs="Times New Roman"/>
          <w:sz w:val="24"/>
          <w:szCs w:val="24"/>
        </w:rPr>
        <w:t xml:space="preserve">), Gradonačelnik Grada Gospića dana </w:t>
      </w:r>
      <w:r w:rsidR="00FB120B" w:rsidRPr="00FB120B">
        <w:rPr>
          <w:rFonts w:ascii="Times New Roman" w:hAnsi="Times New Roman" w:cs="Times New Roman"/>
        </w:rPr>
        <w:t>1</w:t>
      </w:r>
      <w:r w:rsidR="00FB120B">
        <w:rPr>
          <w:rFonts w:ascii="Times New Roman" w:hAnsi="Times New Roman" w:cs="Times New Roman"/>
        </w:rPr>
        <w:t>2</w:t>
      </w:r>
      <w:r w:rsidR="00FB120B" w:rsidRPr="00FB120B">
        <w:rPr>
          <w:rFonts w:ascii="Times New Roman" w:hAnsi="Times New Roman" w:cs="Times New Roman"/>
        </w:rPr>
        <w:t>. prosinca 2023. godine</w:t>
      </w:r>
      <w:r w:rsidR="00FB120B">
        <w:rPr>
          <w:rFonts w:ascii="Times New Roman" w:hAnsi="Times New Roman" w:cs="Times New Roman"/>
        </w:rPr>
        <w:t>,</w:t>
      </w:r>
      <w:r w:rsidR="00784DC0" w:rsidRPr="00FB120B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6341FC92" w14:textId="77777777" w:rsidR="00784DC0" w:rsidRPr="00FB120B" w:rsidRDefault="00784DC0" w:rsidP="00774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3685F" w14:textId="6C69EBB7" w:rsidR="00774D92" w:rsidRPr="00FB120B" w:rsidRDefault="00964E74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O</w:t>
      </w:r>
      <w:r w:rsidR="00FB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b/>
          <w:sz w:val="24"/>
          <w:szCs w:val="24"/>
        </w:rPr>
        <w:t>D</w:t>
      </w:r>
      <w:r w:rsidR="00FB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b/>
          <w:sz w:val="24"/>
          <w:szCs w:val="24"/>
        </w:rPr>
        <w:t>L</w:t>
      </w:r>
      <w:r w:rsidR="00FB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b/>
          <w:sz w:val="24"/>
          <w:szCs w:val="24"/>
        </w:rPr>
        <w:t>U</w:t>
      </w:r>
      <w:r w:rsidR="00FB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b/>
          <w:sz w:val="24"/>
          <w:szCs w:val="24"/>
        </w:rPr>
        <w:t>K</w:t>
      </w:r>
      <w:r w:rsidR="00FB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b/>
          <w:sz w:val="24"/>
          <w:szCs w:val="24"/>
        </w:rPr>
        <w:t>U</w:t>
      </w:r>
    </w:p>
    <w:p w14:paraId="4D47EBFD" w14:textId="77777777" w:rsidR="009528A8" w:rsidRPr="00FB120B" w:rsidRDefault="00964E74" w:rsidP="009D3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 xml:space="preserve">o postupku izrade Procjene rizika od velikih nesreća za </w:t>
      </w:r>
      <w:r w:rsidR="00A65A04" w:rsidRPr="00FB120B">
        <w:rPr>
          <w:rFonts w:ascii="Times New Roman" w:hAnsi="Times New Roman" w:cs="Times New Roman"/>
          <w:b/>
          <w:sz w:val="24"/>
          <w:szCs w:val="24"/>
        </w:rPr>
        <w:t xml:space="preserve">područje </w:t>
      </w:r>
      <w:r w:rsidR="00784DC0" w:rsidRPr="00FB120B">
        <w:rPr>
          <w:rFonts w:ascii="Times New Roman" w:hAnsi="Times New Roman" w:cs="Times New Roman"/>
          <w:b/>
          <w:sz w:val="24"/>
          <w:szCs w:val="24"/>
        </w:rPr>
        <w:t>Grad</w:t>
      </w:r>
      <w:r w:rsidR="009D3B6C" w:rsidRPr="00FB120B">
        <w:rPr>
          <w:rFonts w:ascii="Times New Roman" w:hAnsi="Times New Roman" w:cs="Times New Roman"/>
          <w:b/>
          <w:sz w:val="24"/>
          <w:szCs w:val="24"/>
        </w:rPr>
        <w:t>a</w:t>
      </w:r>
      <w:r w:rsidR="00784DC0" w:rsidRPr="00FB120B">
        <w:rPr>
          <w:rFonts w:ascii="Times New Roman" w:hAnsi="Times New Roman" w:cs="Times New Roman"/>
          <w:b/>
          <w:sz w:val="24"/>
          <w:szCs w:val="24"/>
        </w:rPr>
        <w:t xml:space="preserve"> Gospić</w:t>
      </w:r>
      <w:r w:rsidR="009D3B6C" w:rsidRPr="00FB120B">
        <w:rPr>
          <w:rFonts w:ascii="Times New Roman" w:hAnsi="Times New Roman" w:cs="Times New Roman"/>
          <w:b/>
          <w:sz w:val="24"/>
          <w:szCs w:val="24"/>
        </w:rPr>
        <w:t>a i</w:t>
      </w:r>
      <w:r w:rsidRPr="00FB120B">
        <w:rPr>
          <w:rFonts w:ascii="Times New Roman" w:hAnsi="Times New Roman" w:cs="Times New Roman"/>
          <w:b/>
          <w:sz w:val="24"/>
          <w:szCs w:val="24"/>
        </w:rPr>
        <w:t xml:space="preserve"> osnivanju Radne skupine za izradu Procjene rizika od velikih nesreća za </w:t>
      </w:r>
      <w:r w:rsidR="00101CEA" w:rsidRPr="00FB120B">
        <w:rPr>
          <w:rFonts w:ascii="Times New Roman" w:hAnsi="Times New Roman" w:cs="Times New Roman"/>
          <w:b/>
          <w:sz w:val="24"/>
          <w:szCs w:val="24"/>
        </w:rPr>
        <w:t xml:space="preserve">područje </w:t>
      </w:r>
      <w:r w:rsidR="00A40CCD" w:rsidRPr="00FB120B">
        <w:rPr>
          <w:rFonts w:ascii="Times New Roman" w:hAnsi="Times New Roman" w:cs="Times New Roman"/>
          <w:b/>
          <w:sz w:val="24"/>
          <w:szCs w:val="24"/>
        </w:rPr>
        <w:t>Grada Gospića</w:t>
      </w:r>
    </w:p>
    <w:p w14:paraId="5B351CE7" w14:textId="77777777" w:rsidR="00774D92" w:rsidRPr="00FB120B" w:rsidRDefault="00774D92" w:rsidP="00774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2BB83" w14:textId="77777777" w:rsidR="00964E74" w:rsidRPr="00FB120B" w:rsidRDefault="00964E74" w:rsidP="00FB1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1005227" w14:textId="77777777" w:rsidR="00964E74" w:rsidRPr="00FB120B" w:rsidRDefault="00964E74" w:rsidP="00FB1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Ovom Odlukom uređuje se po</w:t>
      </w:r>
      <w:r w:rsidR="00774D92" w:rsidRPr="00FB120B">
        <w:rPr>
          <w:rFonts w:ascii="Times New Roman" w:hAnsi="Times New Roman" w:cs="Times New Roman"/>
          <w:sz w:val="24"/>
          <w:szCs w:val="24"/>
        </w:rPr>
        <w:t>stupak izrade Procjene rizika od</w:t>
      </w:r>
      <w:r w:rsidRPr="00FB120B">
        <w:rPr>
          <w:rFonts w:ascii="Times New Roman" w:hAnsi="Times New Roman" w:cs="Times New Roman"/>
          <w:sz w:val="24"/>
          <w:szCs w:val="24"/>
        </w:rPr>
        <w:t xml:space="preserve"> velikih nesreća za 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područje </w:t>
      </w:r>
      <w:r w:rsidR="00A40CCD" w:rsidRPr="00FB120B">
        <w:rPr>
          <w:rFonts w:ascii="Times New Roman" w:hAnsi="Times New Roman" w:cs="Times New Roman"/>
          <w:sz w:val="24"/>
          <w:szCs w:val="24"/>
        </w:rPr>
        <w:t>Grada Gospića</w:t>
      </w:r>
      <w:r w:rsidRPr="00FB120B">
        <w:rPr>
          <w:rFonts w:ascii="Times New Roman" w:hAnsi="Times New Roman" w:cs="Times New Roman"/>
          <w:sz w:val="24"/>
          <w:szCs w:val="24"/>
        </w:rPr>
        <w:t xml:space="preserve">, osniva Radna skupina za izradu Procjene rizika od velikih nesreća te određuju </w:t>
      </w:r>
      <w:r w:rsidR="00774D92" w:rsidRPr="00FB120B">
        <w:rPr>
          <w:rFonts w:ascii="Times New Roman" w:hAnsi="Times New Roman" w:cs="Times New Roman"/>
          <w:sz w:val="24"/>
          <w:szCs w:val="24"/>
        </w:rPr>
        <w:t>koordinator</w:t>
      </w:r>
      <w:r w:rsidR="00E71D04" w:rsidRPr="00FB120B">
        <w:rPr>
          <w:rFonts w:ascii="Times New Roman" w:hAnsi="Times New Roman" w:cs="Times New Roman"/>
          <w:sz w:val="24"/>
          <w:szCs w:val="24"/>
        </w:rPr>
        <w:t>i</w:t>
      </w:r>
      <w:r w:rsidR="00774D92" w:rsidRPr="00FB120B">
        <w:rPr>
          <w:rFonts w:ascii="Times New Roman" w:hAnsi="Times New Roman" w:cs="Times New Roman"/>
          <w:sz w:val="24"/>
          <w:szCs w:val="24"/>
        </w:rPr>
        <w:t>, nositelj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, </w:t>
      </w:r>
      <w:r w:rsidRPr="00FB120B">
        <w:rPr>
          <w:rFonts w:ascii="Times New Roman" w:hAnsi="Times New Roman" w:cs="Times New Roman"/>
          <w:sz w:val="24"/>
          <w:szCs w:val="24"/>
        </w:rPr>
        <w:t>izv</w:t>
      </w:r>
      <w:r w:rsidR="00A65A04" w:rsidRPr="00FB120B">
        <w:rPr>
          <w:rFonts w:ascii="Times New Roman" w:hAnsi="Times New Roman" w:cs="Times New Roman"/>
          <w:sz w:val="24"/>
          <w:szCs w:val="24"/>
        </w:rPr>
        <w:t>ršitelji izrade Procjene rizika i konzultant.</w:t>
      </w:r>
    </w:p>
    <w:p w14:paraId="445C7989" w14:textId="77777777" w:rsidR="00964E74" w:rsidRPr="00FB120B" w:rsidRDefault="00964E74" w:rsidP="00FB1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Procjena rizika od velikih nesreća za 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područje </w:t>
      </w:r>
      <w:r w:rsidR="00A40CCD" w:rsidRPr="00FB120B">
        <w:rPr>
          <w:rFonts w:ascii="Times New Roman" w:hAnsi="Times New Roman" w:cs="Times New Roman"/>
          <w:sz w:val="24"/>
          <w:szCs w:val="24"/>
        </w:rPr>
        <w:t>Grada Gospića</w:t>
      </w:r>
      <w:r w:rsidR="00161C33" w:rsidRPr="00FB120B">
        <w:rPr>
          <w:rFonts w:ascii="Times New Roman" w:hAnsi="Times New Roman" w:cs="Times New Roman"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A65A04" w:rsidRPr="00FB120B">
        <w:rPr>
          <w:rFonts w:ascii="Times New Roman" w:hAnsi="Times New Roman" w:cs="Times New Roman"/>
          <w:sz w:val="24"/>
          <w:szCs w:val="24"/>
        </w:rPr>
        <w:t>Procjena) izrađuje se sukladno S</w:t>
      </w:r>
      <w:r w:rsidRPr="00FB120B">
        <w:rPr>
          <w:rFonts w:ascii="Times New Roman" w:hAnsi="Times New Roman" w:cs="Times New Roman"/>
          <w:sz w:val="24"/>
          <w:szCs w:val="24"/>
        </w:rPr>
        <w:t xml:space="preserve">mjernicama za izradu procjene rizika od velikih nesreća za područje </w:t>
      </w:r>
      <w:r w:rsidR="00973F9C" w:rsidRPr="00FB120B">
        <w:rPr>
          <w:rFonts w:ascii="Times New Roman" w:hAnsi="Times New Roman" w:cs="Times New Roman"/>
          <w:sz w:val="24"/>
          <w:szCs w:val="24"/>
        </w:rPr>
        <w:t>Ličko - senjske</w:t>
      </w:r>
      <w:r w:rsidRPr="00FB120B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2269BE0E" w14:textId="3684B175" w:rsidR="00774D92" w:rsidRDefault="00964E74" w:rsidP="00FB1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Postupak izrade Procjene obuhvaća prikupljanje, obradu</w:t>
      </w:r>
      <w:r w:rsidR="00E514E8" w:rsidRPr="00FB120B">
        <w:rPr>
          <w:rFonts w:ascii="Times New Roman" w:hAnsi="Times New Roman" w:cs="Times New Roman"/>
          <w:sz w:val="24"/>
          <w:szCs w:val="24"/>
        </w:rPr>
        <w:t xml:space="preserve"> i analiziranje podataka.</w:t>
      </w:r>
    </w:p>
    <w:p w14:paraId="4CC7C66A" w14:textId="77777777" w:rsidR="00FB120B" w:rsidRPr="00FB120B" w:rsidRDefault="00FB120B" w:rsidP="00FB1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CE0F3" w14:textId="77777777" w:rsidR="00E514E8" w:rsidRPr="00FB120B" w:rsidRDefault="00E514E8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C3E9727" w14:textId="77777777" w:rsidR="00E514E8" w:rsidRPr="00FB120B" w:rsidRDefault="00A65A04" w:rsidP="00FB1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Ovom Odlukom određuju se koordinatori za svaki pojedini rizik te nositelji i izvršitelji izrade rizika. </w:t>
      </w:r>
    </w:p>
    <w:p w14:paraId="08399AF3" w14:textId="77777777" w:rsidR="00A65A04" w:rsidRPr="00FB120B" w:rsidRDefault="00A65A04" w:rsidP="00FB1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Ovom Odlukom određuje se Alfa atest d.o.o. iz Splita, Poljička cesta 32, ovlaštenik za prvu grupu stručnih poslova u području planiranja civilne zaštite kao konzultant.  </w:t>
      </w:r>
    </w:p>
    <w:p w14:paraId="24F9FF6C" w14:textId="77777777" w:rsidR="00A65A04" w:rsidRPr="00FB120B" w:rsidRDefault="00A140C0" w:rsidP="00FB1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Koordinator</w:t>
      </w:r>
      <w:r w:rsidR="00E71D04" w:rsidRPr="00FB120B">
        <w:rPr>
          <w:rFonts w:ascii="Times New Roman" w:hAnsi="Times New Roman" w:cs="Times New Roman"/>
          <w:sz w:val="24"/>
          <w:szCs w:val="24"/>
        </w:rPr>
        <w:t>i</w:t>
      </w:r>
      <w:r w:rsidRPr="00FB120B">
        <w:rPr>
          <w:rFonts w:ascii="Times New Roman" w:hAnsi="Times New Roman" w:cs="Times New Roman"/>
          <w:sz w:val="24"/>
          <w:szCs w:val="24"/>
        </w:rPr>
        <w:t xml:space="preserve"> organizira</w:t>
      </w:r>
      <w:r w:rsidR="00E71D04" w:rsidRPr="00FB120B">
        <w:rPr>
          <w:rFonts w:ascii="Times New Roman" w:hAnsi="Times New Roman" w:cs="Times New Roman"/>
          <w:sz w:val="24"/>
          <w:szCs w:val="24"/>
        </w:rPr>
        <w:t>ju</w:t>
      </w:r>
      <w:r w:rsidRPr="00FB120B">
        <w:rPr>
          <w:rFonts w:ascii="Times New Roman" w:hAnsi="Times New Roman" w:cs="Times New Roman"/>
          <w:sz w:val="24"/>
          <w:szCs w:val="24"/>
        </w:rPr>
        <w:t xml:space="preserve"> i koordinira</w:t>
      </w:r>
      <w:r w:rsidR="00E71D04" w:rsidRPr="00FB120B">
        <w:rPr>
          <w:rFonts w:ascii="Times New Roman" w:hAnsi="Times New Roman" w:cs="Times New Roman"/>
          <w:sz w:val="24"/>
          <w:szCs w:val="24"/>
        </w:rPr>
        <w:t>ju</w:t>
      </w:r>
      <w:r w:rsidRPr="00FB120B">
        <w:rPr>
          <w:rFonts w:ascii="Times New Roman" w:hAnsi="Times New Roman" w:cs="Times New Roman"/>
          <w:sz w:val="24"/>
          <w:szCs w:val="24"/>
        </w:rPr>
        <w:t xml:space="preserve"> izradu svakog pojedinog rizika, dok su izvršitelji dužni surađivati te u okviru svoje nadležnosti doprinositi razradi rizika. </w:t>
      </w:r>
    </w:p>
    <w:p w14:paraId="25C88CFB" w14:textId="55E8E889" w:rsidR="00A140C0" w:rsidRDefault="00A140C0" w:rsidP="00FB1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Lista koordinatora za pojedine rizike, izvršitelja i konzultanta nalazi se u Prilogu I. koji je sastavni dio ove Odluke.</w:t>
      </w:r>
    </w:p>
    <w:p w14:paraId="6A23F397" w14:textId="77777777" w:rsidR="00FB120B" w:rsidRPr="00FB120B" w:rsidRDefault="00FB120B" w:rsidP="00784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53C3F" w14:textId="77777777" w:rsidR="001B070F" w:rsidRPr="00FB120B" w:rsidRDefault="001B070F" w:rsidP="001B0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475062B" w14:textId="77777777" w:rsidR="00784DC0" w:rsidRPr="00FB120B" w:rsidRDefault="001B070F" w:rsidP="00C05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Nositelji izrade Procjene rizika je gradonačelnik Grada Gospića kao glavni koordinator, a koordinator u postupku izrade Procjene rizika je načelnik Stožera civilne zaštite Grada Gospića.</w:t>
      </w:r>
    </w:p>
    <w:p w14:paraId="387A6BD3" w14:textId="77777777" w:rsidR="00A140C0" w:rsidRPr="00FB120B" w:rsidRDefault="001B070F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4</w:t>
      </w:r>
      <w:r w:rsidR="00A140C0" w:rsidRPr="00FB120B">
        <w:rPr>
          <w:rFonts w:ascii="Times New Roman" w:hAnsi="Times New Roman" w:cs="Times New Roman"/>
          <w:b/>
          <w:sz w:val="24"/>
          <w:szCs w:val="24"/>
        </w:rPr>
        <w:t>.</w:t>
      </w:r>
    </w:p>
    <w:p w14:paraId="4B874D13" w14:textId="77777777" w:rsidR="00A140C0" w:rsidRPr="00FB120B" w:rsidRDefault="00A140C0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Osniva se Radna skupina za izradu Procjene rizika od velikih nesreća za 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područje </w:t>
      </w:r>
      <w:r w:rsidR="00A40CCD" w:rsidRPr="00FB120B">
        <w:rPr>
          <w:rFonts w:ascii="Times New Roman" w:hAnsi="Times New Roman" w:cs="Times New Roman"/>
          <w:sz w:val="24"/>
          <w:szCs w:val="24"/>
        </w:rPr>
        <w:t>Grada Gospića</w:t>
      </w:r>
      <w:r w:rsidR="00161C33" w:rsidRPr="00FB120B">
        <w:rPr>
          <w:rFonts w:ascii="Times New Roman" w:hAnsi="Times New Roman" w:cs="Times New Roman"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sz w:val="24"/>
          <w:szCs w:val="24"/>
        </w:rPr>
        <w:t>(u daljnjem tekstu: Radna skupina).</w:t>
      </w:r>
    </w:p>
    <w:p w14:paraId="20A4C06C" w14:textId="77777777" w:rsidR="00A65A04" w:rsidRDefault="00A65A04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lastRenderedPageBreak/>
        <w:t>Člano</w:t>
      </w:r>
      <w:r w:rsidR="00C05A0F" w:rsidRPr="00FB120B">
        <w:rPr>
          <w:rFonts w:ascii="Times New Roman" w:hAnsi="Times New Roman" w:cs="Times New Roman"/>
          <w:sz w:val="24"/>
          <w:szCs w:val="24"/>
        </w:rPr>
        <w:t xml:space="preserve">vi Radne skupine, istovremeno </w:t>
      </w:r>
      <w:r w:rsidRPr="00FB120B">
        <w:rPr>
          <w:rFonts w:ascii="Times New Roman" w:hAnsi="Times New Roman" w:cs="Times New Roman"/>
          <w:sz w:val="24"/>
          <w:szCs w:val="24"/>
        </w:rPr>
        <w:t>nositelji</w:t>
      </w:r>
      <w:r w:rsidR="00C05A0F" w:rsidRPr="00FB120B">
        <w:rPr>
          <w:rFonts w:ascii="Times New Roman" w:hAnsi="Times New Roman" w:cs="Times New Roman"/>
          <w:sz w:val="24"/>
          <w:szCs w:val="24"/>
        </w:rPr>
        <w:t xml:space="preserve"> i izvršitelji</w:t>
      </w:r>
      <w:r w:rsidRPr="00FB120B">
        <w:rPr>
          <w:rFonts w:ascii="Times New Roman" w:hAnsi="Times New Roman" w:cs="Times New Roman"/>
          <w:sz w:val="24"/>
          <w:szCs w:val="24"/>
        </w:rPr>
        <w:t xml:space="preserve"> za pojedine rizike, osim </w:t>
      </w:r>
      <w:r w:rsidR="000C5E21" w:rsidRPr="00FB120B">
        <w:rPr>
          <w:rFonts w:ascii="Times New Roman" w:hAnsi="Times New Roman" w:cs="Times New Roman"/>
          <w:sz w:val="24"/>
          <w:szCs w:val="24"/>
        </w:rPr>
        <w:t>gradonačelnika</w:t>
      </w:r>
      <w:r w:rsidR="00161C33" w:rsidRPr="00FB120B">
        <w:rPr>
          <w:rFonts w:ascii="Times New Roman" w:hAnsi="Times New Roman" w:cs="Times New Roman"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sz w:val="24"/>
          <w:szCs w:val="24"/>
        </w:rPr>
        <w:t xml:space="preserve">kao glavnog koordinatora,  imenuju se: </w:t>
      </w:r>
    </w:p>
    <w:p w14:paraId="7B7EF80F" w14:textId="77777777" w:rsidR="000751B1" w:rsidRPr="00FB120B" w:rsidRDefault="000751B1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6C600" w14:textId="77777777" w:rsidR="00D67571" w:rsidRPr="00FB120B" w:rsidRDefault="00B57661" w:rsidP="00AD61E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Milan Mataija, direktor Komunalca Gospić d.o.o.</w:t>
      </w:r>
      <w:r w:rsidR="00DF30FC" w:rsidRPr="00FB120B">
        <w:rPr>
          <w:rFonts w:ascii="Times New Roman" w:hAnsi="Times New Roman" w:cs="Times New Roman"/>
          <w:sz w:val="24"/>
          <w:szCs w:val="24"/>
        </w:rPr>
        <w:t>,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 Načelnik Stožera CZ, koordinator</w:t>
      </w:r>
      <w:r w:rsidR="00D67571" w:rsidRPr="00FB120B">
        <w:rPr>
          <w:rFonts w:ascii="Times New Roman" w:hAnsi="Times New Roman" w:cs="Times New Roman"/>
          <w:sz w:val="24"/>
          <w:szCs w:val="24"/>
        </w:rPr>
        <w:t xml:space="preserve"> i voditelj Radne skupine</w:t>
      </w:r>
      <w:r w:rsidR="00161C33" w:rsidRPr="00FB120B">
        <w:rPr>
          <w:rFonts w:ascii="Times New Roman" w:hAnsi="Times New Roman" w:cs="Times New Roman"/>
          <w:sz w:val="24"/>
          <w:szCs w:val="24"/>
        </w:rPr>
        <w:t>,</w:t>
      </w:r>
    </w:p>
    <w:p w14:paraId="4696D4E0" w14:textId="77777777" w:rsidR="00A65A04" w:rsidRPr="00FB120B" w:rsidRDefault="00B57661" w:rsidP="00A65A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Dario Cindrić</w:t>
      </w:r>
      <w:r w:rsidR="00A65A04" w:rsidRPr="00FB120B">
        <w:rPr>
          <w:rFonts w:ascii="Times New Roman" w:hAnsi="Times New Roman" w:cs="Times New Roman"/>
          <w:sz w:val="24"/>
          <w:szCs w:val="24"/>
        </w:rPr>
        <w:t>,</w:t>
      </w:r>
      <w:r w:rsidR="00DF30FC" w:rsidRPr="00FB120B">
        <w:rPr>
          <w:rFonts w:ascii="Times New Roman" w:hAnsi="Times New Roman" w:cs="Times New Roman"/>
          <w:sz w:val="24"/>
          <w:szCs w:val="24"/>
        </w:rPr>
        <w:t xml:space="preserve"> pročelnik HGSS Stanice Gospić,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 član </w:t>
      </w:r>
      <w:r w:rsidR="00DF30FC" w:rsidRPr="00FB120B">
        <w:rPr>
          <w:rFonts w:ascii="Times New Roman" w:hAnsi="Times New Roman" w:cs="Times New Roman"/>
          <w:sz w:val="24"/>
          <w:szCs w:val="24"/>
        </w:rPr>
        <w:t>za potrese</w:t>
      </w:r>
      <w:r w:rsidR="00161C33" w:rsidRPr="00FB120B">
        <w:rPr>
          <w:rFonts w:ascii="Times New Roman" w:hAnsi="Times New Roman" w:cs="Times New Roman"/>
          <w:sz w:val="24"/>
          <w:szCs w:val="24"/>
        </w:rPr>
        <w:t>,</w:t>
      </w:r>
    </w:p>
    <w:p w14:paraId="23717E5A" w14:textId="77777777" w:rsidR="00A65A04" w:rsidRPr="00FB120B" w:rsidRDefault="00DF30FC" w:rsidP="00A65A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Vlado Brkljačić</w:t>
      </w:r>
      <w:r w:rsidR="007F60D4" w:rsidRPr="00FB120B">
        <w:rPr>
          <w:rFonts w:ascii="Times New Roman" w:hAnsi="Times New Roman" w:cs="Times New Roman"/>
          <w:sz w:val="24"/>
          <w:szCs w:val="24"/>
        </w:rPr>
        <w:t>,</w:t>
      </w:r>
      <w:r w:rsidRPr="00FB120B">
        <w:rPr>
          <w:rFonts w:ascii="Times New Roman" w:hAnsi="Times New Roman" w:cs="Times New Roman"/>
          <w:sz w:val="24"/>
          <w:szCs w:val="24"/>
        </w:rPr>
        <w:t xml:space="preserve"> ravnatelj GDCK Gospić, član za poplavu</w:t>
      </w:r>
      <w:r w:rsidR="00161C33" w:rsidRPr="00FB120B">
        <w:rPr>
          <w:rFonts w:ascii="Times New Roman" w:hAnsi="Times New Roman" w:cs="Times New Roman"/>
          <w:sz w:val="24"/>
          <w:szCs w:val="24"/>
        </w:rPr>
        <w:t>,</w:t>
      </w:r>
    </w:p>
    <w:p w14:paraId="54090887" w14:textId="77777777" w:rsidR="00876CCA" w:rsidRPr="00FB120B" w:rsidRDefault="00B57661" w:rsidP="00A65A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 Ivan Stanić</w:t>
      </w:r>
      <w:r w:rsidR="00876CCA" w:rsidRPr="00FB120B">
        <w:rPr>
          <w:rFonts w:ascii="Times New Roman" w:hAnsi="Times New Roman" w:cs="Times New Roman"/>
          <w:sz w:val="24"/>
          <w:szCs w:val="24"/>
        </w:rPr>
        <w:t xml:space="preserve">, </w:t>
      </w:r>
      <w:r w:rsidR="00F71C8A" w:rsidRPr="00FB120B">
        <w:rPr>
          <w:rFonts w:ascii="Times New Roman" w:hAnsi="Times New Roman" w:cs="Times New Roman"/>
          <w:sz w:val="24"/>
          <w:szCs w:val="24"/>
        </w:rPr>
        <w:t xml:space="preserve">epidemiolog Zavoda za javno zdravstvo, </w:t>
      </w:r>
      <w:r w:rsidR="00876CCA" w:rsidRPr="00FB120B">
        <w:rPr>
          <w:rFonts w:ascii="Times New Roman" w:hAnsi="Times New Roman" w:cs="Times New Roman"/>
          <w:sz w:val="24"/>
          <w:szCs w:val="24"/>
        </w:rPr>
        <w:t>član za epidemiju i pandemiju</w:t>
      </w:r>
      <w:r w:rsidR="00161C33" w:rsidRPr="00FB120B">
        <w:rPr>
          <w:rFonts w:ascii="Times New Roman" w:hAnsi="Times New Roman" w:cs="Times New Roman"/>
          <w:sz w:val="24"/>
          <w:szCs w:val="24"/>
        </w:rPr>
        <w:t>,</w:t>
      </w:r>
    </w:p>
    <w:p w14:paraId="7ED3A8A1" w14:textId="74D41B94" w:rsidR="00A65A04" w:rsidRDefault="00DF30FC" w:rsidP="00AD61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Dragan Jovanović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, </w:t>
      </w:r>
      <w:r w:rsidR="00876CCA" w:rsidRPr="00FB120B">
        <w:rPr>
          <w:rFonts w:ascii="Times New Roman" w:hAnsi="Times New Roman" w:cs="Times New Roman"/>
          <w:sz w:val="24"/>
          <w:szCs w:val="24"/>
        </w:rPr>
        <w:t>koordinator na održavanju nerazvrstanih cesta</w:t>
      </w:r>
      <w:r w:rsidR="00F71C8A" w:rsidRPr="00FB120B">
        <w:rPr>
          <w:rFonts w:ascii="Times New Roman" w:hAnsi="Times New Roman" w:cs="Times New Roman"/>
          <w:sz w:val="24"/>
          <w:szCs w:val="24"/>
        </w:rPr>
        <w:t>,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 član </w:t>
      </w:r>
      <w:r w:rsidR="00E00E6F" w:rsidRPr="00FB120B">
        <w:rPr>
          <w:rFonts w:ascii="Times New Roman" w:hAnsi="Times New Roman" w:cs="Times New Roman"/>
          <w:sz w:val="24"/>
          <w:szCs w:val="24"/>
        </w:rPr>
        <w:t xml:space="preserve">za </w:t>
      </w:r>
      <w:r w:rsidR="00876CCA" w:rsidRPr="00FB120B">
        <w:rPr>
          <w:rFonts w:ascii="Times New Roman" w:hAnsi="Times New Roman" w:cs="Times New Roman"/>
          <w:sz w:val="24"/>
          <w:szCs w:val="24"/>
        </w:rPr>
        <w:t>snijeg, led</w:t>
      </w:r>
      <w:r w:rsidR="009638CA" w:rsidRPr="00FB120B">
        <w:rPr>
          <w:rFonts w:ascii="Times New Roman" w:hAnsi="Times New Roman" w:cs="Times New Roman"/>
          <w:sz w:val="24"/>
          <w:szCs w:val="24"/>
        </w:rPr>
        <w:t xml:space="preserve"> i ekstremne tempe</w:t>
      </w:r>
      <w:r w:rsidR="00876CCA" w:rsidRPr="00FB120B">
        <w:rPr>
          <w:rFonts w:ascii="Times New Roman" w:hAnsi="Times New Roman" w:cs="Times New Roman"/>
          <w:sz w:val="24"/>
          <w:szCs w:val="24"/>
        </w:rPr>
        <w:t>rature</w:t>
      </w:r>
      <w:r w:rsidR="00161C33" w:rsidRPr="00FB120B">
        <w:rPr>
          <w:rFonts w:ascii="Times New Roman" w:hAnsi="Times New Roman" w:cs="Times New Roman"/>
          <w:sz w:val="24"/>
          <w:szCs w:val="24"/>
        </w:rPr>
        <w:t>.</w:t>
      </w:r>
    </w:p>
    <w:p w14:paraId="2303772D" w14:textId="77777777" w:rsidR="00AD61E0" w:rsidRPr="00AD61E0" w:rsidRDefault="00AD61E0" w:rsidP="00AD61E0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18F92C4A" w14:textId="77777777" w:rsidR="00517A4C" w:rsidRPr="00FB120B" w:rsidRDefault="00C05A0F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5</w:t>
      </w:r>
      <w:r w:rsidR="00517A4C" w:rsidRPr="00FB120B">
        <w:rPr>
          <w:rFonts w:ascii="Times New Roman" w:hAnsi="Times New Roman" w:cs="Times New Roman"/>
          <w:b/>
          <w:sz w:val="24"/>
          <w:szCs w:val="24"/>
        </w:rPr>
        <w:t>.</w:t>
      </w:r>
    </w:p>
    <w:p w14:paraId="2A24D9D7" w14:textId="77777777" w:rsidR="00517A4C" w:rsidRPr="00FB120B" w:rsidRDefault="00517A4C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Koordinator ima slijedeće obveze:</w:t>
      </w:r>
    </w:p>
    <w:p w14:paraId="62C5E778" w14:textId="77777777" w:rsidR="00AE2C92" w:rsidRPr="00FB120B" w:rsidRDefault="00AE2C92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organizaciju i vođenje sastanaka Radne skupine,</w:t>
      </w:r>
    </w:p>
    <w:p w14:paraId="5D4DC2AE" w14:textId="77777777" w:rsidR="00AE2C92" w:rsidRPr="00FB120B" w:rsidRDefault="00AE2C92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- koordiniranje i nadziranje procesa izrade Procjene rizika, </w:t>
      </w:r>
    </w:p>
    <w:p w14:paraId="0B32701F" w14:textId="77777777" w:rsidR="00AE2C92" w:rsidRPr="00FB120B" w:rsidRDefault="00AE2C92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predla</w:t>
      </w:r>
      <w:r w:rsidR="00161C33" w:rsidRPr="00FB120B">
        <w:rPr>
          <w:rFonts w:ascii="Times New Roman" w:hAnsi="Times New Roman" w:cs="Times New Roman"/>
          <w:sz w:val="24"/>
          <w:szCs w:val="24"/>
        </w:rPr>
        <w:t>ganje izmjena i dopuna Procjene.</w:t>
      </w:r>
    </w:p>
    <w:p w14:paraId="2903FFBF" w14:textId="77777777" w:rsidR="00774D92" w:rsidRPr="00FB120B" w:rsidRDefault="00774D92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71BDB" w14:textId="77777777" w:rsidR="00774D92" w:rsidRPr="00FB120B" w:rsidRDefault="00C05A0F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6</w:t>
      </w:r>
      <w:r w:rsidR="00517A4C" w:rsidRPr="00FB120B">
        <w:rPr>
          <w:rFonts w:ascii="Times New Roman" w:hAnsi="Times New Roman" w:cs="Times New Roman"/>
          <w:b/>
          <w:sz w:val="24"/>
          <w:szCs w:val="24"/>
        </w:rPr>
        <w:t>.</w:t>
      </w:r>
    </w:p>
    <w:p w14:paraId="09744F64" w14:textId="55E3D1BF" w:rsidR="00A65A04" w:rsidRPr="00FB120B" w:rsidRDefault="00161C33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Nositelji imaju sl</w:t>
      </w:r>
      <w:r w:rsidR="00AD61E0">
        <w:rPr>
          <w:rFonts w:ascii="Times New Roman" w:hAnsi="Times New Roman" w:cs="Times New Roman"/>
          <w:sz w:val="24"/>
          <w:szCs w:val="24"/>
        </w:rPr>
        <w:t>j</w:t>
      </w:r>
      <w:r w:rsidRPr="00FB120B">
        <w:rPr>
          <w:rFonts w:ascii="Times New Roman" w:hAnsi="Times New Roman" w:cs="Times New Roman"/>
          <w:sz w:val="24"/>
          <w:szCs w:val="24"/>
        </w:rPr>
        <w:t>edeće obveze</w:t>
      </w:r>
      <w:r w:rsidR="00A65A04" w:rsidRPr="00FB120B">
        <w:rPr>
          <w:rFonts w:ascii="Times New Roman" w:hAnsi="Times New Roman" w:cs="Times New Roman"/>
          <w:sz w:val="24"/>
          <w:szCs w:val="24"/>
        </w:rPr>
        <w:t>:</w:t>
      </w:r>
    </w:p>
    <w:p w14:paraId="4E1676F6" w14:textId="77777777" w:rsidR="00A65A04" w:rsidRPr="00FB120B" w:rsidRDefault="00A65A04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- </w:t>
      </w:r>
      <w:r w:rsidR="00161C33" w:rsidRPr="00FB120B">
        <w:rPr>
          <w:rFonts w:ascii="Times New Roman" w:hAnsi="Times New Roman" w:cs="Times New Roman"/>
          <w:sz w:val="24"/>
          <w:szCs w:val="24"/>
        </w:rPr>
        <w:t>izrađuju</w:t>
      </w:r>
      <w:r w:rsidR="00101CEA" w:rsidRPr="00FB120B">
        <w:rPr>
          <w:rFonts w:ascii="Times New Roman" w:hAnsi="Times New Roman" w:cs="Times New Roman"/>
          <w:sz w:val="24"/>
          <w:szCs w:val="24"/>
        </w:rPr>
        <w:t xml:space="preserve"> scenarije za određene rizike,</w:t>
      </w:r>
    </w:p>
    <w:p w14:paraId="4EDE87B8" w14:textId="77777777" w:rsidR="00A65A04" w:rsidRPr="00FB120B" w:rsidRDefault="00A65A04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odgovorni su za vjerodostojnost podataka iz svoje nadležnosti,</w:t>
      </w:r>
    </w:p>
    <w:p w14:paraId="4A097B34" w14:textId="77777777" w:rsidR="00AE2C92" w:rsidRPr="00FB120B" w:rsidRDefault="00AE2C92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sudjeluju u analizi i evaluaciji rizika za koji su prema Prilogu 1. ove Odluke utvrđeni nositeljima, sukladno uputama,</w:t>
      </w:r>
    </w:p>
    <w:p w14:paraId="68C8602A" w14:textId="77777777" w:rsidR="00AE2C92" w:rsidRPr="00FB120B" w:rsidRDefault="00A65A04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kontaktiraju s nadležnim tijelima</w:t>
      </w:r>
      <w:r w:rsidR="00AE2C92" w:rsidRPr="00FB120B">
        <w:rPr>
          <w:rFonts w:ascii="Times New Roman" w:hAnsi="Times New Roman" w:cs="Times New Roman"/>
          <w:sz w:val="24"/>
          <w:szCs w:val="24"/>
        </w:rPr>
        <w:t>, te znanstvenim institucijama</w:t>
      </w:r>
      <w:r w:rsidRPr="00FB120B">
        <w:rPr>
          <w:rFonts w:ascii="Times New Roman" w:hAnsi="Times New Roman" w:cs="Times New Roman"/>
          <w:sz w:val="24"/>
          <w:szCs w:val="24"/>
        </w:rPr>
        <w:t xml:space="preserve"> u </w:t>
      </w:r>
      <w:r w:rsidR="00AE2C92" w:rsidRPr="00FB120B">
        <w:rPr>
          <w:rFonts w:ascii="Times New Roman" w:hAnsi="Times New Roman" w:cs="Times New Roman"/>
          <w:sz w:val="24"/>
          <w:szCs w:val="24"/>
        </w:rPr>
        <w:t>svrhu prikupljanja informacija,</w:t>
      </w:r>
    </w:p>
    <w:p w14:paraId="6A1E2923" w14:textId="77777777" w:rsidR="00AE2C92" w:rsidRPr="00FB120B" w:rsidRDefault="00AE2C92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o</w:t>
      </w:r>
      <w:r w:rsidR="00A65A04" w:rsidRPr="00FB120B">
        <w:rPr>
          <w:rFonts w:ascii="Times New Roman" w:hAnsi="Times New Roman" w:cs="Times New Roman"/>
          <w:sz w:val="24"/>
          <w:szCs w:val="24"/>
        </w:rPr>
        <w:t xml:space="preserve"> tijeku procesa prikupljanja podataka redov</w:t>
      </w:r>
      <w:r w:rsidRPr="00FB120B">
        <w:rPr>
          <w:rFonts w:ascii="Times New Roman" w:hAnsi="Times New Roman" w:cs="Times New Roman"/>
          <w:sz w:val="24"/>
          <w:szCs w:val="24"/>
        </w:rPr>
        <w:t>ito obavještavaju koordinatora,</w:t>
      </w:r>
    </w:p>
    <w:p w14:paraId="221D038D" w14:textId="77777777" w:rsidR="00101CEA" w:rsidRPr="00FB120B" w:rsidRDefault="00AE2C92" w:rsidP="00A65A04">
      <w:pPr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d</w:t>
      </w:r>
      <w:r w:rsidR="00A65A04" w:rsidRPr="00FB120B">
        <w:rPr>
          <w:rFonts w:ascii="Times New Roman" w:hAnsi="Times New Roman" w:cs="Times New Roman"/>
          <w:sz w:val="24"/>
          <w:szCs w:val="24"/>
        </w:rPr>
        <w:t>ostavljaju koordinatoru tražene podatke u zadanim rokovima te surađuju tijekom rada na procjeni.</w:t>
      </w:r>
    </w:p>
    <w:p w14:paraId="4E1DF7E9" w14:textId="77777777" w:rsidR="00A65A04" w:rsidRPr="00FB120B" w:rsidRDefault="00C05A0F" w:rsidP="00AE2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7</w:t>
      </w:r>
      <w:r w:rsidR="00A65A04" w:rsidRPr="00FB120B">
        <w:rPr>
          <w:rFonts w:ascii="Times New Roman" w:hAnsi="Times New Roman" w:cs="Times New Roman"/>
          <w:b/>
          <w:sz w:val="24"/>
          <w:szCs w:val="24"/>
        </w:rPr>
        <w:t>.</w:t>
      </w:r>
    </w:p>
    <w:p w14:paraId="6EBC8E9E" w14:textId="77777777" w:rsidR="00517A4C" w:rsidRPr="00FB120B" w:rsidRDefault="00517A4C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Izvršitelji imaju slijedeće obveze:</w:t>
      </w:r>
    </w:p>
    <w:p w14:paraId="52B82F98" w14:textId="77777777" w:rsidR="00517A4C" w:rsidRPr="00FB120B" w:rsidRDefault="00517A4C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prikupljaju podatke za analizu i evaluaciju rizika,</w:t>
      </w:r>
    </w:p>
    <w:p w14:paraId="7F06BF25" w14:textId="77777777" w:rsidR="00101CEA" w:rsidRPr="00FB120B" w:rsidRDefault="00517A4C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- sudjeluju u izr</w:t>
      </w:r>
      <w:r w:rsidR="007F60D4" w:rsidRPr="00FB120B">
        <w:rPr>
          <w:rFonts w:ascii="Times New Roman" w:hAnsi="Times New Roman" w:cs="Times New Roman"/>
          <w:sz w:val="24"/>
          <w:szCs w:val="24"/>
        </w:rPr>
        <w:t>adi scenarija za pojedini rizik</w:t>
      </w:r>
      <w:r w:rsidR="00161C33" w:rsidRPr="00FB120B">
        <w:rPr>
          <w:rFonts w:ascii="Times New Roman" w:hAnsi="Times New Roman" w:cs="Times New Roman"/>
          <w:sz w:val="24"/>
          <w:szCs w:val="24"/>
        </w:rPr>
        <w:t>.</w:t>
      </w:r>
    </w:p>
    <w:p w14:paraId="40DFE1FB" w14:textId="77777777" w:rsidR="007F60D4" w:rsidRPr="00FB120B" w:rsidRDefault="007F60D4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D379E" w14:textId="77777777" w:rsidR="00517A4C" w:rsidRPr="00FB120B" w:rsidRDefault="00C05A0F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8</w:t>
      </w:r>
      <w:r w:rsidR="00517A4C" w:rsidRPr="00FB120B">
        <w:rPr>
          <w:rFonts w:ascii="Times New Roman" w:hAnsi="Times New Roman" w:cs="Times New Roman"/>
          <w:b/>
          <w:sz w:val="24"/>
          <w:szCs w:val="24"/>
        </w:rPr>
        <w:t>.</w:t>
      </w:r>
    </w:p>
    <w:p w14:paraId="127B95A6" w14:textId="77777777" w:rsidR="00AE2C92" w:rsidRPr="00FB120B" w:rsidRDefault="00AE2C92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Koordinator dostavlja Prijedlog procjene glavn</w:t>
      </w:r>
      <w:r w:rsidR="00101CEA" w:rsidRPr="00FB120B">
        <w:rPr>
          <w:rFonts w:ascii="Times New Roman" w:hAnsi="Times New Roman" w:cs="Times New Roman"/>
          <w:sz w:val="24"/>
          <w:szCs w:val="24"/>
        </w:rPr>
        <w:t xml:space="preserve">om koordinatoru koji dostavlja </w:t>
      </w:r>
      <w:r w:rsidR="00A40CCD" w:rsidRPr="00FB120B">
        <w:rPr>
          <w:rFonts w:ascii="Times New Roman" w:hAnsi="Times New Roman" w:cs="Times New Roman"/>
          <w:sz w:val="24"/>
          <w:szCs w:val="24"/>
        </w:rPr>
        <w:t>Gradskom</w:t>
      </w:r>
      <w:r w:rsidR="00161C33" w:rsidRPr="00FB120B">
        <w:rPr>
          <w:rFonts w:ascii="Times New Roman" w:hAnsi="Times New Roman" w:cs="Times New Roman"/>
          <w:sz w:val="24"/>
          <w:szCs w:val="24"/>
        </w:rPr>
        <w:t xml:space="preserve"> </w:t>
      </w:r>
      <w:r w:rsidRPr="00FB120B">
        <w:rPr>
          <w:rFonts w:ascii="Times New Roman" w:hAnsi="Times New Roman" w:cs="Times New Roman"/>
          <w:sz w:val="24"/>
          <w:szCs w:val="24"/>
        </w:rPr>
        <w:t>vijeću prijedlog procjene rizika na donošenje.</w:t>
      </w:r>
    </w:p>
    <w:p w14:paraId="2A28AE57" w14:textId="77777777" w:rsidR="00AE2C92" w:rsidRPr="00FB120B" w:rsidRDefault="00AE2C92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Koordinator, nakon donošenja Procjene, nastavlja s praćenjem događaja i kretanja od značaja za procjenjivanje rizika iz područja nadležnosti te o promjenama, jedan puta godišnje ili po potrebi izvješćuje glavnog koordinatora.</w:t>
      </w:r>
    </w:p>
    <w:p w14:paraId="75B4F972" w14:textId="77777777" w:rsidR="00AE2C92" w:rsidRPr="00FB120B" w:rsidRDefault="00AE2C92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Radna skupina za izradu Procjene predlaže glavnom koordinatoru pokretanje postupaka izmjena i dopuna Procjene, odnosno ažuriranja Procjene.</w:t>
      </w:r>
    </w:p>
    <w:p w14:paraId="3AD2934F" w14:textId="77777777" w:rsidR="00AE2C92" w:rsidRPr="00FB120B" w:rsidRDefault="00AE2C92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lastRenderedPageBreak/>
        <w:t xml:space="preserve">Procjena rizika od velikih nesreća za </w:t>
      </w:r>
      <w:r w:rsidR="00A40CCD" w:rsidRPr="00FB120B">
        <w:rPr>
          <w:rFonts w:ascii="Times New Roman" w:hAnsi="Times New Roman" w:cs="Times New Roman"/>
          <w:sz w:val="24"/>
          <w:szCs w:val="24"/>
        </w:rPr>
        <w:t>Grad Gospić</w:t>
      </w:r>
      <w:r w:rsidRPr="00FB120B">
        <w:rPr>
          <w:rFonts w:ascii="Times New Roman" w:hAnsi="Times New Roman" w:cs="Times New Roman"/>
          <w:sz w:val="24"/>
          <w:szCs w:val="24"/>
        </w:rPr>
        <w:t xml:space="preserve"> izrađuje se najmanje jednom u tri godine te usklađivanje i usvajanje mora provesti do kraja mjeseca ožujka u svakom trogodišnjem ciklusu.  </w:t>
      </w:r>
    </w:p>
    <w:p w14:paraId="3B6A1225" w14:textId="77777777" w:rsidR="00517A4C" w:rsidRPr="00FB120B" w:rsidRDefault="00AE2C92" w:rsidP="00AD6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Procjena rizika od velikih nesreća za područje </w:t>
      </w:r>
      <w:r w:rsidR="00A40CCD" w:rsidRPr="00FB120B">
        <w:rPr>
          <w:rFonts w:ascii="Times New Roman" w:hAnsi="Times New Roman" w:cs="Times New Roman"/>
          <w:sz w:val="24"/>
          <w:szCs w:val="24"/>
        </w:rPr>
        <w:t>Grad</w:t>
      </w:r>
      <w:r w:rsidR="00921B20" w:rsidRPr="00FB120B">
        <w:rPr>
          <w:rFonts w:ascii="Times New Roman" w:hAnsi="Times New Roman" w:cs="Times New Roman"/>
          <w:sz w:val="24"/>
          <w:szCs w:val="24"/>
        </w:rPr>
        <w:t>a</w:t>
      </w:r>
      <w:r w:rsidR="00A40CCD" w:rsidRPr="00FB120B">
        <w:rPr>
          <w:rFonts w:ascii="Times New Roman" w:hAnsi="Times New Roman" w:cs="Times New Roman"/>
          <w:sz w:val="24"/>
          <w:szCs w:val="24"/>
        </w:rPr>
        <w:t xml:space="preserve"> Gospić</w:t>
      </w:r>
      <w:r w:rsidR="00921B20" w:rsidRPr="00FB120B">
        <w:rPr>
          <w:rFonts w:ascii="Times New Roman" w:hAnsi="Times New Roman" w:cs="Times New Roman"/>
          <w:sz w:val="24"/>
          <w:szCs w:val="24"/>
        </w:rPr>
        <w:t>a</w:t>
      </w:r>
      <w:r w:rsidRPr="00FB120B">
        <w:rPr>
          <w:rFonts w:ascii="Times New Roman" w:hAnsi="Times New Roman" w:cs="Times New Roman"/>
          <w:sz w:val="24"/>
          <w:szCs w:val="24"/>
        </w:rPr>
        <w:t xml:space="preserve"> može se izrađivati i češće, ukoliko se u trogodišnjem periodu nastupi značajna promjena ulaznih parametara u korištenim scenarijima i postupcima analiziranja rizika ili ako se prepozna nova prijetnja.</w:t>
      </w:r>
    </w:p>
    <w:p w14:paraId="6F46E41D" w14:textId="77777777" w:rsidR="00774D92" w:rsidRPr="00FB120B" w:rsidRDefault="00774D92" w:rsidP="00AD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A221A" w14:textId="77777777" w:rsidR="00517A4C" w:rsidRPr="00FB120B" w:rsidRDefault="00C05A0F" w:rsidP="007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B">
        <w:rPr>
          <w:rFonts w:ascii="Times New Roman" w:hAnsi="Times New Roman" w:cs="Times New Roman"/>
          <w:b/>
          <w:sz w:val="24"/>
          <w:szCs w:val="24"/>
        </w:rPr>
        <w:t>Članak 9</w:t>
      </w:r>
      <w:r w:rsidR="00517A4C" w:rsidRPr="00FB120B">
        <w:rPr>
          <w:rFonts w:ascii="Times New Roman" w:hAnsi="Times New Roman" w:cs="Times New Roman"/>
          <w:b/>
          <w:sz w:val="24"/>
          <w:szCs w:val="24"/>
        </w:rPr>
        <w:t>.</w:t>
      </w:r>
    </w:p>
    <w:p w14:paraId="52EAF2C5" w14:textId="77777777" w:rsidR="00517A4C" w:rsidRPr="00FB120B" w:rsidRDefault="00517A4C" w:rsidP="00161C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161C33" w:rsidRPr="00FB120B">
        <w:rPr>
          <w:rFonts w:ascii="Times New Roman" w:hAnsi="Times New Roman" w:cs="Times New Roman"/>
          <w:sz w:val="24"/>
          <w:szCs w:val="24"/>
        </w:rPr>
        <w:t>dan nakon dana donošenja, a objavit će se u „Službenom vjesniku Grada Gospića“.</w:t>
      </w:r>
    </w:p>
    <w:p w14:paraId="4477B9CE" w14:textId="5A5DE7B0" w:rsidR="00517A4C" w:rsidRPr="00FB120B" w:rsidRDefault="00D55D06" w:rsidP="00D55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D3A97" w14:textId="77777777" w:rsidR="00F35858" w:rsidRPr="00CF77D8" w:rsidRDefault="00F35858" w:rsidP="00F358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77D8">
        <w:rPr>
          <w:rFonts w:ascii="Times New Roman" w:hAnsi="Times New Roman" w:cs="Times New Roman"/>
          <w:sz w:val="24"/>
          <w:szCs w:val="24"/>
        </w:rPr>
        <w:t>KLASA: 240-01/23-01/1</w:t>
      </w:r>
    </w:p>
    <w:p w14:paraId="303D679B" w14:textId="77777777" w:rsidR="00F35858" w:rsidRPr="00CF77D8" w:rsidRDefault="00F35858" w:rsidP="00F358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77D8">
        <w:rPr>
          <w:rFonts w:ascii="Times New Roman" w:hAnsi="Times New Roman" w:cs="Times New Roman"/>
          <w:sz w:val="24"/>
          <w:szCs w:val="24"/>
        </w:rPr>
        <w:t>URBROJ: 2125-1-02-23-0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EBC7A5A" w14:textId="77777777" w:rsidR="00F35858" w:rsidRPr="00FB120B" w:rsidRDefault="00F35858" w:rsidP="00F35858">
      <w:pPr>
        <w:pStyle w:val="Bezproreda"/>
        <w:rPr>
          <w:rFonts w:ascii="Times New Roman" w:hAnsi="Times New Roman" w:cs="Times New Roman"/>
        </w:rPr>
      </w:pPr>
      <w:r w:rsidRPr="00FB120B">
        <w:rPr>
          <w:rFonts w:ascii="Times New Roman" w:hAnsi="Times New Roman" w:cs="Times New Roman"/>
        </w:rPr>
        <w:t>Gospić,  1</w:t>
      </w:r>
      <w:r>
        <w:rPr>
          <w:rFonts w:ascii="Times New Roman" w:hAnsi="Times New Roman" w:cs="Times New Roman"/>
        </w:rPr>
        <w:t>2</w:t>
      </w:r>
      <w:r w:rsidRPr="00FB120B">
        <w:rPr>
          <w:rFonts w:ascii="Times New Roman" w:hAnsi="Times New Roman" w:cs="Times New Roman"/>
        </w:rPr>
        <w:t>. prosinca 2023. godine</w:t>
      </w:r>
    </w:p>
    <w:p w14:paraId="021CA170" w14:textId="77777777" w:rsidR="00AD61E0" w:rsidRDefault="00AD61E0" w:rsidP="00AD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DB341" w14:textId="77777777" w:rsidR="00AD61E0" w:rsidRDefault="00791FA4" w:rsidP="00AD61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B120B">
        <w:rPr>
          <w:rFonts w:ascii="Times New Roman" w:hAnsi="Times New Roman" w:cs="Times New Roman"/>
          <w:sz w:val="24"/>
          <w:szCs w:val="24"/>
        </w:rPr>
        <w:t>Gradonačelnik</w:t>
      </w:r>
      <w:r w:rsidR="00AD61E0">
        <w:rPr>
          <w:rFonts w:ascii="Times New Roman" w:hAnsi="Times New Roman" w:cs="Times New Roman"/>
          <w:sz w:val="24"/>
          <w:szCs w:val="24"/>
        </w:rPr>
        <w:t xml:space="preserve"> Grada Gospića</w:t>
      </w:r>
    </w:p>
    <w:p w14:paraId="3FA88907" w14:textId="77777777" w:rsidR="00AD61E0" w:rsidRDefault="00AD61E0" w:rsidP="00AD61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816DF67" w14:textId="50E201E8" w:rsidR="00774D92" w:rsidRPr="001704C2" w:rsidRDefault="00AD61E0" w:rsidP="001704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  <w:sectPr w:rsidR="00774D92" w:rsidRPr="001704C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FA4" w:rsidRPr="00FB120B">
        <w:rPr>
          <w:rFonts w:ascii="Times New Roman" w:hAnsi="Times New Roman" w:cs="Times New Roman"/>
          <w:sz w:val="24"/>
          <w:szCs w:val="24"/>
        </w:rPr>
        <w:t>Karlo Starčević</w:t>
      </w:r>
      <w:r w:rsidR="00F35858">
        <w:rPr>
          <w:rFonts w:ascii="Times New Roman" w:hAnsi="Times New Roman" w:cs="Times New Roman"/>
          <w:sz w:val="24"/>
          <w:szCs w:val="24"/>
        </w:rPr>
        <w:t>, v.r</w:t>
      </w:r>
      <w:r w:rsidR="008D1233">
        <w:rPr>
          <w:rFonts w:ascii="Times New Roman" w:hAnsi="Times New Roman" w:cs="Times New Roman"/>
          <w:sz w:val="24"/>
          <w:szCs w:val="24"/>
        </w:rPr>
        <w:t>.</w:t>
      </w:r>
    </w:p>
    <w:p w14:paraId="018F0813" w14:textId="77777777" w:rsidR="00774D92" w:rsidRPr="006965A1" w:rsidRDefault="00774D92" w:rsidP="008D1233">
      <w:pPr>
        <w:jc w:val="both"/>
        <w:rPr>
          <w:rFonts w:ascii="Arial" w:hAnsi="Arial" w:cs="Arial"/>
          <w:sz w:val="24"/>
          <w:szCs w:val="24"/>
        </w:rPr>
      </w:pPr>
    </w:p>
    <w:sectPr w:rsidR="00774D92" w:rsidRPr="006965A1" w:rsidSect="00774D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1F1E" w14:textId="77777777" w:rsidR="00590A2A" w:rsidRDefault="00590A2A" w:rsidP="00FB120B">
      <w:pPr>
        <w:spacing w:after="0" w:line="240" w:lineRule="auto"/>
      </w:pPr>
      <w:r>
        <w:separator/>
      </w:r>
    </w:p>
  </w:endnote>
  <w:endnote w:type="continuationSeparator" w:id="0">
    <w:p w14:paraId="557F3F6E" w14:textId="77777777" w:rsidR="00590A2A" w:rsidRDefault="00590A2A" w:rsidP="00F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639983"/>
      <w:docPartObj>
        <w:docPartGallery w:val="Page Numbers (Bottom of Page)"/>
        <w:docPartUnique/>
      </w:docPartObj>
    </w:sdtPr>
    <w:sdtContent>
      <w:p w14:paraId="7046947E" w14:textId="0FEB405B" w:rsidR="00FB120B" w:rsidRDefault="00FB120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78FC6" w14:textId="77777777" w:rsidR="00FB120B" w:rsidRDefault="00FB12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3EFB" w14:textId="77777777" w:rsidR="00590A2A" w:rsidRDefault="00590A2A" w:rsidP="00FB120B">
      <w:pPr>
        <w:spacing w:after="0" w:line="240" w:lineRule="auto"/>
      </w:pPr>
      <w:r>
        <w:separator/>
      </w:r>
    </w:p>
  </w:footnote>
  <w:footnote w:type="continuationSeparator" w:id="0">
    <w:p w14:paraId="0112F3BD" w14:textId="77777777" w:rsidR="00590A2A" w:rsidRDefault="00590A2A" w:rsidP="00FB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66D2"/>
    <w:multiLevelType w:val="hybridMultilevel"/>
    <w:tmpl w:val="AAEA8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745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74"/>
    <w:rsid w:val="00000F7D"/>
    <w:rsid w:val="00003EA1"/>
    <w:rsid w:val="00006001"/>
    <w:rsid w:val="00012354"/>
    <w:rsid w:val="000751B1"/>
    <w:rsid w:val="000C5E21"/>
    <w:rsid w:val="000F6AED"/>
    <w:rsid w:val="00101CEA"/>
    <w:rsid w:val="00113722"/>
    <w:rsid w:val="00161C33"/>
    <w:rsid w:val="001704C2"/>
    <w:rsid w:val="001B070F"/>
    <w:rsid w:val="001B2DBA"/>
    <w:rsid w:val="001E254E"/>
    <w:rsid w:val="0020172B"/>
    <w:rsid w:val="00241231"/>
    <w:rsid w:val="002A3661"/>
    <w:rsid w:val="00302496"/>
    <w:rsid w:val="003A0822"/>
    <w:rsid w:val="003A142A"/>
    <w:rsid w:val="003D1074"/>
    <w:rsid w:val="00444A2A"/>
    <w:rsid w:val="004868F5"/>
    <w:rsid w:val="004A47A0"/>
    <w:rsid w:val="00517A4C"/>
    <w:rsid w:val="005318DF"/>
    <w:rsid w:val="00535B28"/>
    <w:rsid w:val="005864BF"/>
    <w:rsid w:val="00590A2A"/>
    <w:rsid w:val="00620AE9"/>
    <w:rsid w:val="006965A1"/>
    <w:rsid w:val="006C6C6A"/>
    <w:rsid w:val="006D6278"/>
    <w:rsid w:val="006F64E7"/>
    <w:rsid w:val="00774D92"/>
    <w:rsid w:val="0078304D"/>
    <w:rsid w:val="00784DC0"/>
    <w:rsid w:val="00791FA4"/>
    <w:rsid w:val="007F01DD"/>
    <w:rsid w:val="007F60D4"/>
    <w:rsid w:val="008051C1"/>
    <w:rsid w:val="00866E76"/>
    <w:rsid w:val="00876CCA"/>
    <w:rsid w:val="008D1233"/>
    <w:rsid w:val="008E23CB"/>
    <w:rsid w:val="00921B20"/>
    <w:rsid w:val="00925344"/>
    <w:rsid w:val="009528A8"/>
    <w:rsid w:val="009638CA"/>
    <w:rsid w:val="00964E74"/>
    <w:rsid w:val="00964F5C"/>
    <w:rsid w:val="00973F9C"/>
    <w:rsid w:val="00977A68"/>
    <w:rsid w:val="009D3385"/>
    <w:rsid w:val="009D3B6C"/>
    <w:rsid w:val="00A140C0"/>
    <w:rsid w:val="00A40CCD"/>
    <w:rsid w:val="00A62836"/>
    <w:rsid w:val="00A65A04"/>
    <w:rsid w:val="00A7525D"/>
    <w:rsid w:val="00AD61E0"/>
    <w:rsid w:val="00AE2C92"/>
    <w:rsid w:val="00B037E0"/>
    <w:rsid w:val="00B57661"/>
    <w:rsid w:val="00B80A68"/>
    <w:rsid w:val="00BD1C2E"/>
    <w:rsid w:val="00BD5ADC"/>
    <w:rsid w:val="00C05A0F"/>
    <w:rsid w:val="00C86690"/>
    <w:rsid w:val="00C932AD"/>
    <w:rsid w:val="00CF77D8"/>
    <w:rsid w:val="00D55D06"/>
    <w:rsid w:val="00D67571"/>
    <w:rsid w:val="00D8019A"/>
    <w:rsid w:val="00DE21AC"/>
    <w:rsid w:val="00DE70A1"/>
    <w:rsid w:val="00DF30FC"/>
    <w:rsid w:val="00E00E6F"/>
    <w:rsid w:val="00E10DDB"/>
    <w:rsid w:val="00E514E8"/>
    <w:rsid w:val="00E71D04"/>
    <w:rsid w:val="00E91509"/>
    <w:rsid w:val="00EA7C79"/>
    <w:rsid w:val="00EE05F7"/>
    <w:rsid w:val="00F27437"/>
    <w:rsid w:val="00F35858"/>
    <w:rsid w:val="00F71C8A"/>
    <w:rsid w:val="00FB120B"/>
    <w:rsid w:val="00FB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596"/>
  <w15:docId w15:val="{DE34FD44-27FF-453F-A415-D2CB2BA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525D"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double" w:sz="4" w:space="0" w:color="9BBB59"/>
        <w:left w:val="double" w:sz="4" w:space="0" w:color="9BBB59"/>
        <w:bottom w:val="double" w:sz="4" w:space="0" w:color="9BBB59"/>
        <w:right w:val="double" w:sz="4" w:space="0" w:color="9BBB59"/>
        <w:insideH w:val="single" w:sz="6" w:space="0" w:color="9BBB59"/>
        <w:insideV w:val="single" w:sz="6" w:space="0" w:color="9BBB59"/>
      </w:tblBorders>
    </w:tblPr>
    <w:tcPr>
      <w:shd w:val="clear" w:color="auto" w:fill="DEEAF6" w:themeFill="accent1" w:themeFillTint="33"/>
      <w:vAlign w:val="center"/>
    </w:tcPr>
    <w:tblStylePr w:type="firstRow">
      <w:tblPr/>
      <w:tcPr>
        <w:tcBorders>
          <w:top w:val="double" w:sz="2" w:space="0" w:color="70AD47" w:themeColor="accent6"/>
          <w:left w:val="double" w:sz="2" w:space="0" w:color="70AD47" w:themeColor="accent6"/>
          <w:bottom w:val="double" w:sz="2" w:space="0" w:color="70AD47" w:themeColor="accent6"/>
          <w:right w:val="double" w:sz="2" w:space="0" w:color="70AD47" w:themeColor="accent6"/>
          <w:insideH w:val="single" w:sz="6" w:space="0" w:color="70AD47" w:themeColor="accent6"/>
          <w:insideV w:val="single" w:sz="6" w:space="0" w:color="70AD47" w:themeColor="accent6"/>
          <w:tl2br w:val="nil"/>
          <w:tr2bl w:val="nil"/>
        </w:tcBorders>
        <w:shd w:val="clear" w:color="auto" w:fill="BDD6EE" w:themeFill="accent1" w:themeFillTint="66"/>
      </w:tcPr>
    </w:tblStylePr>
    <w:tblStylePr w:type="lastRow">
      <w:rPr>
        <w:sz w:val="20"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7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D9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D3B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75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20B"/>
  </w:style>
  <w:style w:type="paragraph" w:styleId="Podnoje">
    <w:name w:val="footer"/>
    <w:basedOn w:val="Normal"/>
    <w:link w:val="PodnojeChar"/>
    <w:uiPriority w:val="99"/>
    <w:unhideWhenUsed/>
    <w:rsid w:val="00FB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4A70-CAC1-48B4-8E19-B6835CDF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Alfa_atest</dc:creator>
  <cp:lastModifiedBy>Mandica</cp:lastModifiedBy>
  <cp:revision>7</cp:revision>
  <cp:lastPrinted>2023-12-12T08:47:00Z</cp:lastPrinted>
  <dcterms:created xsi:type="dcterms:W3CDTF">2023-12-12T08:59:00Z</dcterms:created>
  <dcterms:modified xsi:type="dcterms:W3CDTF">2023-12-27T11:03:00Z</dcterms:modified>
</cp:coreProperties>
</file>