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98BB" w14:textId="760A3637" w:rsidR="0047534F" w:rsidRDefault="00A61D79" w:rsidP="00736C95">
      <w:pPr>
        <w:spacing w:after="0" w:line="276" w:lineRule="auto"/>
        <w:jc w:val="both"/>
        <w:rPr>
          <w:rFonts w:ascii="Times New Roman" w:hAnsi="Times New Roman"/>
        </w:rPr>
      </w:pPr>
      <w:r w:rsidRPr="004615A2">
        <w:rPr>
          <w:rFonts w:ascii="Times New Roman" w:eastAsia="Times New Roman" w:hAnsi="Times New Roman" w:cs="Times New Roman"/>
          <w:lang w:eastAsia="hr-HR"/>
        </w:rPr>
        <w:tab/>
      </w:r>
      <w:r w:rsidRPr="004615A2">
        <w:rPr>
          <w:rFonts w:ascii="Times New Roman" w:eastAsia="Times New Roman" w:hAnsi="Times New Roman" w:cs="Times New Roman"/>
          <w:lang w:eastAsia="hr-HR"/>
        </w:rPr>
        <w:tab/>
      </w:r>
      <w:r w:rsidRPr="004615A2">
        <w:rPr>
          <w:rFonts w:ascii="Times New Roman" w:eastAsia="Times New Roman" w:hAnsi="Times New Roman" w:cs="Times New Roman"/>
          <w:lang w:eastAsia="hr-HR"/>
        </w:rPr>
        <w:tab/>
      </w:r>
      <w:r w:rsidRPr="004615A2">
        <w:rPr>
          <w:rFonts w:ascii="Times New Roman" w:eastAsia="Times New Roman" w:hAnsi="Times New Roman" w:cs="Times New Roman"/>
          <w:lang w:eastAsia="hr-HR"/>
        </w:rPr>
        <w:tab/>
      </w:r>
      <w:r w:rsidRPr="004615A2">
        <w:rPr>
          <w:rFonts w:ascii="Times New Roman" w:eastAsia="Times New Roman" w:hAnsi="Times New Roman" w:cs="Times New Roman"/>
          <w:lang w:eastAsia="hr-HR"/>
        </w:rPr>
        <w:tab/>
      </w:r>
      <w:r w:rsidR="00175A55" w:rsidRPr="004615A2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</w:t>
      </w:r>
    </w:p>
    <w:p w14:paraId="2C522197" w14:textId="5D13BFEC" w:rsidR="0047534F" w:rsidRPr="00604F00" w:rsidRDefault="0047534F" w:rsidP="00604F00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04F00">
        <w:rPr>
          <w:rFonts w:ascii="Times New Roman" w:hAnsi="Times New Roman" w:cs="Times New Roman"/>
        </w:rPr>
        <w:t>Na temelju odredbe članka 35. Zakona o vlasništvu i drugim stvarnim pravima („Narodne novine“ br. 91/96, 68/98, 137/99,</w:t>
      </w:r>
      <w:r w:rsidR="00736C95">
        <w:rPr>
          <w:rFonts w:ascii="Times New Roman" w:hAnsi="Times New Roman" w:cs="Times New Roman"/>
        </w:rPr>
        <w:t xml:space="preserve"> </w:t>
      </w:r>
      <w:r w:rsidRPr="00604F00">
        <w:rPr>
          <w:rFonts w:ascii="Times New Roman" w:hAnsi="Times New Roman" w:cs="Times New Roman"/>
        </w:rPr>
        <w:t>22/00, 73/00, 129/00, 114/01, 79/06, 141/06, 146/08, 38/09, 153/09, 143/12</w:t>
      </w:r>
      <w:r w:rsidR="00604F00">
        <w:rPr>
          <w:rFonts w:ascii="Times New Roman" w:hAnsi="Times New Roman" w:cs="Times New Roman"/>
        </w:rPr>
        <w:t>,</w:t>
      </w:r>
      <w:r w:rsidRPr="00604F00">
        <w:rPr>
          <w:rFonts w:ascii="Times New Roman" w:hAnsi="Times New Roman" w:cs="Times New Roman"/>
        </w:rPr>
        <w:t xml:space="preserve"> 152/14, 81/15 i 94/17), članak 48.</w:t>
      </w:r>
      <w:r w:rsidR="00604F00" w:rsidRPr="00604F00">
        <w:rPr>
          <w:rFonts w:ascii="Times New Roman" w:hAnsi="Times New Roman" w:cs="Times New Roman"/>
        </w:rPr>
        <w:t xml:space="preserve"> stavka </w:t>
      </w:r>
      <w:r w:rsidRPr="00604F00">
        <w:rPr>
          <w:rFonts w:ascii="Times New Roman" w:hAnsi="Times New Roman" w:cs="Times New Roman"/>
        </w:rPr>
        <w:t>3. Zakona o lokalnoj i područnoj (regionalnoj) samoupravi („Narodne novine“</w:t>
      </w:r>
      <w:r w:rsidR="00604F00">
        <w:rPr>
          <w:rFonts w:ascii="Times New Roman" w:hAnsi="Times New Roman" w:cs="Times New Roman"/>
        </w:rPr>
        <w:t xml:space="preserve"> br. </w:t>
      </w:r>
      <w:r w:rsidRPr="00604F00">
        <w:rPr>
          <w:rFonts w:ascii="Times New Roman" w:hAnsi="Times New Roman" w:cs="Times New Roman"/>
        </w:rPr>
        <w:t>33/01, 60/01, 129/05, 109/07, 125/08, 36/09, 150/11, 144/12, 19/13, 137/15, 123/17, 98/19 i 144/20), članka 3. Odluke o uvjetima, načinu i postupku gospodarenja nekretninama u vlasništvu Grada Gospića („Službeni vjesnik Grada Gospića“ br.</w:t>
      </w:r>
      <w:r w:rsidR="00604F00" w:rsidRPr="00604F00">
        <w:rPr>
          <w:rFonts w:ascii="Times New Roman" w:hAnsi="Times New Roman" w:cs="Times New Roman"/>
        </w:rPr>
        <w:t xml:space="preserve"> </w:t>
      </w:r>
      <w:r w:rsidRPr="00604F00">
        <w:rPr>
          <w:rFonts w:ascii="Times New Roman" w:hAnsi="Times New Roman" w:cs="Times New Roman"/>
        </w:rPr>
        <w:t>8/09 i 10/09) i članka 33. Statuta Grada Gospića  („Službeni vjesnik Grada Gospića“ br</w:t>
      </w:r>
      <w:r w:rsidR="00604F00" w:rsidRPr="00604F00">
        <w:rPr>
          <w:rFonts w:ascii="Times New Roman" w:hAnsi="Times New Roman" w:cs="Times New Roman"/>
        </w:rPr>
        <w:t>.</w:t>
      </w:r>
      <w:r w:rsidRPr="00604F00">
        <w:rPr>
          <w:rFonts w:ascii="Times New Roman" w:hAnsi="Times New Roman" w:cs="Times New Roman"/>
        </w:rPr>
        <w:t xml:space="preserve"> 7/09, 5/10, 7/10, 1/12, 2/13, 3/13 - p.t.,</w:t>
      </w:r>
      <w:r w:rsidR="00604F00" w:rsidRPr="00604F00">
        <w:rPr>
          <w:rFonts w:ascii="Times New Roman" w:hAnsi="Times New Roman" w:cs="Times New Roman"/>
        </w:rPr>
        <w:t xml:space="preserve"> </w:t>
      </w:r>
      <w:r w:rsidRPr="00604F00">
        <w:rPr>
          <w:rFonts w:ascii="Times New Roman" w:hAnsi="Times New Roman" w:cs="Times New Roman"/>
        </w:rPr>
        <w:t>7/15, 1/18, 3/20</w:t>
      </w:r>
      <w:r w:rsidR="00604F00">
        <w:rPr>
          <w:rFonts w:ascii="Times New Roman" w:hAnsi="Times New Roman" w:cs="Times New Roman"/>
        </w:rPr>
        <w:t>,</w:t>
      </w:r>
      <w:r w:rsidRPr="00604F00">
        <w:rPr>
          <w:rFonts w:ascii="Times New Roman" w:hAnsi="Times New Roman" w:cs="Times New Roman"/>
        </w:rPr>
        <w:t xml:space="preserve"> 1/21), Gradsko vijeće Grada Gospića, na sjednici održanoj dana</w:t>
      </w:r>
      <w:r w:rsidR="00736C95">
        <w:rPr>
          <w:rFonts w:ascii="Times New Roman" w:hAnsi="Times New Roman" w:cs="Times New Roman"/>
        </w:rPr>
        <w:t xml:space="preserve"> 15. prosinca</w:t>
      </w:r>
      <w:r w:rsidRPr="00604F00">
        <w:rPr>
          <w:rFonts w:ascii="Times New Roman" w:hAnsi="Times New Roman" w:cs="Times New Roman"/>
        </w:rPr>
        <w:t xml:space="preserve"> 2023.</w:t>
      </w:r>
      <w:r w:rsidR="00736C95">
        <w:rPr>
          <w:rFonts w:ascii="Times New Roman" w:hAnsi="Times New Roman" w:cs="Times New Roman"/>
        </w:rPr>
        <w:t xml:space="preserve"> godine,</w:t>
      </w:r>
      <w:r w:rsidRPr="00604F00">
        <w:rPr>
          <w:rFonts w:ascii="Times New Roman" w:hAnsi="Times New Roman" w:cs="Times New Roman"/>
        </w:rPr>
        <w:t xml:space="preserve"> donosi</w:t>
      </w:r>
    </w:p>
    <w:p w14:paraId="65DF67A8" w14:textId="77777777" w:rsidR="0047534F" w:rsidRPr="00604F00" w:rsidRDefault="0047534F" w:rsidP="0047534F">
      <w:pPr>
        <w:pStyle w:val="Tijeloteksta"/>
        <w:spacing w:after="0" w:line="276" w:lineRule="auto"/>
        <w:jc w:val="both"/>
        <w:rPr>
          <w:rFonts w:ascii="Times New Roman" w:hAnsi="Times New Roman"/>
        </w:rPr>
      </w:pPr>
    </w:p>
    <w:p w14:paraId="46989503" w14:textId="77777777" w:rsidR="0047534F" w:rsidRPr="00604F00" w:rsidRDefault="0047534F" w:rsidP="0047534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04F00">
        <w:rPr>
          <w:rFonts w:ascii="Times New Roman" w:hAnsi="Times New Roman" w:cs="Times New Roman"/>
          <w:b/>
          <w:bCs/>
        </w:rPr>
        <w:t>O D L U K U</w:t>
      </w:r>
    </w:p>
    <w:p w14:paraId="50A48ED1" w14:textId="568DF922" w:rsidR="0047534F" w:rsidRDefault="0047534F" w:rsidP="00604F0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04F00">
        <w:rPr>
          <w:rFonts w:ascii="Times New Roman" w:hAnsi="Times New Roman" w:cs="Times New Roman"/>
          <w:b/>
          <w:bCs/>
        </w:rPr>
        <w:t>o prodaji nekretnina označenih kao k. č. br. 2612 i 2613 k.o. Gospić</w:t>
      </w:r>
    </w:p>
    <w:p w14:paraId="28CF8918" w14:textId="77777777" w:rsidR="00604F00" w:rsidRPr="00604F00" w:rsidRDefault="00604F00" w:rsidP="00604F0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71A5F77" w14:textId="3CCB25BA" w:rsidR="0047534F" w:rsidRPr="00604F00" w:rsidRDefault="0047534F" w:rsidP="00604F0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04F00">
        <w:rPr>
          <w:rFonts w:ascii="Times New Roman" w:hAnsi="Times New Roman" w:cs="Times New Roman"/>
          <w:b/>
        </w:rPr>
        <w:t>I.</w:t>
      </w:r>
    </w:p>
    <w:p w14:paraId="59CD22A2" w14:textId="77777777" w:rsidR="0047534F" w:rsidRPr="00604F00" w:rsidRDefault="0047534F" w:rsidP="0047534F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604F00">
        <w:rPr>
          <w:rFonts w:ascii="Times New Roman" w:hAnsi="Times New Roman" w:cs="Times New Roman"/>
        </w:rPr>
        <w:t xml:space="preserve">    Prodaju se nekretnine u vlasništvu Grada Gospića na temelju javnog natječaja i uz naknadu utvrđenu po tržišnoj cijeni, upisane  u  zk.ul.br. 1153 k.o. Gospić, u vlasništvu Grada Gospića, označene kao:</w:t>
      </w:r>
    </w:p>
    <w:p w14:paraId="2DB688DA" w14:textId="3BFD35B2" w:rsidR="0047534F" w:rsidRPr="00604F00" w:rsidRDefault="0047534F" w:rsidP="0047534F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/>
          <w:bCs/>
        </w:rPr>
      </w:pPr>
      <w:bookmarkStart w:id="0" w:name="_Hlk152308054"/>
      <w:r w:rsidRPr="00604F00">
        <w:rPr>
          <w:rFonts w:ascii="Times New Roman" w:hAnsi="Times New Roman" w:cs="Times New Roman"/>
          <w:b/>
          <w:bCs/>
        </w:rPr>
        <w:t>k.č.br. 2612, koja se sastoji od  KUĆE br. 13  površine 64 m</w:t>
      </w:r>
      <w:r w:rsidRPr="00604F00">
        <w:rPr>
          <w:rFonts w:ascii="Times New Roman" w:hAnsi="Times New Roman" w:cs="Times New Roman"/>
          <w:b/>
          <w:bCs/>
          <w:vertAlign w:val="superscript"/>
        </w:rPr>
        <w:t>2</w:t>
      </w:r>
      <w:r w:rsidRPr="00604F00">
        <w:rPr>
          <w:rFonts w:ascii="Times New Roman" w:hAnsi="Times New Roman" w:cs="Times New Roman"/>
          <w:b/>
          <w:bCs/>
        </w:rPr>
        <w:t xml:space="preserve"> i DVORIŠTA površine 408 m</w:t>
      </w:r>
      <w:r w:rsidRPr="00604F00">
        <w:rPr>
          <w:rFonts w:ascii="Times New Roman" w:hAnsi="Times New Roman" w:cs="Times New Roman"/>
          <w:b/>
          <w:bCs/>
          <w:vertAlign w:val="superscript"/>
        </w:rPr>
        <w:t xml:space="preserve">2,  </w:t>
      </w:r>
      <w:r w:rsidRPr="00604F00">
        <w:rPr>
          <w:rFonts w:ascii="Times New Roman" w:hAnsi="Times New Roman" w:cs="Times New Roman"/>
          <w:b/>
          <w:bCs/>
        </w:rPr>
        <w:t>ukupne površine 472 m</w:t>
      </w:r>
      <w:r w:rsidRPr="00604F00">
        <w:rPr>
          <w:rFonts w:ascii="Times New Roman" w:hAnsi="Times New Roman" w:cs="Times New Roman"/>
          <w:b/>
          <w:bCs/>
          <w:vertAlign w:val="superscript"/>
        </w:rPr>
        <w:t>2</w:t>
      </w:r>
      <w:r w:rsidRPr="00604F00">
        <w:rPr>
          <w:rFonts w:ascii="Times New Roman" w:hAnsi="Times New Roman" w:cs="Times New Roman"/>
          <w:b/>
          <w:bCs/>
        </w:rPr>
        <w:t xml:space="preserve">, </w:t>
      </w:r>
    </w:p>
    <w:p w14:paraId="4EACF188" w14:textId="77777777" w:rsidR="0047534F" w:rsidRPr="00604F00" w:rsidRDefault="0047534F" w:rsidP="0047534F">
      <w:pPr>
        <w:spacing w:line="276" w:lineRule="auto"/>
        <w:ind w:left="720"/>
        <w:contextualSpacing/>
        <w:rPr>
          <w:rFonts w:ascii="Times New Roman" w:hAnsi="Times New Roman" w:cs="Times New Roman"/>
          <w:b/>
          <w:bCs/>
        </w:rPr>
      </w:pPr>
    </w:p>
    <w:p w14:paraId="5BBABC2E" w14:textId="77777777" w:rsidR="0047534F" w:rsidRPr="00604F00" w:rsidRDefault="0047534F" w:rsidP="0047534F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/>
          <w:bCs/>
        </w:rPr>
      </w:pPr>
      <w:r w:rsidRPr="00604F00">
        <w:rPr>
          <w:rFonts w:ascii="Times New Roman" w:hAnsi="Times New Roman" w:cs="Times New Roman"/>
          <w:b/>
          <w:bCs/>
        </w:rPr>
        <w:t xml:space="preserve"> k.č.br. 2613, koja se sastoji od ORANICE VRTA ukupne površine 629 m</w:t>
      </w:r>
      <w:r w:rsidRPr="00604F00">
        <w:rPr>
          <w:rFonts w:ascii="Times New Roman" w:hAnsi="Times New Roman" w:cs="Times New Roman"/>
          <w:b/>
          <w:bCs/>
          <w:vertAlign w:val="superscript"/>
        </w:rPr>
        <w:t>2</w:t>
      </w:r>
      <w:r w:rsidRPr="00604F00">
        <w:rPr>
          <w:rFonts w:ascii="Times New Roman" w:hAnsi="Times New Roman" w:cs="Times New Roman"/>
          <w:b/>
          <w:bCs/>
        </w:rPr>
        <w:t>.</w:t>
      </w:r>
    </w:p>
    <w:bookmarkEnd w:id="0"/>
    <w:p w14:paraId="25D21F62" w14:textId="77777777" w:rsidR="0047534F" w:rsidRPr="00604F00" w:rsidRDefault="0047534F" w:rsidP="0047534F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7A32EC2F" w14:textId="58731966" w:rsidR="0047534F" w:rsidRPr="00604F00" w:rsidRDefault="0047534F" w:rsidP="00604F0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04F00">
        <w:rPr>
          <w:rFonts w:ascii="Times New Roman" w:hAnsi="Times New Roman" w:cs="Times New Roman"/>
          <w:b/>
        </w:rPr>
        <w:t>II.</w:t>
      </w:r>
    </w:p>
    <w:p w14:paraId="05D7878C" w14:textId="37777923" w:rsidR="0047534F" w:rsidRPr="00604F00" w:rsidRDefault="0047534F" w:rsidP="00604F0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04F00">
        <w:rPr>
          <w:rFonts w:ascii="Times New Roman" w:hAnsi="Times New Roman" w:cs="Times New Roman"/>
        </w:rPr>
        <w:t xml:space="preserve">Početna prodajna cijena nekretnina iz točke I. ove Odluke utvrđena je prema Procjembenom elaboratu tržišne vrijednosti nekretnina, izrađenog od strane ovlaštenog stalnog sudskog vještaka građevinske struke Nevena Čačića, </w:t>
      </w:r>
      <w:proofErr w:type="spellStart"/>
      <w:r w:rsidRPr="00604F00">
        <w:rPr>
          <w:rFonts w:ascii="Times New Roman" w:hAnsi="Times New Roman" w:cs="Times New Roman"/>
        </w:rPr>
        <w:t>spec</w:t>
      </w:r>
      <w:proofErr w:type="spellEnd"/>
      <w:r w:rsidRPr="00604F00">
        <w:rPr>
          <w:rFonts w:ascii="Times New Roman" w:hAnsi="Times New Roman" w:cs="Times New Roman"/>
        </w:rPr>
        <w:t xml:space="preserve">. ing. </w:t>
      </w:r>
      <w:proofErr w:type="spellStart"/>
      <w:r w:rsidRPr="00604F00">
        <w:rPr>
          <w:rFonts w:ascii="Times New Roman" w:hAnsi="Times New Roman" w:cs="Times New Roman"/>
        </w:rPr>
        <w:t>aedif</w:t>
      </w:r>
      <w:proofErr w:type="spellEnd"/>
      <w:r w:rsidRPr="00604F00">
        <w:rPr>
          <w:rFonts w:ascii="Times New Roman" w:hAnsi="Times New Roman" w:cs="Times New Roman"/>
        </w:rPr>
        <w:t xml:space="preserve">., Broj: 2948-2023 od  30. listopada 2023. godine u iznosu od 76.600,00 eura/ 577.142,70 kn  (Fiksni tečaj 1 eura = 7.53450 kn). </w:t>
      </w:r>
    </w:p>
    <w:p w14:paraId="3877AD46" w14:textId="77777777" w:rsidR="0047534F" w:rsidRDefault="0047534F" w:rsidP="0047534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04F00">
        <w:rPr>
          <w:rFonts w:ascii="Times New Roman" w:hAnsi="Times New Roman" w:cs="Times New Roman"/>
        </w:rPr>
        <w:t>Na predmetni Elaborat dano je pozitivno mišljenje od strane Procjeniteljskog povjerenstva za područje Grada Gospića, na sjednici održanoj dana 21. studenog 2023. godine.</w:t>
      </w:r>
    </w:p>
    <w:p w14:paraId="4F5A33CB" w14:textId="77777777" w:rsidR="00736C95" w:rsidRPr="00604F00" w:rsidRDefault="00736C95" w:rsidP="0047534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2A8AF701" w14:textId="1CD00074" w:rsidR="0047534F" w:rsidRPr="00604F00" w:rsidRDefault="0047534F" w:rsidP="00604F0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04F00">
        <w:rPr>
          <w:rFonts w:ascii="Times New Roman" w:hAnsi="Times New Roman" w:cs="Times New Roman"/>
          <w:b/>
        </w:rPr>
        <w:t>III.</w:t>
      </w:r>
    </w:p>
    <w:p w14:paraId="303299A3" w14:textId="77777777" w:rsidR="0047534F" w:rsidRPr="00604F00" w:rsidRDefault="0047534F" w:rsidP="0047534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04F00">
        <w:rPr>
          <w:rFonts w:ascii="Times New Roman" w:hAnsi="Times New Roman" w:cs="Times New Roman"/>
        </w:rPr>
        <w:t>Nekretnine iz točke I. ove Odluke izložit će se prodaji putem javnog natječaja, prikupljanjem zatvorenih pisanih ponuda.</w:t>
      </w:r>
    </w:p>
    <w:p w14:paraId="203CC581" w14:textId="4B783284" w:rsidR="0047534F" w:rsidRDefault="0047534F" w:rsidP="0047534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04F00">
        <w:rPr>
          <w:rFonts w:ascii="Times New Roman" w:hAnsi="Times New Roman" w:cs="Times New Roman"/>
        </w:rPr>
        <w:t xml:space="preserve"> Pri odabiru najpovoljnije ponude Povjerenstvo za raspolaganje nekretninama vodit će se kriterijem odabira najviše ponuđene cijene.</w:t>
      </w:r>
    </w:p>
    <w:p w14:paraId="1C12B97A" w14:textId="77777777" w:rsidR="00604F00" w:rsidRPr="00604F00" w:rsidRDefault="00604F00" w:rsidP="0047534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5FBB28C6" w14:textId="1562446E" w:rsidR="0047534F" w:rsidRPr="00604F00" w:rsidRDefault="0047534F" w:rsidP="00604F0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04F00">
        <w:rPr>
          <w:rFonts w:ascii="Times New Roman" w:hAnsi="Times New Roman" w:cs="Times New Roman"/>
          <w:b/>
        </w:rPr>
        <w:t>IV.</w:t>
      </w:r>
    </w:p>
    <w:p w14:paraId="2A182AD8" w14:textId="77777777" w:rsidR="0047534F" w:rsidRDefault="0047534F" w:rsidP="0047534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04F00">
        <w:rPr>
          <w:rFonts w:ascii="Times New Roman" w:hAnsi="Times New Roman" w:cs="Times New Roman"/>
        </w:rPr>
        <w:t>Nadoknada troškova procijene nekretnina, regulirat će se kupoprodajnim Ugovorom na trošak izabranog ponuditelja.</w:t>
      </w:r>
    </w:p>
    <w:p w14:paraId="5E37D866" w14:textId="77777777" w:rsidR="00604F00" w:rsidRPr="00604F00" w:rsidRDefault="00604F00" w:rsidP="0047534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66954B20" w14:textId="1F75A4C9" w:rsidR="0047534F" w:rsidRPr="00604F00" w:rsidRDefault="0047534F" w:rsidP="00604F0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04F00">
        <w:rPr>
          <w:rFonts w:ascii="Times New Roman" w:hAnsi="Times New Roman" w:cs="Times New Roman"/>
          <w:b/>
          <w:bCs/>
        </w:rPr>
        <w:t>V.</w:t>
      </w:r>
    </w:p>
    <w:p w14:paraId="4A6B1A92" w14:textId="7F3F83CA" w:rsidR="0047534F" w:rsidRDefault="0047534F" w:rsidP="00604F0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04F00">
        <w:rPr>
          <w:rFonts w:ascii="Times New Roman" w:hAnsi="Times New Roman" w:cs="Times New Roman"/>
        </w:rPr>
        <w:lastRenderedPageBreak/>
        <w:t>Ovlašćuje se gradonačelnik Grada Gospića da nakon provedenog postupka javnog natječaja, zaključi Ugovor o kupoprodaji nekretnina s odabranim ponuditeljem.</w:t>
      </w:r>
    </w:p>
    <w:p w14:paraId="6E9484E9" w14:textId="77777777" w:rsidR="00604F00" w:rsidRPr="00604F00" w:rsidRDefault="00604F00" w:rsidP="00604F0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0574FC9F" w14:textId="52BBD33B" w:rsidR="0047534F" w:rsidRPr="00604F00" w:rsidRDefault="0047534F" w:rsidP="00604F0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04F00">
        <w:rPr>
          <w:rFonts w:ascii="Times New Roman" w:hAnsi="Times New Roman" w:cs="Times New Roman"/>
          <w:b/>
          <w:bCs/>
        </w:rPr>
        <w:t>VI.</w:t>
      </w:r>
    </w:p>
    <w:p w14:paraId="2A6D82F2" w14:textId="409C97B3" w:rsidR="0047534F" w:rsidRDefault="0047534F" w:rsidP="00604F0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04F00">
        <w:rPr>
          <w:rFonts w:ascii="Times New Roman" w:hAnsi="Times New Roman" w:cs="Times New Roman"/>
        </w:rPr>
        <w:t>Ova Odluka stupa na snagu dan nakon dana objave u „Službenom vjesniku Grada Gospića.“</w:t>
      </w:r>
    </w:p>
    <w:p w14:paraId="4A0E7847" w14:textId="77777777" w:rsidR="00086A26" w:rsidRPr="00604F00" w:rsidRDefault="00086A26" w:rsidP="00604F0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45120C3F" w14:textId="77777777" w:rsidR="00086A26" w:rsidRPr="004615A2" w:rsidRDefault="00086A26" w:rsidP="00086A26">
      <w:pPr>
        <w:tabs>
          <w:tab w:val="left" w:pos="55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615A2">
        <w:rPr>
          <w:rFonts w:ascii="Times New Roman" w:eastAsia="Times New Roman" w:hAnsi="Times New Roman" w:cs="Times New Roman"/>
          <w:lang w:eastAsia="hr-HR"/>
        </w:rPr>
        <w:t>KLASA: 940-01/2</w:t>
      </w:r>
      <w:r>
        <w:rPr>
          <w:rFonts w:ascii="Times New Roman" w:eastAsia="Times New Roman" w:hAnsi="Times New Roman" w:cs="Times New Roman"/>
          <w:lang w:eastAsia="hr-HR"/>
        </w:rPr>
        <w:t>3</w:t>
      </w:r>
      <w:r w:rsidRPr="004615A2">
        <w:rPr>
          <w:rFonts w:ascii="Times New Roman" w:eastAsia="Times New Roman" w:hAnsi="Times New Roman" w:cs="Times New Roman"/>
          <w:lang w:eastAsia="hr-HR"/>
        </w:rPr>
        <w:t>-01/124</w:t>
      </w:r>
    </w:p>
    <w:p w14:paraId="606C9856" w14:textId="77777777" w:rsidR="00086A26" w:rsidRPr="004615A2" w:rsidRDefault="00086A26" w:rsidP="00086A26">
      <w:pPr>
        <w:tabs>
          <w:tab w:val="left" w:pos="55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615A2">
        <w:rPr>
          <w:rFonts w:ascii="Times New Roman" w:eastAsia="Times New Roman" w:hAnsi="Times New Roman" w:cs="Times New Roman"/>
          <w:lang w:eastAsia="hr-HR"/>
        </w:rPr>
        <w:t>URBROJ: 2125-1-0</w:t>
      </w:r>
      <w:r>
        <w:rPr>
          <w:rFonts w:ascii="Times New Roman" w:eastAsia="Times New Roman" w:hAnsi="Times New Roman" w:cs="Times New Roman"/>
          <w:lang w:eastAsia="hr-HR"/>
        </w:rPr>
        <w:t>1</w:t>
      </w:r>
      <w:r w:rsidRPr="004615A2">
        <w:rPr>
          <w:rFonts w:ascii="Times New Roman" w:eastAsia="Times New Roman" w:hAnsi="Times New Roman" w:cs="Times New Roman"/>
          <w:lang w:eastAsia="hr-HR"/>
        </w:rPr>
        <w:t>-23-0</w:t>
      </w:r>
      <w:r>
        <w:rPr>
          <w:rFonts w:ascii="Times New Roman" w:eastAsia="Times New Roman" w:hAnsi="Times New Roman" w:cs="Times New Roman"/>
          <w:lang w:eastAsia="hr-HR"/>
        </w:rPr>
        <w:t>6</w:t>
      </w:r>
    </w:p>
    <w:p w14:paraId="411D1813" w14:textId="77777777" w:rsidR="00086A26" w:rsidRPr="004615A2" w:rsidRDefault="00086A26" w:rsidP="00086A2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615A2">
        <w:rPr>
          <w:rFonts w:ascii="Times New Roman" w:eastAsia="Times New Roman" w:hAnsi="Times New Roman" w:cs="Times New Roman"/>
          <w:lang w:eastAsia="hr-HR"/>
        </w:rPr>
        <w:t xml:space="preserve">Gospić, </w:t>
      </w:r>
      <w:r>
        <w:rPr>
          <w:rFonts w:ascii="Times New Roman" w:eastAsia="Times New Roman" w:hAnsi="Times New Roman" w:cs="Times New Roman"/>
          <w:lang w:eastAsia="hr-HR"/>
        </w:rPr>
        <w:t>15. prosinca</w:t>
      </w:r>
      <w:r w:rsidRPr="004615A2">
        <w:rPr>
          <w:rFonts w:ascii="Times New Roman" w:eastAsia="Times New Roman" w:hAnsi="Times New Roman" w:cs="Times New Roman"/>
          <w:lang w:eastAsia="hr-HR"/>
        </w:rPr>
        <w:t xml:space="preserve"> 2023. god</w:t>
      </w:r>
      <w:r>
        <w:rPr>
          <w:rFonts w:ascii="Times New Roman" w:eastAsia="Times New Roman" w:hAnsi="Times New Roman" w:cs="Times New Roman"/>
          <w:lang w:eastAsia="hr-HR"/>
        </w:rPr>
        <w:t>ine</w:t>
      </w:r>
    </w:p>
    <w:p w14:paraId="464544B9" w14:textId="77777777" w:rsidR="0047534F" w:rsidRPr="00604F00" w:rsidRDefault="0047534F" w:rsidP="0047534F">
      <w:pPr>
        <w:spacing w:line="276" w:lineRule="auto"/>
        <w:jc w:val="both"/>
        <w:rPr>
          <w:rFonts w:ascii="Times New Roman" w:hAnsi="Times New Roman" w:cs="Times New Roman"/>
        </w:rPr>
      </w:pPr>
    </w:p>
    <w:p w14:paraId="41EDC6A9" w14:textId="62FF2820" w:rsidR="0047534F" w:rsidRPr="00604F00" w:rsidRDefault="00604F00" w:rsidP="0047534F">
      <w:pPr>
        <w:pStyle w:val="Tijeloteksta"/>
        <w:spacing w:after="0" w:line="276" w:lineRule="auto"/>
        <w:ind w:firstLine="708"/>
        <w:jc w:val="both"/>
        <w:rPr>
          <w:rFonts w:ascii="Times New Roman" w:hAnsi="Times New Roman"/>
        </w:rPr>
      </w:pPr>
      <w:r w:rsidRPr="00604F00">
        <w:rPr>
          <w:rFonts w:ascii="Times New Roman" w:hAnsi="Times New Roman"/>
        </w:rPr>
        <w:tab/>
      </w:r>
      <w:r w:rsidRPr="00604F00">
        <w:rPr>
          <w:rFonts w:ascii="Times New Roman" w:hAnsi="Times New Roman"/>
        </w:rPr>
        <w:tab/>
      </w:r>
      <w:r w:rsidRPr="00604F00">
        <w:rPr>
          <w:rFonts w:ascii="Times New Roman" w:hAnsi="Times New Roman"/>
        </w:rPr>
        <w:tab/>
      </w:r>
      <w:r w:rsidRPr="00604F00">
        <w:rPr>
          <w:rFonts w:ascii="Times New Roman" w:hAnsi="Times New Roman"/>
        </w:rPr>
        <w:tab/>
      </w:r>
      <w:r w:rsidRPr="00604F00">
        <w:rPr>
          <w:rFonts w:ascii="Times New Roman" w:hAnsi="Times New Roman"/>
        </w:rPr>
        <w:tab/>
      </w:r>
    </w:p>
    <w:p w14:paraId="06844AA0" w14:textId="66011BC9" w:rsidR="00604F00" w:rsidRPr="00604F00" w:rsidRDefault="00604F00" w:rsidP="0047534F">
      <w:pPr>
        <w:pStyle w:val="Tijeloteksta"/>
        <w:spacing w:after="0" w:line="276" w:lineRule="auto"/>
        <w:ind w:firstLine="708"/>
        <w:jc w:val="both"/>
        <w:rPr>
          <w:rFonts w:ascii="Times New Roman" w:hAnsi="Times New Roman"/>
        </w:rPr>
      </w:pPr>
      <w:r w:rsidRPr="00604F00">
        <w:rPr>
          <w:rFonts w:ascii="Times New Roman" w:hAnsi="Times New Roman"/>
        </w:rPr>
        <w:tab/>
      </w:r>
      <w:r w:rsidRPr="00604F00">
        <w:rPr>
          <w:rFonts w:ascii="Times New Roman" w:hAnsi="Times New Roman"/>
        </w:rPr>
        <w:tab/>
      </w:r>
      <w:r w:rsidRPr="00604F00">
        <w:rPr>
          <w:rFonts w:ascii="Times New Roman" w:hAnsi="Times New Roman"/>
        </w:rPr>
        <w:tab/>
      </w:r>
      <w:r w:rsidRPr="00604F00">
        <w:rPr>
          <w:rFonts w:ascii="Times New Roman" w:hAnsi="Times New Roman"/>
        </w:rPr>
        <w:tab/>
      </w:r>
      <w:r w:rsidRPr="00604F00">
        <w:rPr>
          <w:rFonts w:ascii="Times New Roman" w:hAnsi="Times New Roman"/>
        </w:rPr>
        <w:tab/>
      </w:r>
      <w:r w:rsidRPr="00604F00">
        <w:rPr>
          <w:rFonts w:ascii="Times New Roman" w:hAnsi="Times New Roman"/>
        </w:rPr>
        <w:tab/>
      </w:r>
      <w:r w:rsidR="003536A2">
        <w:rPr>
          <w:rFonts w:ascii="Times New Roman" w:hAnsi="Times New Roman"/>
        </w:rPr>
        <w:t xml:space="preserve">  </w:t>
      </w:r>
      <w:r w:rsidRPr="00604F00">
        <w:rPr>
          <w:rFonts w:ascii="Times New Roman" w:hAnsi="Times New Roman"/>
        </w:rPr>
        <w:t xml:space="preserve">PREDSJEDNICA GRADSKOG VIJEĆA </w:t>
      </w:r>
    </w:p>
    <w:p w14:paraId="295B5C52" w14:textId="6621C20C" w:rsidR="00604F00" w:rsidRPr="00604F00" w:rsidRDefault="00604F00" w:rsidP="0047534F">
      <w:pPr>
        <w:pStyle w:val="Tijeloteksta"/>
        <w:spacing w:after="0" w:line="276" w:lineRule="auto"/>
        <w:ind w:firstLine="708"/>
        <w:jc w:val="both"/>
        <w:rPr>
          <w:rFonts w:ascii="Times New Roman" w:hAnsi="Times New Roman"/>
        </w:rPr>
      </w:pPr>
      <w:r w:rsidRPr="00604F00">
        <w:rPr>
          <w:rFonts w:ascii="Times New Roman" w:hAnsi="Times New Roman"/>
        </w:rPr>
        <w:t xml:space="preserve">                                                                                              GRADA GOSPIĆA</w:t>
      </w:r>
    </w:p>
    <w:p w14:paraId="59EB1C5B" w14:textId="77777777" w:rsidR="0047534F" w:rsidRPr="00604F00" w:rsidRDefault="0047534F" w:rsidP="0047534F">
      <w:pPr>
        <w:pStyle w:val="Tijeloteksta"/>
        <w:spacing w:after="0" w:line="276" w:lineRule="auto"/>
        <w:ind w:firstLine="708"/>
        <w:jc w:val="both"/>
        <w:rPr>
          <w:rFonts w:ascii="Times New Roman" w:hAnsi="Times New Roman"/>
        </w:rPr>
      </w:pPr>
    </w:p>
    <w:p w14:paraId="2BABBC88" w14:textId="258B8F6E" w:rsidR="0047534F" w:rsidRPr="00604F00" w:rsidRDefault="00604F00" w:rsidP="00604F00">
      <w:pPr>
        <w:pStyle w:val="Tijeloteksta"/>
        <w:spacing w:after="0" w:line="276" w:lineRule="auto"/>
        <w:ind w:firstLine="708"/>
        <w:jc w:val="center"/>
        <w:rPr>
          <w:rFonts w:ascii="Times New Roman" w:hAnsi="Times New Roman"/>
        </w:rPr>
      </w:pPr>
      <w:r w:rsidRPr="00604F00">
        <w:rPr>
          <w:rFonts w:ascii="Times New Roman" w:hAnsi="Times New Roman"/>
        </w:rPr>
        <w:t xml:space="preserve">                                                                  </w:t>
      </w:r>
      <w:r w:rsidR="003536A2">
        <w:rPr>
          <w:rFonts w:ascii="Times New Roman" w:hAnsi="Times New Roman"/>
        </w:rPr>
        <w:t xml:space="preserve">  </w:t>
      </w:r>
      <w:r w:rsidRPr="00604F00">
        <w:rPr>
          <w:rFonts w:ascii="Times New Roman" w:hAnsi="Times New Roman"/>
        </w:rPr>
        <w:t xml:space="preserve">  </w:t>
      </w:r>
      <w:r w:rsidR="003536A2">
        <w:rPr>
          <w:rFonts w:ascii="Times New Roman" w:hAnsi="Times New Roman"/>
        </w:rPr>
        <w:t xml:space="preserve"> </w:t>
      </w:r>
      <w:r w:rsidRPr="00604F00">
        <w:rPr>
          <w:rFonts w:ascii="Times New Roman" w:hAnsi="Times New Roman"/>
        </w:rPr>
        <w:t xml:space="preserve">Ana-Marija Zdunić, </w:t>
      </w:r>
      <w:proofErr w:type="spellStart"/>
      <w:r w:rsidRPr="00604F00">
        <w:rPr>
          <w:rFonts w:ascii="Times New Roman" w:hAnsi="Times New Roman"/>
        </w:rPr>
        <w:t>mag.iur</w:t>
      </w:r>
      <w:proofErr w:type="spellEnd"/>
      <w:r w:rsidRPr="00604F00">
        <w:rPr>
          <w:rFonts w:ascii="Times New Roman" w:hAnsi="Times New Roman"/>
        </w:rPr>
        <w:t>.</w:t>
      </w:r>
      <w:r w:rsidR="00086A26">
        <w:rPr>
          <w:rFonts w:ascii="Times New Roman" w:hAnsi="Times New Roman"/>
        </w:rPr>
        <w:t>, v.r.</w:t>
      </w:r>
    </w:p>
    <w:p w14:paraId="766C6F57" w14:textId="77777777" w:rsidR="0047534F" w:rsidRPr="00604F00" w:rsidRDefault="0047534F" w:rsidP="0047534F">
      <w:pPr>
        <w:pStyle w:val="Tijeloteksta"/>
        <w:spacing w:after="0" w:line="276" w:lineRule="auto"/>
        <w:ind w:firstLine="708"/>
        <w:jc w:val="both"/>
        <w:rPr>
          <w:rFonts w:ascii="Times New Roman" w:hAnsi="Times New Roman"/>
        </w:rPr>
      </w:pPr>
    </w:p>
    <w:p w14:paraId="13CBBD8E" w14:textId="0A33BE37" w:rsidR="000E4968" w:rsidRPr="00604F00" w:rsidRDefault="000E4968" w:rsidP="00570621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7E14FE59" w14:textId="066E8948" w:rsidR="000E4968" w:rsidRPr="00604F00" w:rsidRDefault="000E4968" w:rsidP="00570621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599546D4" w14:textId="4ECB0B48" w:rsidR="000E4968" w:rsidRPr="00604F00" w:rsidRDefault="000E4968" w:rsidP="00570621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5E7CA1F2" w14:textId="6E5DA41E" w:rsidR="000E4968" w:rsidRPr="00604F00" w:rsidRDefault="000E4968" w:rsidP="00570621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196DFF9F" w14:textId="2BF43FD1" w:rsidR="000E4968" w:rsidRPr="00604F00" w:rsidRDefault="000E4968" w:rsidP="00570621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54411296" w14:textId="5F72E047" w:rsidR="000E4968" w:rsidRDefault="000E4968" w:rsidP="00570621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5C527CF8" w14:textId="77777777" w:rsidR="00736C95" w:rsidRDefault="00736C95" w:rsidP="00570621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4FBE0E41" w14:textId="77777777" w:rsidR="00736C95" w:rsidRDefault="00736C95" w:rsidP="00570621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2B23CEA0" w14:textId="77777777" w:rsidR="00736C95" w:rsidRDefault="00736C95" w:rsidP="00570621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6C2BDC06" w14:textId="77777777" w:rsidR="00736C95" w:rsidRDefault="00736C95" w:rsidP="00570621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72AF10C7" w14:textId="77777777" w:rsidR="00736C95" w:rsidRDefault="00736C95" w:rsidP="00570621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0D4928E4" w14:textId="77777777" w:rsidR="00736C95" w:rsidRDefault="00736C95" w:rsidP="00570621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3BE88F08" w14:textId="77777777" w:rsidR="00736C95" w:rsidRDefault="00736C95" w:rsidP="00570621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6EE40ED4" w14:textId="77777777" w:rsidR="00736C95" w:rsidRDefault="00736C95" w:rsidP="00570621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7C869881" w14:textId="77777777" w:rsidR="00736C95" w:rsidRDefault="00736C95" w:rsidP="00570621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4E4EB720" w14:textId="77777777" w:rsidR="00736C95" w:rsidRDefault="00736C95" w:rsidP="00570621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3391C883" w14:textId="77777777" w:rsidR="00736C95" w:rsidRPr="00604F00" w:rsidRDefault="00736C95" w:rsidP="00570621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5512F130" w14:textId="00CED239" w:rsidR="000E4968" w:rsidRDefault="00086A26" w:rsidP="00086A26">
      <w:pPr>
        <w:tabs>
          <w:tab w:val="left" w:pos="3096"/>
        </w:tabs>
        <w:spacing w:after="0"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84FDD10" w14:textId="77777777" w:rsidR="00086A26" w:rsidRDefault="00086A26" w:rsidP="00086A26">
      <w:pPr>
        <w:tabs>
          <w:tab w:val="left" w:pos="3096"/>
        </w:tabs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1FEEF28C" w14:textId="77777777" w:rsidR="00086A26" w:rsidRDefault="00086A26" w:rsidP="00086A26">
      <w:pPr>
        <w:tabs>
          <w:tab w:val="left" w:pos="3096"/>
        </w:tabs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049D114C" w14:textId="77777777" w:rsidR="00086A26" w:rsidRDefault="00086A26" w:rsidP="00086A26">
      <w:pPr>
        <w:tabs>
          <w:tab w:val="left" w:pos="3096"/>
        </w:tabs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4CC8D2C1" w14:textId="77777777" w:rsidR="00086A26" w:rsidRDefault="00086A26" w:rsidP="00086A26">
      <w:pPr>
        <w:tabs>
          <w:tab w:val="left" w:pos="3096"/>
        </w:tabs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6921A07D" w14:textId="77777777" w:rsidR="00086A26" w:rsidRDefault="00086A26" w:rsidP="00086A26">
      <w:pPr>
        <w:tabs>
          <w:tab w:val="left" w:pos="3096"/>
        </w:tabs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68309C02" w14:textId="77777777" w:rsidR="00086A26" w:rsidRDefault="00086A26" w:rsidP="00086A26">
      <w:pPr>
        <w:tabs>
          <w:tab w:val="left" w:pos="3096"/>
        </w:tabs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7CCBFDD4" w14:textId="77777777" w:rsidR="00086A26" w:rsidRDefault="00086A26" w:rsidP="00086A26">
      <w:pPr>
        <w:tabs>
          <w:tab w:val="left" w:pos="3096"/>
        </w:tabs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78CB8930" w14:textId="77777777" w:rsidR="00086A26" w:rsidRDefault="00086A26" w:rsidP="00086A26">
      <w:pPr>
        <w:tabs>
          <w:tab w:val="left" w:pos="3096"/>
        </w:tabs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43056B4A" w14:textId="77777777" w:rsidR="00086A26" w:rsidRDefault="00086A26" w:rsidP="00086A26">
      <w:pPr>
        <w:tabs>
          <w:tab w:val="left" w:pos="3096"/>
        </w:tabs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742DE437" w14:textId="77777777" w:rsidR="00086A26" w:rsidRPr="00604F00" w:rsidRDefault="00086A26" w:rsidP="00086A26">
      <w:pPr>
        <w:tabs>
          <w:tab w:val="left" w:pos="3096"/>
        </w:tabs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02ED2089" w14:textId="5E05E4AF" w:rsidR="000E4968" w:rsidRPr="00604F00" w:rsidRDefault="000E4968" w:rsidP="00570621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23230145" w14:textId="10F46992" w:rsidR="000E4968" w:rsidRPr="00604F00" w:rsidRDefault="000E4968" w:rsidP="00570621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sectPr w:rsidR="000E4968" w:rsidRPr="00604F00" w:rsidSect="00604F00">
      <w:footerReference w:type="default" r:id="rId8"/>
      <w:pgSz w:w="11906" w:h="16838"/>
      <w:pgMar w:top="113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BE8B6" w14:textId="77777777" w:rsidR="00461001" w:rsidRDefault="00461001" w:rsidP="00916D87">
      <w:pPr>
        <w:spacing w:after="0" w:line="240" w:lineRule="auto"/>
      </w:pPr>
      <w:r>
        <w:separator/>
      </w:r>
    </w:p>
  </w:endnote>
  <w:endnote w:type="continuationSeparator" w:id="0">
    <w:p w14:paraId="7985D485" w14:textId="77777777" w:rsidR="00461001" w:rsidRDefault="00461001" w:rsidP="0091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109915"/>
      <w:docPartObj>
        <w:docPartGallery w:val="Page Numbers (Bottom of Page)"/>
        <w:docPartUnique/>
      </w:docPartObj>
    </w:sdtPr>
    <w:sdtContent>
      <w:p w14:paraId="2DF06439" w14:textId="42516450" w:rsidR="00604F00" w:rsidRDefault="00604F0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E52965" w14:textId="77777777" w:rsidR="00604F00" w:rsidRDefault="00604F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4F979" w14:textId="77777777" w:rsidR="00461001" w:rsidRDefault="00461001" w:rsidP="00916D87">
      <w:pPr>
        <w:spacing w:after="0" w:line="240" w:lineRule="auto"/>
      </w:pPr>
      <w:r>
        <w:separator/>
      </w:r>
    </w:p>
  </w:footnote>
  <w:footnote w:type="continuationSeparator" w:id="0">
    <w:p w14:paraId="490C6DF6" w14:textId="77777777" w:rsidR="00461001" w:rsidRDefault="00461001" w:rsidP="00916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362"/>
    <w:multiLevelType w:val="hybridMultilevel"/>
    <w:tmpl w:val="C7DCBA2A"/>
    <w:lvl w:ilvl="0" w:tplc="04EC417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B8134C"/>
    <w:multiLevelType w:val="hybridMultilevel"/>
    <w:tmpl w:val="DC64A832"/>
    <w:lvl w:ilvl="0" w:tplc="041A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AAC0E66"/>
    <w:multiLevelType w:val="hybridMultilevel"/>
    <w:tmpl w:val="139A6994"/>
    <w:lvl w:ilvl="0" w:tplc="04EC417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3A647B"/>
    <w:multiLevelType w:val="hybridMultilevel"/>
    <w:tmpl w:val="01D0F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96C83"/>
    <w:multiLevelType w:val="hybridMultilevel"/>
    <w:tmpl w:val="A99663B6"/>
    <w:lvl w:ilvl="0" w:tplc="18D2B0EA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D2A390E"/>
    <w:multiLevelType w:val="hybridMultilevel"/>
    <w:tmpl w:val="070490A6"/>
    <w:lvl w:ilvl="0" w:tplc="C344A47E"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7B8F0134"/>
    <w:multiLevelType w:val="hybridMultilevel"/>
    <w:tmpl w:val="9BAE12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470806">
    <w:abstractNumId w:val="0"/>
  </w:num>
  <w:num w:numId="2" w16cid:durableId="1918587211">
    <w:abstractNumId w:val="2"/>
  </w:num>
  <w:num w:numId="3" w16cid:durableId="2020812808">
    <w:abstractNumId w:val="5"/>
  </w:num>
  <w:num w:numId="4" w16cid:durableId="151407238">
    <w:abstractNumId w:val="1"/>
  </w:num>
  <w:num w:numId="5" w16cid:durableId="1380125715">
    <w:abstractNumId w:val="3"/>
  </w:num>
  <w:num w:numId="6" w16cid:durableId="883641641">
    <w:abstractNumId w:val="4"/>
  </w:num>
  <w:num w:numId="7" w16cid:durableId="1304307170">
    <w:abstractNumId w:val="6"/>
  </w:num>
  <w:num w:numId="8" w16cid:durableId="5481460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58"/>
    <w:rsid w:val="000050C0"/>
    <w:rsid w:val="00051118"/>
    <w:rsid w:val="00074614"/>
    <w:rsid w:val="00086A26"/>
    <w:rsid w:val="000B3B40"/>
    <w:rsid w:val="000C0A3E"/>
    <w:rsid w:val="000C7AC2"/>
    <w:rsid w:val="000E4968"/>
    <w:rsid w:val="0010400F"/>
    <w:rsid w:val="00116B74"/>
    <w:rsid w:val="00125370"/>
    <w:rsid w:val="00171877"/>
    <w:rsid w:val="00175A55"/>
    <w:rsid w:val="0019282A"/>
    <w:rsid w:val="001A2356"/>
    <w:rsid w:val="001B4215"/>
    <w:rsid w:val="001C70B3"/>
    <w:rsid w:val="001D2184"/>
    <w:rsid w:val="001E7BA0"/>
    <w:rsid w:val="001F479F"/>
    <w:rsid w:val="002049AE"/>
    <w:rsid w:val="00206A53"/>
    <w:rsid w:val="00215E8D"/>
    <w:rsid w:val="002204FB"/>
    <w:rsid w:val="0023211A"/>
    <w:rsid w:val="00250555"/>
    <w:rsid w:val="00260D1E"/>
    <w:rsid w:val="002760FD"/>
    <w:rsid w:val="002B6E70"/>
    <w:rsid w:val="002D4763"/>
    <w:rsid w:val="002F3A36"/>
    <w:rsid w:val="002F3F4E"/>
    <w:rsid w:val="00305A03"/>
    <w:rsid w:val="00341D80"/>
    <w:rsid w:val="00352F25"/>
    <w:rsid w:val="003536A2"/>
    <w:rsid w:val="003641D4"/>
    <w:rsid w:val="00392CE2"/>
    <w:rsid w:val="003C11ED"/>
    <w:rsid w:val="003C1841"/>
    <w:rsid w:val="003C449B"/>
    <w:rsid w:val="003D6551"/>
    <w:rsid w:val="003E5F71"/>
    <w:rsid w:val="003F2D8F"/>
    <w:rsid w:val="004026EE"/>
    <w:rsid w:val="00410D85"/>
    <w:rsid w:val="004170BC"/>
    <w:rsid w:val="00442629"/>
    <w:rsid w:val="00461001"/>
    <w:rsid w:val="004615A2"/>
    <w:rsid w:val="004711CD"/>
    <w:rsid w:val="0047534F"/>
    <w:rsid w:val="004871FD"/>
    <w:rsid w:val="00493D4D"/>
    <w:rsid w:val="004D7121"/>
    <w:rsid w:val="00500A52"/>
    <w:rsid w:val="00502FDE"/>
    <w:rsid w:val="00505684"/>
    <w:rsid w:val="00520473"/>
    <w:rsid w:val="00541351"/>
    <w:rsid w:val="00570621"/>
    <w:rsid w:val="00585987"/>
    <w:rsid w:val="00592892"/>
    <w:rsid w:val="005F45C9"/>
    <w:rsid w:val="00604F00"/>
    <w:rsid w:val="00630227"/>
    <w:rsid w:val="006374D4"/>
    <w:rsid w:val="00646299"/>
    <w:rsid w:val="00656A4F"/>
    <w:rsid w:val="006777B0"/>
    <w:rsid w:val="00692851"/>
    <w:rsid w:val="006A4563"/>
    <w:rsid w:val="006D29F4"/>
    <w:rsid w:val="006E1A4D"/>
    <w:rsid w:val="006E5116"/>
    <w:rsid w:val="006F6685"/>
    <w:rsid w:val="00701040"/>
    <w:rsid w:val="00704151"/>
    <w:rsid w:val="00706D59"/>
    <w:rsid w:val="00714D83"/>
    <w:rsid w:val="00717A9E"/>
    <w:rsid w:val="007222AD"/>
    <w:rsid w:val="0072275A"/>
    <w:rsid w:val="00736C95"/>
    <w:rsid w:val="00756B58"/>
    <w:rsid w:val="00772BEB"/>
    <w:rsid w:val="00780440"/>
    <w:rsid w:val="007A0DF7"/>
    <w:rsid w:val="007C4A81"/>
    <w:rsid w:val="007D686E"/>
    <w:rsid w:val="007E7DAB"/>
    <w:rsid w:val="008128F3"/>
    <w:rsid w:val="008168B4"/>
    <w:rsid w:val="0084608E"/>
    <w:rsid w:val="00855820"/>
    <w:rsid w:val="00860F9F"/>
    <w:rsid w:val="0086594D"/>
    <w:rsid w:val="008676E8"/>
    <w:rsid w:val="0087290B"/>
    <w:rsid w:val="00886179"/>
    <w:rsid w:val="008B2DD7"/>
    <w:rsid w:val="008B56EA"/>
    <w:rsid w:val="008F4661"/>
    <w:rsid w:val="008F490D"/>
    <w:rsid w:val="00916D87"/>
    <w:rsid w:val="009306FD"/>
    <w:rsid w:val="00931D2B"/>
    <w:rsid w:val="00934D0F"/>
    <w:rsid w:val="009445CE"/>
    <w:rsid w:val="00952523"/>
    <w:rsid w:val="00954D54"/>
    <w:rsid w:val="0096695E"/>
    <w:rsid w:val="00987411"/>
    <w:rsid w:val="0099293D"/>
    <w:rsid w:val="009C7A32"/>
    <w:rsid w:val="009D1F35"/>
    <w:rsid w:val="009D2B58"/>
    <w:rsid w:val="009E7C7F"/>
    <w:rsid w:val="00A13A8E"/>
    <w:rsid w:val="00A25011"/>
    <w:rsid w:val="00A41BE1"/>
    <w:rsid w:val="00A44110"/>
    <w:rsid w:val="00A44244"/>
    <w:rsid w:val="00A61D79"/>
    <w:rsid w:val="00A63005"/>
    <w:rsid w:val="00A927C5"/>
    <w:rsid w:val="00AC67A3"/>
    <w:rsid w:val="00AD222B"/>
    <w:rsid w:val="00AE5058"/>
    <w:rsid w:val="00B31706"/>
    <w:rsid w:val="00B33840"/>
    <w:rsid w:val="00B3787A"/>
    <w:rsid w:val="00B4073D"/>
    <w:rsid w:val="00B50C4D"/>
    <w:rsid w:val="00B872D5"/>
    <w:rsid w:val="00B93A01"/>
    <w:rsid w:val="00B94944"/>
    <w:rsid w:val="00BD4BA6"/>
    <w:rsid w:val="00BE0282"/>
    <w:rsid w:val="00BE533D"/>
    <w:rsid w:val="00BF1ED3"/>
    <w:rsid w:val="00C369FD"/>
    <w:rsid w:val="00C77ABC"/>
    <w:rsid w:val="00C94D40"/>
    <w:rsid w:val="00CB263A"/>
    <w:rsid w:val="00CB7A2B"/>
    <w:rsid w:val="00CD2A98"/>
    <w:rsid w:val="00CF03DB"/>
    <w:rsid w:val="00D12B70"/>
    <w:rsid w:val="00D22FCC"/>
    <w:rsid w:val="00D549FC"/>
    <w:rsid w:val="00D805DC"/>
    <w:rsid w:val="00D96A7F"/>
    <w:rsid w:val="00DB0C6C"/>
    <w:rsid w:val="00DD1743"/>
    <w:rsid w:val="00DE608F"/>
    <w:rsid w:val="00E129D9"/>
    <w:rsid w:val="00E1308C"/>
    <w:rsid w:val="00E46E38"/>
    <w:rsid w:val="00E743AC"/>
    <w:rsid w:val="00E82CD8"/>
    <w:rsid w:val="00E94865"/>
    <w:rsid w:val="00EA420A"/>
    <w:rsid w:val="00EA63B0"/>
    <w:rsid w:val="00EB688D"/>
    <w:rsid w:val="00EC49B7"/>
    <w:rsid w:val="00EC66D6"/>
    <w:rsid w:val="00EE32F9"/>
    <w:rsid w:val="00EF7846"/>
    <w:rsid w:val="00F17CE8"/>
    <w:rsid w:val="00F329BA"/>
    <w:rsid w:val="00F3428C"/>
    <w:rsid w:val="00F467F4"/>
    <w:rsid w:val="00F62E09"/>
    <w:rsid w:val="00F77B48"/>
    <w:rsid w:val="00FA2E7F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B618"/>
  <w15:docId w15:val="{F1D942B0-4734-489A-B657-6C1C2F12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B58"/>
  </w:style>
  <w:style w:type="paragraph" w:styleId="Naslov1">
    <w:name w:val="heading 1"/>
    <w:basedOn w:val="Normal"/>
    <w:next w:val="Normal"/>
    <w:link w:val="Naslov1Char"/>
    <w:uiPriority w:val="9"/>
    <w:qFormat/>
    <w:rsid w:val="008F49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49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2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75A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2204F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204F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204F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204F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204FB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916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6D87"/>
  </w:style>
  <w:style w:type="paragraph" w:styleId="Podnoje">
    <w:name w:val="footer"/>
    <w:basedOn w:val="Normal"/>
    <w:link w:val="PodnojeChar"/>
    <w:uiPriority w:val="99"/>
    <w:unhideWhenUsed/>
    <w:rsid w:val="00916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6D87"/>
  </w:style>
  <w:style w:type="character" w:customStyle="1" w:styleId="Naslov1Char">
    <w:name w:val="Naslov 1 Char"/>
    <w:basedOn w:val="Zadanifontodlomka"/>
    <w:link w:val="Naslov1"/>
    <w:uiPriority w:val="9"/>
    <w:rsid w:val="008F49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743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743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743AC"/>
    <w:rPr>
      <w:vertAlign w:val="superscript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7534F"/>
    <w:pPr>
      <w:spacing w:after="120" w:line="120" w:lineRule="auto"/>
    </w:pPr>
    <w:rPr>
      <w:rFonts w:ascii="Calibri" w:eastAsia="Calibri" w:hAnsi="Calibri" w:cs="Times New Roma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753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AE78-F31C-46A4-885D-68BCE375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Devcic</dc:creator>
  <cp:lastModifiedBy>Mandica</cp:lastModifiedBy>
  <cp:revision>5</cp:revision>
  <cp:lastPrinted>2023-12-18T12:18:00Z</cp:lastPrinted>
  <dcterms:created xsi:type="dcterms:W3CDTF">2023-12-18T12:16:00Z</dcterms:created>
  <dcterms:modified xsi:type="dcterms:W3CDTF">2023-12-27T10:43:00Z</dcterms:modified>
</cp:coreProperties>
</file>