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57" w:rsidRPr="008B2B73" w:rsidRDefault="00E0215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2B73">
        <w:rPr>
          <w:rStyle w:val="Zadanifontodlomka10"/>
          <w:rFonts w:ascii="Times New Roman" w:hAnsi="Times New Roman" w:cs="Times New Roman"/>
          <w:b/>
          <w:sz w:val="24"/>
          <w:szCs w:val="24"/>
        </w:rPr>
        <w:t>Naziv obveznika : GRAD GOSPIĆ</w:t>
      </w:r>
    </w:p>
    <w:p w:rsidR="00E02157" w:rsidRPr="008B2B73" w:rsidRDefault="00E0215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2B73">
        <w:rPr>
          <w:rStyle w:val="Zadanifontodlomka10"/>
          <w:rFonts w:ascii="Times New Roman" w:hAnsi="Times New Roman" w:cs="Times New Roman"/>
          <w:b/>
          <w:sz w:val="24"/>
          <w:szCs w:val="24"/>
        </w:rPr>
        <w:t>Broj RKP :                26660</w:t>
      </w:r>
    </w:p>
    <w:p w:rsidR="00E02157" w:rsidRPr="008B2B73" w:rsidRDefault="00E0215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2B73">
        <w:rPr>
          <w:rFonts w:ascii="Times New Roman" w:hAnsi="Times New Roman" w:cs="Times New Roman"/>
          <w:b/>
          <w:sz w:val="24"/>
          <w:szCs w:val="24"/>
        </w:rPr>
        <w:t>Sjedište obveznika: Gospić</w:t>
      </w:r>
    </w:p>
    <w:p w:rsidR="00E02157" w:rsidRPr="008B2B73" w:rsidRDefault="00E0215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2B73">
        <w:rPr>
          <w:rStyle w:val="Zadanifontodlomka10"/>
          <w:rFonts w:ascii="Times New Roman" w:hAnsi="Times New Roman" w:cs="Times New Roman"/>
          <w:b/>
          <w:sz w:val="24"/>
          <w:szCs w:val="24"/>
        </w:rPr>
        <w:t>Matični broj: 2540754</w:t>
      </w:r>
    </w:p>
    <w:p w:rsidR="00E02157" w:rsidRPr="008B2B73" w:rsidRDefault="00E0215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2B73">
        <w:rPr>
          <w:rStyle w:val="Zadanifontodlomka10"/>
          <w:rFonts w:ascii="Times New Roman" w:hAnsi="Times New Roman" w:cs="Times New Roman"/>
          <w:b/>
          <w:sz w:val="24"/>
          <w:szCs w:val="24"/>
        </w:rPr>
        <w:t xml:space="preserve">Adresa sjedišta obveznika: </w:t>
      </w:r>
      <w:proofErr w:type="spellStart"/>
      <w:r w:rsidRPr="008B2B73">
        <w:rPr>
          <w:rStyle w:val="Zadanifontodlomka10"/>
          <w:rFonts w:ascii="Times New Roman" w:hAnsi="Times New Roman" w:cs="Times New Roman"/>
          <w:b/>
          <w:sz w:val="24"/>
          <w:szCs w:val="24"/>
        </w:rPr>
        <w:t>Budačka</w:t>
      </w:r>
      <w:proofErr w:type="spellEnd"/>
      <w:r w:rsidRPr="008B2B73">
        <w:rPr>
          <w:rStyle w:val="Zadanifontodlomka10"/>
          <w:rFonts w:ascii="Times New Roman" w:hAnsi="Times New Roman" w:cs="Times New Roman"/>
          <w:b/>
          <w:sz w:val="24"/>
          <w:szCs w:val="24"/>
        </w:rPr>
        <w:t xml:space="preserve">  55</w:t>
      </w:r>
    </w:p>
    <w:p w:rsidR="00E02157" w:rsidRPr="008B2B73" w:rsidRDefault="00E0215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2B73">
        <w:rPr>
          <w:rFonts w:ascii="Times New Roman" w:hAnsi="Times New Roman" w:cs="Times New Roman"/>
          <w:b/>
          <w:sz w:val="24"/>
          <w:szCs w:val="24"/>
        </w:rPr>
        <w:t>OIB 22538763965</w:t>
      </w:r>
    </w:p>
    <w:p w:rsidR="00E02157" w:rsidRPr="008B2B73" w:rsidRDefault="00E0215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2B73">
        <w:rPr>
          <w:rFonts w:ascii="Times New Roman" w:hAnsi="Times New Roman" w:cs="Times New Roman"/>
          <w:b/>
          <w:sz w:val="24"/>
          <w:szCs w:val="24"/>
        </w:rPr>
        <w:t>Razina 23</w:t>
      </w:r>
    </w:p>
    <w:p w:rsidR="00E02157" w:rsidRPr="008B2B73" w:rsidRDefault="00E0215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2B73">
        <w:rPr>
          <w:rFonts w:ascii="Times New Roman" w:hAnsi="Times New Roman" w:cs="Times New Roman"/>
          <w:b/>
          <w:sz w:val="24"/>
          <w:szCs w:val="24"/>
        </w:rPr>
        <w:t>Djelatnost: 8411 -opće djelatnosti javne uprave</w:t>
      </w:r>
    </w:p>
    <w:p w:rsidR="00E02157" w:rsidRPr="008B2B73" w:rsidRDefault="00E0215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2B73">
        <w:rPr>
          <w:rFonts w:ascii="Times New Roman" w:hAnsi="Times New Roman" w:cs="Times New Roman"/>
          <w:b/>
          <w:sz w:val="24"/>
          <w:szCs w:val="24"/>
        </w:rPr>
        <w:t>Šifra županije :09 – Ličko -senjska županija</w:t>
      </w:r>
    </w:p>
    <w:p w:rsidR="00E02157" w:rsidRPr="008B2B73" w:rsidRDefault="00E0215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2B73">
        <w:rPr>
          <w:rFonts w:ascii="Times New Roman" w:hAnsi="Times New Roman" w:cs="Times New Roman"/>
          <w:b/>
          <w:sz w:val="24"/>
          <w:szCs w:val="24"/>
        </w:rPr>
        <w:t>Šifra grada  :     130</w:t>
      </w:r>
    </w:p>
    <w:p w:rsidR="00E02157" w:rsidRPr="008B2B73" w:rsidRDefault="00E0215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02157" w:rsidRPr="008B2B73" w:rsidRDefault="00E0215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B2B73">
        <w:rPr>
          <w:rFonts w:ascii="Times New Roman" w:hAnsi="Times New Roman" w:cs="Times New Roman"/>
          <w:b/>
          <w:sz w:val="24"/>
          <w:szCs w:val="24"/>
        </w:rPr>
        <w:t>BILJEŠKE</w:t>
      </w:r>
    </w:p>
    <w:p w:rsidR="00E02157" w:rsidRPr="008B2B73" w:rsidRDefault="00E0215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B2B73">
        <w:rPr>
          <w:rFonts w:ascii="Times New Roman" w:hAnsi="Times New Roman" w:cs="Times New Roman"/>
          <w:b/>
          <w:sz w:val="24"/>
          <w:szCs w:val="24"/>
        </w:rPr>
        <w:t>UZ  FINANCIJSKE IZVJEŠTAJE</w:t>
      </w:r>
    </w:p>
    <w:p w:rsidR="00E02157" w:rsidRPr="008B2B73" w:rsidRDefault="00E0215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B2B73">
        <w:rPr>
          <w:rStyle w:val="Zadanifontodlomka10"/>
          <w:rFonts w:ascii="Times New Roman" w:hAnsi="Times New Roman" w:cs="Times New Roman"/>
          <w:b/>
          <w:sz w:val="24"/>
          <w:szCs w:val="24"/>
        </w:rPr>
        <w:t>ZA RAZDOBLJE OD  0</w:t>
      </w:r>
      <w:r w:rsidR="008A2A25" w:rsidRPr="008B2B73">
        <w:rPr>
          <w:rStyle w:val="Zadanifontodlomka10"/>
          <w:rFonts w:ascii="Times New Roman" w:hAnsi="Times New Roman" w:cs="Times New Roman"/>
          <w:b/>
          <w:sz w:val="24"/>
          <w:szCs w:val="24"/>
        </w:rPr>
        <w:t>1. SIJEČNJA DO 31. PROSINCA 2023</w:t>
      </w:r>
      <w:r w:rsidRPr="008B2B73">
        <w:rPr>
          <w:rStyle w:val="Zadanifontodlomka10"/>
          <w:rFonts w:ascii="Times New Roman" w:hAnsi="Times New Roman" w:cs="Times New Roman"/>
          <w:b/>
          <w:sz w:val="24"/>
          <w:szCs w:val="24"/>
        </w:rPr>
        <w:t>.  GODINE</w:t>
      </w:r>
    </w:p>
    <w:p w:rsidR="00E02157" w:rsidRPr="008B2B73" w:rsidRDefault="00E02157">
      <w:pPr>
        <w:pStyle w:val="Bezproreda"/>
        <w:jc w:val="center"/>
        <w:rPr>
          <w:rFonts w:ascii="Times New Roman" w:hAnsi="Times New Roman" w:cs="Times New Roman"/>
          <w:b/>
          <w:color w:val="FF4000"/>
          <w:sz w:val="24"/>
          <w:szCs w:val="24"/>
        </w:rPr>
      </w:pPr>
    </w:p>
    <w:p w:rsidR="00E02157" w:rsidRPr="008B2B73" w:rsidRDefault="00E02157">
      <w:r w:rsidRPr="008B2B73">
        <w:rPr>
          <w:b/>
        </w:rPr>
        <w:t xml:space="preserve">                                                                                  </w:t>
      </w:r>
    </w:p>
    <w:p w:rsidR="00E02157" w:rsidRPr="008B2B73" w:rsidRDefault="008A2A25">
      <w:pPr>
        <w:tabs>
          <w:tab w:val="left" w:pos="2280"/>
        </w:tabs>
        <w:jc w:val="both"/>
      </w:pPr>
      <w:r w:rsidRPr="008B2B73">
        <w:rPr>
          <w:bCs/>
        </w:rPr>
        <w:t>Za 2023</w:t>
      </w:r>
      <w:r w:rsidR="00E02157" w:rsidRPr="008B2B73">
        <w:rPr>
          <w:bCs/>
        </w:rPr>
        <w:t>. godinu u cijelosti su konsolidirana financijska izvješća, svi prihodi i svi rashodi devet proračunskih korisnika Grada Gospića:</w:t>
      </w:r>
    </w:p>
    <w:p w:rsidR="00E02157" w:rsidRPr="008B2B73" w:rsidRDefault="00E02157">
      <w:pPr>
        <w:numPr>
          <w:ilvl w:val="0"/>
          <w:numId w:val="4"/>
        </w:numPr>
      </w:pPr>
      <w:r w:rsidRPr="008B2B73">
        <w:t>Pučko otvoreno učilište -razina 21</w:t>
      </w:r>
    </w:p>
    <w:p w:rsidR="00E02157" w:rsidRPr="008B2B73" w:rsidRDefault="00E02157">
      <w:pPr>
        <w:numPr>
          <w:ilvl w:val="0"/>
          <w:numId w:val="4"/>
        </w:numPr>
      </w:pPr>
      <w:r w:rsidRPr="008B2B73">
        <w:t>Samostalna narodna knjižnica- razina 21</w:t>
      </w:r>
    </w:p>
    <w:p w:rsidR="00E02157" w:rsidRPr="008B2B73" w:rsidRDefault="00E02157">
      <w:pPr>
        <w:numPr>
          <w:ilvl w:val="0"/>
          <w:numId w:val="4"/>
        </w:numPr>
      </w:pPr>
      <w:r w:rsidRPr="008B2B73">
        <w:t>Muzej Like – razina 21</w:t>
      </w:r>
    </w:p>
    <w:p w:rsidR="00E02157" w:rsidRPr="008B2B73" w:rsidRDefault="00E02157">
      <w:pPr>
        <w:numPr>
          <w:ilvl w:val="0"/>
          <w:numId w:val="4"/>
        </w:numPr>
      </w:pPr>
      <w:r w:rsidRPr="008B2B73">
        <w:t>Kulturno informativni centar- razina 21</w:t>
      </w:r>
    </w:p>
    <w:p w:rsidR="00E02157" w:rsidRPr="008B2B73" w:rsidRDefault="00E02157">
      <w:pPr>
        <w:numPr>
          <w:ilvl w:val="0"/>
          <w:numId w:val="4"/>
        </w:numPr>
      </w:pPr>
      <w:r w:rsidRPr="008B2B73">
        <w:t>Dječji vrtić „Pahuljica“ – razina</w:t>
      </w:r>
      <w:r w:rsidRPr="008B2B73">
        <w:rPr>
          <w:color w:val="FF0000"/>
        </w:rPr>
        <w:t xml:space="preserve"> </w:t>
      </w:r>
      <w:r w:rsidR="00BB3AFD" w:rsidRPr="008B2B73">
        <w:t>31</w:t>
      </w:r>
    </w:p>
    <w:p w:rsidR="00E02157" w:rsidRPr="008B2B73" w:rsidRDefault="00E02157">
      <w:pPr>
        <w:numPr>
          <w:ilvl w:val="0"/>
          <w:numId w:val="4"/>
        </w:numPr>
      </w:pPr>
      <w:r w:rsidRPr="008B2B73">
        <w:t>Javna vatrogasna postrojba – razina 31</w:t>
      </w:r>
    </w:p>
    <w:p w:rsidR="00E02157" w:rsidRPr="008B2B73" w:rsidRDefault="00E02157">
      <w:pPr>
        <w:numPr>
          <w:ilvl w:val="0"/>
          <w:numId w:val="4"/>
        </w:numPr>
      </w:pPr>
      <w:r w:rsidRPr="008B2B73">
        <w:t xml:space="preserve">OŠ Dr. Jure </w:t>
      </w:r>
      <w:proofErr w:type="spellStart"/>
      <w:r w:rsidRPr="008B2B73">
        <w:t>Turića</w:t>
      </w:r>
      <w:proofErr w:type="spellEnd"/>
      <w:r w:rsidRPr="008B2B73">
        <w:t xml:space="preserve"> Gospić – razina 31</w:t>
      </w:r>
    </w:p>
    <w:p w:rsidR="00E02157" w:rsidRPr="008B2B73" w:rsidRDefault="00E02157">
      <w:pPr>
        <w:numPr>
          <w:ilvl w:val="0"/>
          <w:numId w:val="4"/>
        </w:numPr>
      </w:pPr>
      <w:r w:rsidRPr="008B2B73">
        <w:t>OŠ Dr. Franje Tuđmana Lički Osik – razina 31</w:t>
      </w:r>
    </w:p>
    <w:p w:rsidR="00E02157" w:rsidRPr="008B2B73" w:rsidRDefault="00E02157">
      <w:pPr>
        <w:numPr>
          <w:ilvl w:val="0"/>
          <w:numId w:val="4"/>
        </w:numPr>
      </w:pPr>
      <w:r w:rsidRPr="008B2B73">
        <w:t>OŠ Dr. Ante Starčevića Klanac – razina 31</w:t>
      </w:r>
    </w:p>
    <w:p w:rsidR="00E02157" w:rsidRPr="008B2B73" w:rsidRDefault="00E02157"/>
    <w:p w:rsidR="00E02157" w:rsidRPr="008B2B73" w:rsidRDefault="00E02157">
      <w:pPr>
        <w:pStyle w:val="Naslov1"/>
      </w:pPr>
      <w:r w:rsidRPr="008B2B73">
        <w:rPr>
          <w:i/>
          <w:iCs/>
        </w:rPr>
        <w:t>OBRAZAC PR-RAS</w:t>
      </w:r>
    </w:p>
    <w:p w:rsidR="00E02157" w:rsidRPr="008B2B73" w:rsidRDefault="00E02157">
      <w:pPr>
        <w:rPr>
          <w:i/>
          <w:iCs/>
        </w:rPr>
      </w:pPr>
    </w:p>
    <w:p w:rsidR="00E02157" w:rsidRPr="008B2B73" w:rsidRDefault="00E02157">
      <w:pPr>
        <w:numPr>
          <w:ilvl w:val="0"/>
          <w:numId w:val="2"/>
        </w:numPr>
        <w:jc w:val="both"/>
      </w:pPr>
      <w:r w:rsidRPr="008B2B73">
        <w:rPr>
          <w:bCs/>
        </w:rPr>
        <w:t xml:space="preserve">Ukupni konsolidirani prihodi i primici </w:t>
      </w:r>
      <w:r w:rsidRPr="008B2B73">
        <w:rPr>
          <w:b/>
          <w:bCs/>
        </w:rPr>
        <w:t>(X678)</w:t>
      </w:r>
      <w:r w:rsidRPr="008B2B73">
        <w:rPr>
          <w:bCs/>
        </w:rPr>
        <w:t xml:space="preserve"> ostvareni su u iznosu od </w:t>
      </w:r>
      <w:r w:rsidR="000571E5" w:rsidRPr="008B2B73">
        <w:rPr>
          <w:b/>
          <w:bCs/>
        </w:rPr>
        <w:t>25.006.394,49 eura</w:t>
      </w:r>
      <w:r w:rsidRPr="008B2B73">
        <w:rPr>
          <w:b/>
          <w:bCs/>
        </w:rPr>
        <w:t xml:space="preserve">. </w:t>
      </w:r>
      <w:r w:rsidRPr="008B2B73">
        <w:rPr>
          <w:bCs/>
        </w:rPr>
        <w:t>Ukupni konsolidirani rashodi i izdaci</w:t>
      </w:r>
      <w:r w:rsidRPr="008B2B73">
        <w:rPr>
          <w:b/>
          <w:bCs/>
        </w:rPr>
        <w:t xml:space="preserve">  (Y345) </w:t>
      </w:r>
      <w:r w:rsidRPr="008B2B73">
        <w:t xml:space="preserve">ostvareni su u iznosu od </w:t>
      </w:r>
      <w:r w:rsidR="000571E5" w:rsidRPr="008B2B73">
        <w:rPr>
          <w:b/>
        </w:rPr>
        <w:t>24.744.807,38 eura</w:t>
      </w:r>
      <w:r w:rsidRPr="008B2B73">
        <w:t xml:space="preserve"> što čini višak prihoda i primitka </w:t>
      </w:r>
      <w:r w:rsidRPr="008B2B73">
        <w:rPr>
          <w:b/>
        </w:rPr>
        <w:t>(X005</w:t>
      </w:r>
      <w:r w:rsidR="000571E5" w:rsidRPr="008B2B73">
        <w:t>) za 2023</w:t>
      </w:r>
      <w:r w:rsidRPr="008B2B73">
        <w:t xml:space="preserve">. godinu u iznosu od </w:t>
      </w:r>
      <w:r w:rsidR="000571E5" w:rsidRPr="008B2B73">
        <w:rPr>
          <w:b/>
        </w:rPr>
        <w:t>261.587,11 eura</w:t>
      </w:r>
      <w:r w:rsidRPr="008B2B73">
        <w:rPr>
          <w:b/>
        </w:rPr>
        <w:t xml:space="preserve"> koji s prenesenim manjkom iz prethodnih godina (9222-9221) u iznosu od </w:t>
      </w:r>
      <w:r w:rsidR="000571E5" w:rsidRPr="008B2B73">
        <w:rPr>
          <w:b/>
        </w:rPr>
        <w:t>556.</w:t>
      </w:r>
      <w:r w:rsidR="00471BBE" w:rsidRPr="008B2B73">
        <w:rPr>
          <w:b/>
        </w:rPr>
        <w:t>453,58</w:t>
      </w:r>
      <w:r w:rsidR="000571E5" w:rsidRPr="008B2B73">
        <w:rPr>
          <w:b/>
        </w:rPr>
        <w:t xml:space="preserve"> eura </w:t>
      </w:r>
      <w:r w:rsidRPr="008B2B73">
        <w:rPr>
          <w:b/>
        </w:rPr>
        <w:t>čini ukupni manjak prihoda (Y006) u iznosu od -</w:t>
      </w:r>
      <w:r w:rsidR="00471BBE" w:rsidRPr="008B2B73">
        <w:rPr>
          <w:b/>
        </w:rPr>
        <w:t>294.866,47</w:t>
      </w:r>
      <w:r w:rsidR="000571E5" w:rsidRPr="008B2B73">
        <w:rPr>
          <w:b/>
        </w:rPr>
        <w:t xml:space="preserve"> eura</w:t>
      </w:r>
      <w:r w:rsidRPr="008B2B73">
        <w:rPr>
          <w:b/>
        </w:rPr>
        <w:t>.</w:t>
      </w:r>
      <w:r w:rsidR="000571E5" w:rsidRPr="008B2B73">
        <w:rPr>
          <w:b/>
        </w:rPr>
        <w:t xml:space="preserve"> Obzirom na preneseni manjak prethodne godine došlo je do </w:t>
      </w:r>
      <w:r w:rsidR="00A33C74" w:rsidRPr="008B2B73">
        <w:rPr>
          <w:b/>
        </w:rPr>
        <w:t>promjene financijskog rezultata</w:t>
      </w:r>
      <w:r w:rsidR="000571E5" w:rsidRPr="008B2B73">
        <w:rPr>
          <w:b/>
        </w:rPr>
        <w:t xml:space="preserve"> kod proračunskog korisnika DV Pahuljica</w:t>
      </w:r>
      <w:r w:rsidR="00A33C74" w:rsidRPr="008B2B73">
        <w:rPr>
          <w:b/>
        </w:rPr>
        <w:t>, te proračunskog korisnika</w:t>
      </w:r>
      <w:r w:rsidR="00471BBE" w:rsidRPr="008B2B73">
        <w:rPr>
          <w:b/>
        </w:rPr>
        <w:t xml:space="preserve"> Javna Vatrogasna postrojba</w:t>
      </w:r>
      <w:r w:rsidR="000571E5" w:rsidRPr="008B2B73">
        <w:rPr>
          <w:b/>
        </w:rPr>
        <w:t>.</w:t>
      </w:r>
    </w:p>
    <w:p w:rsidR="00E02157" w:rsidRPr="008B2B73" w:rsidRDefault="00E02157">
      <w:pPr>
        <w:ind w:left="1080"/>
        <w:jc w:val="both"/>
        <w:rPr>
          <w:b/>
          <w:color w:val="FF0000"/>
        </w:rPr>
      </w:pPr>
    </w:p>
    <w:p w:rsidR="00E02157" w:rsidRPr="008B2B73" w:rsidRDefault="00E02157">
      <w:pPr>
        <w:ind w:left="1080"/>
        <w:jc w:val="both"/>
      </w:pPr>
      <w:r w:rsidRPr="008B2B73">
        <w:rPr>
          <w:b/>
        </w:rPr>
        <w:t>Ukupni konsolidirani manjak prihoda i primitaka</w:t>
      </w:r>
      <w:r w:rsidR="00C70CE1" w:rsidRPr="008B2B73">
        <w:rPr>
          <w:b/>
        </w:rPr>
        <w:t xml:space="preserve"> na iznos </w:t>
      </w:r>
      <w:r w:rsidR="00471BBE" w:rsidRPr="008B2B73">
        <w:rPr>
          <w:b/>
        </w:rPr>
        <w:t>294.866,47</w:t>
      </w:r>
      <w:r w:rsidRPr="008B2B73">
        <w:rPr>
          <w:b/>
        </w:rPr>
        <w:t xml:space="preserve"> (Y006) sastoji se od:</w:t>
      </w:r>
    </w:p>
    <w:p w:rsidR="00E02157" w:rsidRPr="008B2B73" w:rsidRDefault="00E02157">
      <w:pPr>
        <w:numPr>
          <w:ilvl w:val="0"/>
          <w:numId w:val="3"/>
        </w:numPr>
        <w:jc w:val="both"/>
      </w:pPr>
      <w:r w:rsidRPr="008B2B73">
        <w:rPr>
          <w:b/>
          <w:bCs/>
        </w:rPr>
        <w:t xml:space="preserve">Grad Gospić </w:t>
      </w:r>
      <w:r w:rsidRPr="008B2B73">
        <w:rPr>
          <w:bCs/>
        </w:rPr>
        <w:t xml:space="preserve">- </w:t>
      </w:r>
      <w:r w:rsidRPr="008B2B73">
        <w:rPr>
          <w:b/>
          <w:bCs/>
        </w:rPr>
        <w:t>manjak</w:t>
      </w:r>
      <w:r w:rsidRPr="008B2B73">
        <w:rPr>
          <w:bCs/>
        </w:rPr>
        <w:t xml:space="preserve"> u iznosu od</w:t>
      </w:r>
      <w:r w:rsidRPr="008B2B73">
        <w:rPr>
          <w:b/>
          <w:bCs/>
        </w:rPr>
        <w:t xml:space="preserve">  </w:t>
      </w:r>
      <w:r w:rsidR="000571E5" w:rsidRPr="008B2B73">
        <w:rPr>
          <w:b/>
          <w:bCs/>
        </w:rPr>
        <w:t>273.401,97 eura</w:t>
      </w:r>
    </w:p>
    <w:p w:rsidR="00E02157" w:rsidRPr="008B2B73" w:rsidRDefault="00E02157">
      <w:pPr>
        <w:jc w:val="both"/>
      </w:pPr>
      <w:r w:rsidRPr="008B2B73">
        <w:rPr>
          <w:b/>
          <w:bCs/>
        </w:rPr>
        <w:t xml:space="preserve">            </w:t>
      </w:r>
      <w:r w:rsidRPr="008B2B73">
        <w:rPr>
          <w:bCs/>
        </w:rPr>
        <w:t>proračunski korisnici:</w:t>
      </w:r>
    </w:p>
    <w:p w:rsidR="00E02157" w:rsidRPr="008B2B73" w:rsidRDefault="00E02157">
      <w:pPr>
        <w:numPr>
          <w:ilvl w:val="0"/>
          <w:numId w:val="3"/>
        </w:numPr>
        <w:jc w:val="both"/>
      </w:pPr>
      <w:r w:rsidRPr="008B2B73">
        <w:rPr>
          <w:b/>
        </w:rPr>
        <w:t xml:space="preserve">OŠ dr. Jure </w:t>
      </w:r>
      <w:proofErr w:type="spellStart"/>
      <w:r w:rsidRPr="008B2B73">
        <w:rPr>
          <w:b/>
        </w:rPr>
        <w:t>Turić</w:t>
      </w:r>
      <w:r w:rsidR="000E492E" w:rsidRPr="008B2B73">
        <w:rPr>
          <w:b/>
        </w:rPr>
        <w:t>a</w:t>
      </w:r>
      <w:proofErr w:type="spellEnd"/>
      <w:r w:rsidRPr="008B2B73">
        <w:rPr>
          <w:b/>
        </w:rPr>
        <w:t xml:space="preserve">  Gospić manjak </w:t>
      </w:r>
      <w:r w:rsidRPr="008B2B73">
        <w:t>u iznosu od</w:t>
      </w:r>
      <w:r w:rsidRPr="008B2B73">
        <w:rPr>
          <w:b/>
        </w:rPr>
        <w:t xml:space="preserve">  -</w:t>
      </w:r>
      <w:r w:rsidR="00C70CE1" w:rsidRPr="008B2B73">
        <w:rPr>
          <w:b/>
        </w:rPr>
        <w:t>5.708,01 eura</w:t>
      </w:r>
      <w:r w:rsidRPr="008B2B73">
        <w:rPr>
          <w:b/>
        </w:rPr>
        <w:t>,</w:t>
      </w:r>
    </w:p>
    <w:p w:rsidR="00E02157" w:rsidRPr="008B2B73" w:rsidRDefault="00E02157">
      <w:pPr>
        <w:numPr>
          <w:ilvl w:val="0"/>
          <w:numId w:val="3"/>
        </w:numPr>
        <w:jc w:val="both"/>
      </w:pPr>
      <w:r w:rsidRPr="008B2B73">
        <w:rPr>
          <w:b/>
        </w:rPr>
        <w:t xml:space="preserve">OŠ Dr. Franje Tuđmana Lički Osik manjak </w:t>
      </w:r>
      <w:r w:rsidRPr="008B2B73">
        <w:t>u iznosu od</w:t>
      </w:r>
      <w:r w:rsidRPr="008B2B73">
        <w:rPr>
          <w:b/>
        </w:rPr>
        <w:t xml:space="preserve">  -</w:t>
      </w:r>
      <w:r w:rsidR="00C70CE1" w:rsidRPr="008B2B73">
        <w:rPr>
          <w:b/>
        </w:rPr>
        <w:t>9.887,47 eura</w:t>
      </w:r>
      <w:r w:rsidRPr="008B2B73">
        <w:rPr>
          <w:b/>
        </w:rPr>
        <w:t>,</w:t>
      </w:r>
    </w:p>
    <w:p w:rsidR="00E02157" w:rsidRPr="008B2B73" w:rsidRDefault="00E02157">
      <w:pPr>
        <w:numPr>
          <w:ilvl w:val="0"/>
          <w:numId w:val="3"/>
        </w:numPr>
        <w:jc w:val="both"/>
      </w:pPr>
      <w:r w:rsidRPr="008B2B73">
        <w:rPr>
          <w:b/>
        </w:rPr>
        <w:t>OŠ Dr</w:t>
      </w:r>
      <w:r w:rsidR="00BB3AFD" w:rsidRPr="008B2B73">
        <w:rPr>
          <w:b/>
        </w:rPr>
        <w:t>.</w:t>
      </w:r>
      <w:r w:rsidRPr="008B2B73">
        <w:rPr>
          <w:b/>
        </w:rPr>
        <w:t xml:space="preserve"> Ante Starčević Klanac Pazarišta manjak </w:t>
      </w:r>
      <w:r w:rsidRPr="008B2B73">
        <w:t>u iznosu</w:t>
      </w:r>
      <w:r w:rsidRPr="008B2B73">
        <w:rPr>
          <w:b/>
        </w:rPr>
        <w:t xml:space="preserve"> -</w:t>
      </w:r>
      <w:r w:rsidR="00C70CE1" w:rsidRPr="008B2B73">
        <w:rPr>
          <w:b/>
        </w:rPr>
        <w:t>33.399,90 eura</w:t>
      </w:r>
      <w:r w:rsidRPr="008B2B73">
        <w:rPr>
          <w:b/>
        </w:rPr>
        <w:t>,</w:t>
      </w:r>
    </w:p>
    <w:p w:rsidR="00E02157" w:rsidRPr="008B2B73" w:rsidRDefault="00E02157">
      <w:pPr>
        <w:numPr>
          <w:ilvl w:val="0"/>
          <w:numId w:val="3"/>
        </w:numPr>
        <w:jc w:val="both"/>
      </w:pPr>
      <w:r w:rsidRPr="008B2B73">
        <w:rPr>
          <w:b/>
        </w:rPr>
        <w:t xml:space="preserve">Samostalna narodna knjižnica Gospić višak </w:t>
      </w:r>
      <w:r w:rsidRPr="008B2B73">
        <w:t>u iznosu od</w:t>
      </w:r>
      <w:r w:rsidRPr="008B2B73">
        <w:rPr>
          <w:b/>
        </w:rPr>
        <w:t xml:space="preserve"> </w:t>
      </w:r>
      <w:r w:rsidR="00C70CE1" w:rsidRPr="008B2B73">
        <w:rPr>
          <w:b/>
        </w:rPr>
        <w:t>7.056,06 eura</w:t>
      </w:r>
      <w:r w:rsidRPr="008B2B73">
        <w:rPr>
          <w:b/>
        </w:rPr>
        <w:t>,</w:t>
      </w:r>
    </w:p>
    <w:p w:rsidR="00E02157" w:rsidRPr="008B2B73" w:rsidRDefault="00E02157">
      <w:pPr>
        <w:numPr>
          <w:ilvl w:val="0"/>
          <w:numId w:val="3"/>
        </w:numPr>
        <w:jc w:val="both"/>
      </w:pPr>
      <w:r w:rsidRPr="008B2B73">
        <w:rPr>
          <w:b/>
        </w:rPr>
        <w:t xml:space="preserve">Dječji vrtić Pahuljica Gospić </w:t>
      </w:r>
      <w:r w:rsidR="00471BBE" w:rsidRPr="008B2B73">
        <w:rPr>
          <w:b/>
        </w:rPr>
        <w:t>višak</w:t>
      </w:r>
      <w:r w:rsidRPr="008B2B73">
        <w:rPr>
          <w:b/>
        </w:rPr>
        <w:t xml:space="preserve"> </w:t>
      </w:r>
      <w:r w:rsidRPr="008B2B73">
        <w:t>u iznosu od</w:t>
      </w:r>
      <w:r w:rsidRPr="008B2B73">
        <w:rPr>
          <w:b/>
        </w:rPr>
        <w:t xml:space="preserve"> </w:t>
      </w:r>
      <w:r w:rsidR="00C70CE1" w:rsidRPr="008B2B73">
        <w:rPr>
          <w:b/>
        </w:rPr>
        <w:t>2.517,13 eura,</w:t>
      </w:r>
    </w:p>
    <w:p w:rsidR="00E02157" w:rsidRPr="008B2B73" w:rsidRDefault="00E02157">
      <w:pPr>
        <w:numPr>
          <w:ilvl w:val="0"/>
          <w:numId w:val="3"/>
        </w:numPr>
        <w:jc w:val="both"/>
      </w:pPr>
      <w:r w:rsidRPr="008B2B73">
        <w:rPr>
          <w:b/>
        </w:rPr>
        <w:t xml:space="preserve">Muzej Like Gospić višak </w:t>
      </w:r>
      <w:r w:rsidRPr="008B2B73">
        <w:t>u iznosu od</w:t>
      </w:r>
      <w:r w:rsidRPr="008B2B73">
        <w:rPr>
          <w:b/>
        </w:rPr>
        <w:t xml:space="preserve">  </w:t>
      </w:r>
      <w:r w:rsidR="00C70CE1" w:rsidRPr="008B2B73">
        <w:rPr>
          <w:b/>
        </w:rPr>
        <w:t>9.735,31 eura</w:t>
      </w:r>
    </w:p>
    <w:p w:rsidR="00E02157" w:rsidRPr="008B2B73" w:rsidRDefault="00E02157">
      <w:pPr>
        <w:numPr>
          <w:ilvl w:val="0"/>
          <w:numId w:val="3"/>
        </w:numPr>
        <w:jc w:val="both"/>
      </w:pPr>
      <w:r w:rsidRPr="008B2B73">
        <w:rPr>
          <w:b/>
        </w:rPr>
        <w:t xml:space="preserve">Kulturno informativni centar Gospić višak </w:t>
      </w:r>
      <w:r w:rsidRPr="008B2B73">
        <w:t>u iznosu od</w:t>
      </w:r>
      <w:r w:rsidRPr="008B2B73">
        <w:rPr>
          <w:b/>
        </w:rPr>
        <w:t xml:space="preserve"> </w:t>
      </w:r>
      <w:r w:rsidR="00C70CE1" w:rsidRPr="008B2B73">
        <w:rPr>
          <w:b/>
        </w:rPr>
        <w:t>11.509,05 eura</w:t>
      </w:r>
    </w:p>
    <w:p w:rsidR="00E02157" w:rsidRPr="008B2B73" w:rsidRDefault="00E02157">
      <w:pPr>
        <w:numPr>
          <w:ilvl w:val="0"/>
          <w:numId w:val="3"/>
        </w:numPr>
        <w:jc w:val="both"/>
      </w:pPr>
      <w:r w:rsidRPr="008B2B73">
        <w:rPr>
          <w:b/>
        </w:rPr>
        <w:lastRenderedPageBreak/>
        <w:t xml:space="preserve">Pučko otvoreno učilište Gospić </w:t>
      </w:r>
      <w:r w:rsidR="00C70CE1" w:rsidRPr="008B2B73">
        <w:rPr>
          <w:b/>
        </w:rPr>
        <w:t xml:space="preserve">višak </w:t>
      </w:r>
      <w:r w:rsidRPr="008B2B73">
        <w:t xml:space="preserve">u iznosu od </w:t>
      </w:r>
      <w:r w:rsidR="00C70CE1" w:rsidRPr="008B2B73">
        <w:t>2.962,26 eura</w:t>
      </w:r>
    </w:p>
    <w:p w:rsidR="00E02157" w:rsidRPr="008B2B73" w:rsidRDefault="00E02157">
      <w:pPr>
        <w:numPr>
          <w:ilvl w:val="0"/>
          <w:numId w:val="3"/>
        </w:numPr>
        <w:jc w:val="both"/>
      </w:pPr>
      <w:r w:rsidRPr="008B2B73">
        <w:rPr>
          <w:b/>
        </w:rPr>
        <w:t>Javna vatrogasna postrojba Gospić</w:t>
      </w:r>
      <w:r w:rsidR="00572E5F" w:rsidRPr="008B2B73">
        <w:rPr>
          <w:b/>
        </w:rPr>
        <w:t xml:space="preserve"> manjak</w:t>
      </w:r>
      <w:r w:rsidRPr="008B2B73">
        <w:rPr>
          <w:b/>
        </w:rPr>
        <w:t xml:space="preserve"> </w:t>
      </w:r>
      <w:r w:rsidRPr="008B2B73">
        <w:t>u iznosu od</w:t>
      </w:r>
      <w:r w:rsidRPr="008B2B73">
        <w:rPr>
          <w:b/>
        </w:rPr>
        <w:t xml:space="preserve"> </w:t>
      </w:r>
      <w:r w:rsidR="00572E5F" w:rsidRPr="008B2B73">
        <w:rPr>
          <w:b/>
        </w:rPr>
        <w:t>6.248,92 eura</w:t>
      </w:r>
      <w:r w:rsidRPr="008B2B73">
        <w:rPr>
          <w:b/>
        </w:rPr>
        <w:t>.</w:t>
      </w:r>
    </w:p>
    <w:p w:rsidR="00E02157" w:rsidRPr="008B2B73" w:rsidRDefault="00E02157">
      <w:pPr>
        <w:ind w:left="720"/>
        <w:jc w:val="both"/>
        <w:rPr>
          <w:b/>
        </w:rPr>
      </w:pPr>
    </w:p>
    <w:p w:rsidR="00E02157" w:rsidRPr="008B2B73" w:rsidRDefault="00E02157">
      <w:pPr>
        <w:jc w:val="both"/>
      </w:pPr>
      <w:r w:rsidRPr="008B2B73">
        <w:t>2.</w:t>
      </w:r>
      <w:r w:rsidR="008B2B73">
        <w:t xml:space="preserve"> </w:t>
      </w:r>
      <w:r w:rsidRPr="008B2B73">
        <w:t xml:space="preserve">U postupku konsolidacije eliminirani su podaci sa </w:t>
      </w:r>
      <w:r w:rsidRPr="008B2B73">
        <w:rPr>
          <w:b/>
        </w:rPr>
        <w:t xml:space="preserve">prihoda 671 </w:t>
      </w:r>
      <w:r w:rsidRPr="008B2B73">
        <w:t xml:space="preserve">iz izvještaja proračunskih korisnika (razine 21 i 31) i </w:t>
      </w:r>
      <w:r w:rsidRPr="008B2B73">
        <w:rPr>
          <w:b/>
        </w:rPr>
        <w:t>rashodi 367</w:t>
      </w:r>
      <w:r w:rsidRPr="008B2B73">
        <w:t xml:space="preserve"> razine 22 u iznosu od </w:t>
      </w:r>
      <w:r w:rsidR="00471BBE" w:rsidRPr="008B2B73">
        <w:rPr>
          <w:b/>
          <w:bCs/>
        </w:rPr>
        <w:t>3.751.572,62</w:t>
      </w:r>
      <w:r w:rsidR="00791B64" w:rsidRPr="008B2B73">
        <w:t xml:space="preserve"> </w:t>
      </w:r>
      <w:r w:rsidR="00471BBE" w:rsidRPr="008B2B73">
        <w:t>eura</w:t>
      </w:r>
      <w:r w:rsidRPr="008B2B73">
        <w:t xml:space="preserve">. Također su eliminirani iz izvještaja podaci proračunskih korisnika sa </w:t>
      </w:r>
      <w:r w:rsidRPr="008B2B73">
        <w:rPr>
          <w:b/>
        </w:rPr>
        <w:t>prihoda 639 (razine 21 i 31) i rashodi 369 razine 22</w:t>
      </w:r>
      <w:r w:rsidRPr="008B2B73">
        <w:t xml:space="preserve"> u iznosu od </w:t>
      </w:r>
      <w:r w:rsidR="00471BBE" w:rsidRPr="008B2B73">
        <w:rPr>
          <w:b/>
        </w:rPr>
        <w:t>189.241,24</w:t>
      </w:r>
      <w:r w:rsidRPr="008B2B73">
        <w:t xml:space="preserve">, </w:t>
      </w:r>
      <w:r w:rsidRPr="008B2B73">
        <w:rPr>
          <w:b/>
        </w:rPr>
        <w:t xml:space="preserve">rashodi </w:t>
      </w:r>
      <w:r w:rsidRPr="008B2B73">
        <w:t>koji se odnose na EU projekte „ U zagrljaju zdrave prehrane“, „Korak prema jednakosti „  „Shema školskog voća i povrća „  i  „Sretni mališani“.</w:t>
      </w:r>
    </w:p>
    <w:p w:rsidR="00E02157" w:rsidRPr="008B2B73" w:rsidRDefault="00E02157">
      <w:pPr>
        <w:jc w:val="both"/>
      </w:pPr>
      <w:r w:rsidRPr="008B2B73">
        <w:t xml:space="preserve">3. Novčana sredstva na kraju razdoblja </w:t>
      </w:r>
      <w:r w:rsidRPr="008B2B73">
        <w:rPr>
          <w:b/>
        </w:rPr>
        <w:t>( 11K )</w:t>
      </w:r>
      <w:r w:rsidRPr="008B2B73">
        <w:t xml:space="preserve"> odnose se na sredstva za aktivnosti i projekte u 2023. godini, podmirenje prenesenih obveza, te gotovinska sredstva u blagajni proračunskih korisnika. </w:t>
      </w:r>
    </w:p>
    <w:p w:rsidR="00E02157" w:rsidRPr="008B2B73" w:rsidRDefault="00E02157">
      <w:pPr>
        <w:jc w:val="both"/>
      </w:pPr>
      <w:r w:rsidRPr="008B2B73">
        <w:t>4. Broj zaposlenih kod proračunskih korisnika obuhvaća zaposlene koje financira Grad, zaposlene koje finan</w:t>
      </w:r>
      <w:r w:rsidR="008B2B73">
        <w:t>ciraju nadležna ministarstva i 12</w:t>
      </w:r>
      <w:r w:rsidRPr="008B2B73">
        <w:t xml:space="preserve"> zaposlenih koje financiraju druge općine (Vrtić).</w:t>
      </w:r>
    </w:p>
    <w:p w:rsidR="00E02157" w:rsidRPr="008B2B73" w:rsidRDefault="00E02157">
      <w:pPr>
        <w:jc w:val="both"/>
      </w:pPr>
    </w:p>
    <w:p w:rsidR="00905E9D" w:rsidRPr="008B2B73" w:rsidRDefault="00905E9D">
      <w:pPr>
        <w:jc w:val="both"/>
      </w:pPr>
    </w:p>
    <w:p w:rsidR="00E02157" w:rsidRPr="008B2B73" w:rsidRDefault="00E02157">
      <w:pPr>
        <w:pStyle w:val="Naslov1"/>
        <w:tabs>
          <w:tab w:val="left" w:pos="1080"/>
        </w:tabs>
      </w:pPr>
      <w:r w:rsidRPr="008B2B73">
        <w:rPr>
          <w:i/>
          <w:iCs/>
        </w:rPr>
        <w:t>OBRAZAC BILANCA</w:t>
      </w:r>
    </w:p>
    <w:p w:rsidR="00E02157" w:rsidRPr="008B2B73" w:rsidRDefault="00E02157">
      <w:pPr>
        <w:rPr>
          <w:i/>
          <w:iCs/>
        </w:rPr>
      </w:pPr>
    </w:p>
    <w:p w:rsidR="00E02157" w:rsidRPr="008B2B73" w:rsidRDefault="00E02157">
      <w:pPr>
        <w:textAlignment w:val="baseline"/>
      </w:pPr>
      <w:r w:rsidRPr="008B2B73">
        <w:rPr>
          <w:rFonts w:eastAsia="Calibri"/>
          <w:b/>
          <w:kern w:val="2"/>
        </w:rPr>
        <w:t xml:space="preserve">Bilješke uz poziciju  Imovina – ukupna imovina Grada Gospića i njegovih proračunskih korisnika </w:t>
      </w:r>
      <w:r w:rsidR="00471BBE" w:rsidRPr="008B2B73">
        <w:rPr>
          <w:rFonts w:eastAsia="Calibri"/>
          <w:b/>
          <w:kern w:val="2"/>
        </w:rPr>
        <w:t>povećana je za 1,20</w:t>
      </w:r>
      <w:r w:rsidRPr="008B2B73">
        <w:rPr>
          <w:rFonts w:eastAsia="Calibri"/>
          <w:b/>
          <w:kern w:val="2"/>
        </w:rPr>
        <w:t>%.</w:t>
      </w:r>
    </w:p>
    <w:p w:rsidR="00E02157" w:rsidRPr="008B2B73" w:rsidRDefault="00E02157">
      <w:pPr>
        <w:jc w:val="both"/>
        <w:textAlignment w:val="baseline"/>
      </w:pPr>
      <w:r w:rsidRPr="008B2B73">
        <w:rPr>
          <w:rFonts w:eastAsia="Calibri"/>
          <w:kern w:val="2"/>
        </w:rPr>
        <w:t xml:space="preserve">Vrijednost </w:t>
      </w:r>
      <w:r w:rsidRPr="008B2B73">
        <w:rPr>
          <w:rFonts w:eastAsia="Calibri"/>
          <w:b/>
          <w:bCs/>
          <w:kern w:val="2"/>
        </w:rPr>
        <w:t>nefinancijske imovine- 0</w:t>
      </w:r>
      <w:r w:rsidRPr="008B2B73">
        <w:rPr>
          <w:rFonts w:eastAsia="Calibri"/>
          <w:kern w:val="2"/>
        </w:rPr>
        <w:t xml:space="preserve"> </w:t>
      </w:r>
      <w:r w:rsidR="00471BBE" w:rsidRPr="008B2B73">
        <w:rPr>
          <w:rFonts w:eastAsia="Calibri"/>
          <w:kern w:val="2"/>
        </w:rPr>
        <w:t>povećana je</w:t>
      </w:r>
      <w:r w:rsidRPr="008B2B73">
        <w:rPr>
          <w:rFonts w:eastAsia="Calibri"/>
          <w:kern w:val="2"/>
        </w:rPr>
        <w:t xml:space="preserve"> u odnosu na stanje početkom godine za </w:t>
      </w:r>
      <w:r w:rsidR="00471BBE" w:rsidRPr="008B2B73">
        <w:rPr>
          <w:rFonts w:eastAsia="Calibri"/>
          <w:kern w:val="2"/>
        </w:rPr>
        <w:t>1,00</w:t>
      </w:r>
      <w:r w:rsidRPr="008B2B73">
        <w:rPr>
          <w:rFonts w:eastAsia="Calibri"/>
          <w:kern w:val="2"/>
        </w:rPr>
        <w:t xml:space="preserve">% zbog </w:t>
      </w:r>
      <w:r w:rsidR="00471BBE" w:rsidRPr="008B2B73">
        <w:rPr>
          <w:rFonts w:eastAsia="Calibri"/>
          <w:kern w:val="2"/>
        </w:rPr>
        <w:t xml:space="preserve">dodatnog ulaganja na ostalim građevinskim objektima odnosno imovina vezana uz </w:t>
      </w:r>
      <w:proofErr w:type="spellStart"/>
      <w:r w:rsidR="00471BBE" w:rsidRPr="008B2B73">
        <w:rPr>
          <w:rFonts w:eastAsia="Calibri"/>
          <w:kern w:val="2"/>
        </w:rPr>
        <w:t>Reciklažno</w:t>
      </w:r>
      <w:proofErr w:type="spellEnd"/>
      <w:r w:rsidR="00471BBE" w:rsidRPr="008B2B73">
        <w:rPr>
          <w:rFonts w:eastAsia="Calibri"/>
          <w:kern w:val="2"/>
        </w:rPr>
        <w:t xml:space="preserve"> dvorište iz pripreme je prenesena u upotrebu, dok je u pripremi sva imovina koja se odnosi na projekt Razvoja širokopojasnog pristupa (PRŠI)</w:t>
      </w:r>
      <w:r w:rsidRPr="008B2B73">
        <w:rPr>
          <w:rFonts w:eastAsia="Calibri"/>
          <w:kern w:val="2"/>
        </w:rPr>
        <w:t xml:space="preserve"> .</w:t>
      </w:r>
    </w:p>
    <w:p w:rsidR="00E02157" w:rsidRPr="008B2B73" w:rsidRDefault="00E02157">
      <w:pPr>
        <w:jc w:val="both"/>
        <w:textAlignment w:val="baseline"/>
      </w:pPr>
      <w:proofErr w:type="spellStart"/>
      <w:r w:rsidRPr="008B2B73">
        <w:rPr>
          <w:rFonts w:eastAsia="Calibri"/>
          <w:b/>
          <w:bCs/>
          <w:kern w:val="2"/>
        </w:rPr>
        <w:t>Neproizvedena</w:t>
      </w:r>
      <w:proofErr w:type="spellEnd"/>
      <w:r w:rsidRPr="008B2B73">
        <w:rPr>
          <w:rFonts w:eastAsia="Calibri"/>
          <w:b/>
          <w:bCs/>
          <w:kern w:val="2"/>
        </w:rPr>
        <w:t xml:space="preserve"> dugotrajna imovina 01</w:t>
      </w:r>
      <w:r w:rsidRPr="008B2B73">
        <w:rPr>
          <w:rFonts w:eastAsia="Calibri"/>
          <w:kern w:val="2"/>
        </w:rPr>
        <w:t xml:space="preserve"> na razini je prethodne godine.</w:t>
      </w:r>
    </w:p>
    <w:p w:rsidR="00E02157" w:rsidRPr="008B2B73" w:rsidRDefault="00E02157">
      <w:pPr>
        <w:jc w:val="both"/>
        <w:textAlignment w:val="baseline"/>
      </w:pPr>
      <w:r w:rsidRPr="008B2B73">
        <w:rPr>
          <w:rFonts w:eastAsia="Calibri"/>
          <w:b/>
          <w:bCs/>
          <w:kern w:val="2"/>
        </w:rPr>
        <w:t xml:space="preserve">Proizvedena dugotrajna imovina 02 </w:t>
      </w:r>
      <w:r w:rsidR="00471BBE" w:rsidRPr="008B2B73">
        <w:rPr>
          <w:rFonts w:eastAsia="Calibri"/>
          <w:kern w:val="2"/>
        </w:rPr>
        <w:t>smanjena je 8,2</w:t>
      </w:r>
      <w:r w:rsidRPr="008B2B73">
        <w:rPr>
          <w:rFonts w:eastAsia="Calibri"/>
          <w:kern w:val="2"/>
        </w:rPr>
        <w:t>%.</w:t>
      </w:r>
    </w:p>
    <w:p w:rsidR="00E02157" w:rsidRPr="008B2B73" w:rsidRDefault="00E02157">
      <w:pPr>
        <w:jc w:val="both"/>
        <w:textAlignment w:val="baseline"/>
      </w:pPr>
      <w:r w:rsidRPr="008B2B73">
        <w:rPr>
          <w:rFonts w:eastAsia="Calibri"/>
          <w:b/>
          <w:kern w:val="2"/>
        </w:rPr>
        <w:t>Postrojenja i oprema 022 i 029222</w:t>
      </w:r>
      <w:r w:rsidRPr="008B2B73">
        <w:rPr>
          <w:rFonts w:eastAsia="Calibri"/>
          <w:bCs/>
          <w:kern w:val="2"/>
        </w:rPr>
        <w:t xml:space="preserve">  – Post</w:t>
      </w:r>
      <w:r w:rsidR="00471BBE" w:rsidRPr="008B2B73">
        <w:rPr>
          <w:rFonts w:eastAsia="Calibri"/>
          <w:bCs/>
          <w:kern w:val="2"/>
        </w:rPr>
        <w:t>rojenja i oprema – smanjenje 8,2</w:t>
      </w:r>
      <w:r w:rsidRPr="008B2B73">
        <w:rPr>
          <w:rFonts w:eastAsia="Calibri"/>
          <w:bCs/>
          <w:kern w:val="2"/>
        </w:rPr>
        <w:t xml:space="preserve">% </w:t>
      </w:r>
    </w:p>
    <w:p w:rsidR="00E02157" w:rsidRPr="008B2B73" w:rsidRDefault="00E02157">
      <w:pPr>
        <w:jc w:val="both"/>
        <w:textAlignment w:val="baseline"/>
      </w:pPr>
      <w:r w:rsidRPr="008B2B73">
        <w:rPr>
          <w:rFonts w:eastAsia="Calibri"/>
          <w:b/>
          <w:bCs/>
          <w:kern w:val="2"/>
        </w:rPr>
        <w:t xml:space="preserve">Prijevozna sredstva 023 i 02923 – </w:t>
      </w:r>
      <w:r w:rsidR="00471BBE" w:rsidRPr="008B2B73">
        <w:rPr>
          <w:rFonts w:eastAsia="Calibri"/>
          <w:kern w:val="2"/>
        </w:rPr>
        <w:t>povećana su za 170,60</w:t>
      </w:r>
      <w:r w:rsidRPr="008B2B73">
        <w:rPr>
          <w:rFonts w:eastAsia="Calibri"/>
          <w:kern w:val="2"/>
        </w:rPr>
        <w:t xml:space="preserve">% zbog </w:t>
      </w:r>
      <w:r w:rsidR="00471BBE" w:rsidRPr="008B2B73">
        <w:rPr>
          <w:rFonts w:eastAsia="Calibri"/>
          <w:kern w:val="2"/>
        </w:rPr>
        <w:t>nabavke novih prijevoznih  sredstava kod Grada Gospića i Javne vatrogasne postrojbe</w:t>
      </w:r>
    </w:p>
    <w:p w:rsidR="00E02157" w:rsidRPr="008B2B73" w:rsidRDefault="00E02157">
      <w:pPr>
        <w:jc w:val="both"/>
        <w:textAlignment w:val="baseline"/>
      </w:pPr>
      <w:r w:rsidRPr="008B2B73">
        <w:rPr>
          <w:rFonts w:eastAsia="Calibri"/>
          <w:b/>
          <w:bCs/>
          <w:kern w:val="2"/>
        </w:rPr>
        <w:t>Knjige i umjetnička djela i ostale izložbene vrijednosti 024 i 02924</w:t>
      </w:r>
      <w:r w:rsidRPr="008B2B73">
        <w:rPr>
          <w:rFonts w:eastAsia="Calibri"/>
          <w:kern w:val="2"/>
        </w:rPr>
        <w:t xml:space="preserve"> povećane su </w:t>
      </w:r>
      <w:r w:rsidR="00471BBE" w:rsidRPr="008B2B73">
        <w:rPr>
          <w:rFonts w:eastAsia="Calibri"/>
          <w:kern w:val="2"/>
        </w:rPr>
        <w:t>22,6</w:t>
      </w:r>
      <w:r w:rsidRPr="008B2B73">
        <w:rPr>
          <w:rFonts w:eastAsia="Calibri"/>
          <w:kern w:val="2"/>
        </w:rPr>
        <w:t xml:space="preserve"> % zbog nabave knjiga u osnovnim školama i Samostalnoj narodnoj knjižnici Gospić.</w:t>
      </w:r>
    </w:p>
    <w:p w:rsidR="00E02157" w:rsidRPr="008B2B73" w:rsidRDefault="00E02157">
      <w:pPr>
        <w:jc w:val="both"/>
        <w:textAlignment w:val="baseline"/>
      </w:pPr>
      <w:r w:rsidRPr="008B2B73">
        <w:rPr>
          <w:rFonts w:eastAsia="Calibri"/>
          <w:b/>
          <w:kern w:val="2"/>
        </w:rPr>
        <w:t xml:space="preserve">Nematerijalna proizvedena imovina 026 i 02926 </w:t>
      </w:r>
      <w:r w:rsidRPr="008B2B73">
        <w:rPr>
          <w:rFonts w:eastAsia="Calibri"/>
          <w:kern w:val="2"/>
        </w:rPr>
        <w:t xml:space="preserve"> – smanjenje zbog  ispravka vrijednosti primjenom propisanih stopa.</w:t>
      </w:r>
    </w:p>
    <w:p w:rsidR="00E02157" w:rsidRPr="008B2B73" w:rsidRDefault="00E02157">
      <w:pPr>
        <w:jc w:val="both"/>
        <w:textAlignment w:val="baseline"/>
      </w:pPr>
      <w:bookmarkStart w:id="0" w:name="_Hlk128254210"/>
      <w:r w:rsidRPr="008B2B73">
        <w:rPr>
          <w:rFonts w:eastAsia="Calibri"/>
          <w:b/>
          <w:bCs/>
          <w:kern w:val="2"/>
        </w:rPr>
        <w:t>Građevinski objekti u pripremi 051</w:t>
      </w:r>
      <w:r w:rsidRPr="008B2B73">
        <w:rPr>
          <w:rFonts w:eastAsia="Calibri"/>
          <w:kern w:val="2"/>
        </w:rPr>
        <w:t xml:space="preserve"> povećani  su 65,8 % zbog izgradnje</w:t>
      </w:r>
      <w:r w:rsidR="00471BBE" w:rsidRPr="008B2B73">
        <w:rPr>
          <w:rFonts w:eastAsia="Calibri"/>
          <w:kern w:val="2"/>
        </w:rPr>
        <w:t xml:space="preserve"> odnosno </w:t>
      </w:r>
      <w:r w:rsidRPr="008B2B73">
        <w:rPr>
          <w:rFonts w:eastAsia="Calibri"/>
          <w:kern w:val="2"/>
        </w:rPr>
        <w:t xml:space="preserve"> kapitalnih projekata Atletska staza , Malonogometno igralište</w:t>
      </w:r>
      <w:r w:rsidR="00471BBE" w:rsidRPr="008B2B73">
        <w:rPr>
          <w:rFonts w:eastAsia="Calibri"/>
          <w:kern w:val="2"/>
        </w:rPr>
        <w:t>, te projekta PRŠI.</w:t>
      </w:r>
    </w:p>
    <w:bookmarkEnd w:id="0"/>
    <w:p w:rsidR="00E02157" w:rsidRPr="008B2B73" w:rsidRDefault="00E02157">
      <w:pPr>
        <w:jc w:val="both"/>
        <w:textAlignment w:val="baseline"/>
        <w:rPr>
          <w:rFonts w:eastAsia="Calibri"/>
          <w:kern w:val="2"/>
        </w:rPr>
      </w:pPr>
    </w:p>
    <w:p w:rsidR="00E02157" w:rsidRPr="008B2B73" w:rsidRDefault="00E02157">
      <w:pPr>
        <w:jc w:val="both"/>
        <w:textAlignment w:val="baseline"/>
      </w:pPr>
      <w:r w:rsidRPr="008B2B73">
        <w:rPr>
          <w:rFonts w:eastAsia="Calibri"/>
          <w:b/>
          <w:kern w:val="2"/>
        </w:rPr>
        <w:t>Bilješke uz poziciju 1 – Financijska imovina</w:t>
      </w:r>
    </w:p>
    <w:p w:rsidR="00E02157" w:rsidRPr="008B2B73" w:rsidRDefault="00E02157">
      <w:pPr>
        <w:jc w:val="both"/>
        <w:textAlignment w:val="baseline"/>
      </w:pPr>
      <w:r w:rsidRPr="008B2B73">
        <w:rPr>
          <w:rFonts w:eastAsia="Calibri"/>
          <w:b/>
          <w:bCs/>
          <w:kern w:val="2"/>
        </w:rPr>
        <w:t>Novac u banci  11</w:t>
      </w:r>
      <w:r w:rsidRPr="008B2B73">
        <w:rPr>
          <w:rFonts w:eastAsia="Calibri"/>
          <w:kern w:val="2"/>
        </w:rPr>
        <w:t>– iznos je povećan u odnosu na stanje 1.01.</w:t>
      </w:r>
    </w:p>
    <w:p w:rsidR="00E02157" w:rsidRPr="008B2B73" w:rsidRDefault="00E02157">
      <w:pPr>
        <w:jc w:val="both"/>
        <w:textAlignment w:val="baseline"/>
      </w:pPr>
      <w:r w:rsidRPr="008B2B73">
        <w:rPr>
          <w:rFonts w:eastAsia="Calibri"/>
          <w:b/>
          <w:bCs/>
          <w:kern w:val="2"/>
        </w:rPr>
        <w:t>Ostala potraživanja 129</w:t>
      </w:r>
      <w:r w:rsidRPr="008B2B73">
        <w:rPr>
          <w:rFonts w:eastAsia="Calibri"/>
          <w:kern w:val="2"/>
        </w:rPr>
        <w:t xml:space="preserve">- </w:t>
      </w:r>
      <w:r w:rsidR="009B6C8A" w:rsidRPr="008B2B73">
        <w:rPr>
          <w:rFonts w:eastAsia="Calibri"/>
          <w:b/>
          <w:kern w:val="2"/>
        </w:rPr>
        <w:t>14,6</w:t>
      </w:r>
      <w:r w:rsidRPr="008B2B73">
        <w:rPr>
          <w:rFonts w:eastAsia="Calibri"/>
          <w:b/>
          <w:kern w:val="2"/>
        </w:rPr>
        <w:t>%</w:t>
      </w:r>
      <w:r w:rsidRPr="008B2B73">
        <w:rPr>
          <w:rFonts w:eastAsia="Calibri"/>
          <w:kern w:val="2"/>
        </w:rPr>
        <w:t xml:space="preserve"> veća su u odnosu na stanje 1.1., a obuhvaćaju potraživanja koja se temelje na posebnim ugovorima ili će biti refundirana tijekom iduće godine.</w:t>
      </w:r>
    </w:p>
    <w:p w:rsidR="00E02157" w:rsidRPr="008B2B73" w:rsidRDefault="00E02157">
      <w:pPr>
        <w:jc w:val="both"/>
        <w:textAlignment w:val="baseline"/>
      </w:pPr>
      <w:r w:rsidRPr="008B2B73">
        <w:rPr>
          <w:rFonts w:eastAsia="Calibri"/>
          <w:b/>
          <w:bCs/>
          <w:kern w:val="2"/>
        </w:rPr>
        <w:t>Dionice i udjeli u glavnici 1521</w:t>
      </w:r>
      <w:r w:rsidRPr="008B2B73">
        <w:rPr>
          <w:rFonts w:eastAsia="Calibri"/>
          <w:kern w:val="2"/>
        </w:rPr>
        <w:t xml:space="preserve"> </w:t>
      </w:r>
      <w:r w:rsidR="009B6C8A" w:rsidRPr="008B2B73">
        <w:rPr>
          <w:rFonts w:eastAsia="Calibri"/>
          <w:kern w:val="2"/>
        </w:rPr>
        <w:t>na razini su prošle godine</w:t>
      </w:r>
    </w:p>
    <w:p w:rsidR="00E02157" w:rsidRPr="008B2B73" w:rsidRDefault="00E02157">
      <w:pPr>
        <w:jc w:val="both"/>
        <w:textAlignment w:val="baseline"/>
      </w:pPr>
      <w:r w:rsidRPr="008B2B73">
        <w:rPr>
          <w:rFonts w:eastAsia="Calibri"/>
          <w:b/>
          <w:bCs/>
          <w:kern w:val="2"/>
        </w:rPr>
        <w:t>Potraživanja za prihode poslovanja 16</w:t>
      </w:r>
      <w:r w:rsidR="009B6C8A" w:rsidRPr="008B2B73">
        <w:rPr>
          <w:rFonts w:eastAsia="Calibri"/>
          <w:kern w:val="2"/>
        </w:rPr>
        <w:t xml:space="preserve"> povećana su za 1</w:t>
      </w:r>
      <w:r w:rsidRPr="008B2B73">
        <w:rPr>
          <w:rFonts w:eastAsia="Calibri"/>
          <w:kern w:val="2"/>
        </w:rPr>
        <w:t>% potraživanja pr</w:t>
      </w:r>
      <w:r w:rsidR="000E492E" w:rsidRPr="008B2B73">
        <w:rPr>
          <w:rFonts w:eastAsia="Calibri"/>
          <w:kern w:val="2"/>
        </w:rPr>
        <w:t>o</w:t>
      </w:r>
      <w:r w:rsidRPr="008B2B73">
        <w:rPr>
          <w:rFonts w:eastAsia="Calibri"/>
          <w:kern w:val="2"/>
        </w:rPr>
        <w:t>raču</w:t>
      </w:r>
      <w:r w:rsidR="000E492E" w:rsidRPr="008B2B73">
        <w:rPr>
          <w:rFonts w:eastAsia="Calibri"/>
          <w:kern w:val="2"/>
        </w:rPr>
        <w:t>ns</w:t>
      </w:r>
      <w:r w:rsidRPr="008B2B73">
        <w:rPr>
          <w:rFonts w:eastAsia="Calibri"/>
          <w:kern w:val="2"/>
        </w:rPr>
        <w:t>kih korisnika za prihode poslovanja.</w:t>
      </w:r>
    </w:p>
    <w:p w:rsidR="00E02157" w:rsidRPr="008B2B73" w:rsidRDefault="00E02157">
      <w:pPr>
        <w:jc w:val="both"/>
        <w:textAlignment w:val="baseline"/>
      </w:pPr>
      <w:r w:rsidRPr="008B2B73">
        <w:rPr>
          <w:rFonts w:eastAsia="Calibri"/>
          <w:b/>
          <w:bCs/>
          <w:kern w:val="2"/>
        </w:rPr>
        <w:t>Potraživanja od prodaje nefinancijske imovine 17</w:t>
      </w:r>
      <w:r w:rsidRPr="008B2B73">
        <w:rPr>
          <w:rFonts w:eastAsia="Calibri"/>
          <w:kern w:val="2"/>
        </w:rPr>
        <w:t xml:space="preserve"> odnose se na potraživanja za otkup stanova u vlasništvu Grada, smanjena su  </w:t>
      </w:r>
      <w:r w:rsidR="009B6C8A" w:rsidRPr="008B2B73">
        <w:rPr>
          <w:rFonts w:eastAsia="Calibri"/>
          <w:kern w:val="2"/>
        </w:rPr>
        <w:t>27,90</w:t>
      </w:r>
      <w:r w:rsidRPr="008B2B73">
        <w:rPr>
          <w:rFonts w:eastAsia="Calibri"/>
          <w:kern w:val="2"/>
        </w:rPr>
        <w:t xml:space="preserve"> % </w:t>
      </w:r>
      <w:r w:rsidRPr="008B2B73">
        <w:rPr>
          <w:rFonts w:eastAsia="Calibri"/>
          <w:color w:val="FF4000"/>
          <w:kern w:val="2"/>
        </w:rPr>
        <w:t>.</w:t>
      </w:r>
    </w:p>
    <w:p w:rsidR="00E02157" w:rsidRPr="008B2B73" w:rsidRDefault="00E02157">
      <w:pPr>
        <w:jc w:val="both"/>
        <w:textAlignment w:val="baseline"/>
        <w:rPr>
          <w:rFonts w:eastAsia="Calibri"/>
          <w:kern w:val="2"/>
        </w:rPr>
      </w:pPr>
    </w:p>
    <w:p w:rsidR="00E02157" w:rsidRPr="008B2B73" w:rsidRDefault="00E02157">
      <w:pPr>
        <w:jc w:val="both"/>
        <w:textAlignment w:val="baseline"/>
      </w:pPr>
      <w:r w:rsidRPr="008B2B73">
        <w:rPr>
          <w:rFonts w:eastAsia="Calibri"/>
          <w:b/>
          <w:kern w:val="2"/>
        </w:rPr>
        <w:t>Bilješke uz poziciju 2 - Obveze</w:t>
      </w:r>
    </w:p>
    <w:p w:rsidR="00E02157" w:rsidRPr="008B2B73" w:rsidRDefault="00E02157">
      <w:pPr>
        <w:jc w:val="both"/>
        <w:textAlignment w:val="baseline"/>
      </w:pPr>
      <w:r w:rsidRPr="008B2B73">
        <w:rPr>
          <w:rFonts w:eastAsia="Calibri"/>
          <w:kern w:val="2"/>
        </w:rPr>
        <w:t xml:space="preserve">Ukupne obveze Grada povećane su za </w:t>
      </w:r>
      <w:r w:rsidR="007305CC" w:rsidRPr="008B2B73">
        <w:rPr>
          <w:rFonts w:eastAsia="Calibri"/>
          <w:kern w:val="2"/>
        </w:rPr>
        <w:t>75,50</w:t>
      </w:r>
      <w:r w:rsidRPr="008B2B73">
        <w:rPr>
          <w:rFonts w:eastAsia="Calibri"/>
          <w:kern w:val="2"/>
        </w:rPr>
        <w:t xml:space="preserve">%  u odnosu na stanje 1.1.  </w:t>
      </w:r>
    </w:p>
    <w:p w:rsidR="00E02157" w:rsidRPr="008B2B73" w:rsidRDefault="00E02157">
      <w:pPr>
        <w:jc w:val="both"/>
        <w:textAlignment w:val="baseline"/>
      </w:pPr>
      <w:r w:rsidRPr="008B2B73">
        <w:rPr>
          <w:rFonts w:eastAsia="Calibri"/>
          <w:kern w:val="2"/>
        </w:rPr>
        <w:lastRenderedPageBreak/>
        <w:t xml:space="preserve">Povećane su obveze za naknade građanima i kućanstvima </w:t>
      </w:r>
      <w:r w:rsidR="007305CC" w:rsidRPr="008B2B73">
        <w:rPr>
          <w:rFonts w:eastAsia="Calibri"/>
          <w:b/>
          <w:kern w:val="2"/>
        </w:rPr>
        <w:t>351,9</w:t>
      </w:r>
      <w:r w:rsidRPr="008B2B73">
        <w:rPr>
          <w:rFonts w:eastAsia="Calibri"/>
          <w:b/>
          <w:kern w:val="2"/>
        </w:rPr>
        <w:t xml:space="preserve"> %</w:t>
      </w:r>
      <w:r w:rsidR="004B0AF6" w:rsidRPr="008B2B73">
        <w:rPr>
          <w:rFonts w:eastAsia="Calibri"/>
          <w:b/>
          <w:kern w:val="2"/>
        </w:rPr>
        <w:t xml:space="preserve">, te obveze  </w:t>
      </w:r>
      <w:r w:rsidR="007305CC" w:rsidRPr="008B2B73">
        <w:rPr>
          <w:rFonts w:eastAsia="Calibri"/>
          <w:b/>
          <w:kern w:val="2"/>
        </w:rPr>
        <w:t>za financijske rashode za 56</w:t>
      </w:r>
      <w:r w:rsidR="004B0AF6" w:rsidRPr="008B2B73">
        <w:rPr>
          <w:rFonts w:eastAsia="Calibri"/>
          <w:b/>
          <w:kern w:val="2"/>
        </w:rPr>
        <w:t>%</w:t>
      </w:r>
      <w:r w:rsidRPr="008B2B73">
        <w:rPr>
          <w:rFonts w:eastAsia="Calibri"/>
          <w:kern w:val="2"/>
        </w:rPr>
        <w:t>, dok su ostale obveze smanjene ili na razini prethodne godine.</w:t>
      </w:r>
    </w:p>
    <w:p w:rsidR="00E02157" w:rsidRPr="008B2B73" w:rsidRDefault="00E02157">
      <w:pPr>
        <w:jc w:val="both"/>
        <w:textAlignment w:val="baseline"/>
      </w:pPr>
      <w:r w:rsidRPr="008B2B73">
        <w:rPr>
          <w:rFonts w:eastAsia="Calibri"/>
          <w:b/>
          <w:bCs/>
          <w:kern w:val="2"/>
        </w:rPr>
        <w:t>Obveze za kredite i zajmove 26</w:t>
      </w:r>
      <w:r w:rsidRPr="008B2B73">
        <w:rPr>
          <w:rFonts w:eastAsia="Calibri"/>
          <w:kern w:val="2"/>
        </w:rPr>
        <w:t xml:space="preserve"> povećane su </w:t>
      </w:r>
      <w:r w:rsidR="007305CC" w:rsidRPr="008B2B73">
        <w:rPr>
          <w:rFonts w:eastAsia="Calibri"/>
          <w:kern w:val="2"/>
        </w:rPr>
        <w:t xml:space="preserve">za 136,8 % </w:t>
      </w:r>
      <w:r w:rsidRPr="008B2B73">
        <w:rPr>
          <w:rFonts w:eastAsia="Calibri"/>
          <w:kern w:val="2"/>
        </w:rPr>
        <w:t>odnosu na stanje 1.1</w:t>
      </w:r>
      <w:r w:rsidR="004B0AF6" w:rsidRPr="008B2B73">
        <w:rPr>
          <w:rFonts w:eastAsia="Calibri"/>
          <w:kern w:val="2"/>
        </w:rPr>
        <w:t>, a odnose se na kapitalni projekt razvoja širokopojasnog pristupa- projekt PRŠI</w:t>
      </w:r>
      <w:r w:rsidRPr="008B2B73">
        <w:rPr>
          <w:rFonts w:eastAsia="Calibri"/>
          <w:kern w:val="2"/>
        </w:rPr>
        <w:t>.</w:t>
      </w:r>
    </w:p>
    <w:p w:rsidR="00E02157" w:rsidRPr="008B2B73" w:rsidRDefault="00E02157">
      <w:pPr>
        <w:jc w:val="both"/>
        <w:textAlignment w:val="baseline"/>
      </w:pPr>
      <w:r w:rsidRPr="008B2B73">
        <w:rPr>
          <w:rFonts w:eastAsia="Calibri"/>
          <w:kern w:val="2"/>
        </w:rPr>
        <w:t xml:space="preserve">Grad Gospić iz 2016. godine ima obvezu vraćanja kredita za Izgradnju tržnice u iznosu od </w:t>
      </w:r>
      <w:r w:rsidR="004B0AF6" w:rsidRPr="008B2B73">
        <w:rPr>
          <w:rFonts w:eastAsia="Calibri"/>
          <w:kern w:val="2"/>
        </w:rPr>
        <w:t xml:space="preserve">155.900,32 eura </w:t>
      </w:r>
      <w:r w:rsidRPr="008B2B73">
        <w:rPr>
          <w:rFonts w:eastAsia="Calibri"/>
          <w:kern w:val="2"/>
        </w:rPr>
        <w:t>-</w:t>
      </w:r>
      <w:r w:rsidRPr="008B2B73">
        <w:rPr>
          <w:rFonts w:eastAsia="Calibri"/>
          <w:b/>
          <w:bCs/>
          <w:kern w:val="2"/>
        </w:rPr>
        <w:t xml:space="preserve">2622. </w:t>
      </w:r>
      <w:r w:rsidRPr="008B2B73">
        <w:rPr>
          <w:rFonts w:eastAsia="Calibri"/>
          <w:kern w:val="2"/>
        </w:rPr>
        <w:t>Rok otplate kredita 10 godina.</w:t>
      </w:r>
    </w:p>
    <w:p w:rsidR="00E02157" w:rsidRPr="008B2B73" w:rsidRDefault="00E02157">
      <w:pPr>
        <w:jc w:val="both"/>
        <w:textAlignment w:val="baseline"/>
      </w:pPr>
      <w:r w:rsidRPr="008B2B73">
        <w:rPr>
          <w:rFonts w:eastAsia="Calibri"/>
          <w:kern w:val="2"/>
        </w:rPr>
        <w:t>Grad Gosp</w:t>
      </w:r>
      <w:r w:rsidR="007305CC" w:rsidRPr="008B2B73">
        <w:rPr>
          <w:rFonts w:eastAsia="Calibri"/>
          <w:kern w:val="2"/>
        </w:rPr>
        <w:t>ić je otplatio  kratkoročni kredit 464.529,83</w:t>
      </w:r>
      <w:r w:rsidRPr="008B2B73">
        <w:rPr>
          <w:rFonts w:eastAsia="Calibri"/>
          <w:kern w:val="2"/>
        </w:rPr>
        <w:t xml:space="preserve">- </w:t>
      </w:r>
      <w:r w:rsidRPr="008B2B73">
        <w:rPr>
          <w:rFonts w:eastAsia="Calibri"/>
          <w:b/>
          <w:bCs/>
          <w:kern w:val="2"/>
        </w:rPr>
        <w:t>2643</w:t>
      </w:r>
      <w:r w:rsidRPr="008B2B73">
        <w:rPr>
          <w:rFonts w:eastAsia="Calibri"/>
          <w:kern w:val="2"/>
        </w:rPr>
        <w:t xml:space="preserve">, </w:t>
      </w:r>
      <w:r w:rsidR="007305CC" w:rsidRPr="008B2B73">
        <w:rPr>
          <w:rFonts w:eastAsia="Calibri"/>
          <w:kern w:val="2"/>
        </w:rPr>
        <w:t>te također prenesenu</w:t>
      </w:r>
      <w:r w:rsidRPr="008B2B73">
        <w:rPr>
          <w:rFonts w:eastAsia="Calibri"/>
          <w:kern w:val="2"/>
        </w:rPr>
        <w:t xml:space="preserve"> obvezu za zajmove iz državnog proračuna za namirenje nedostajućih sredstava poreza po godišnjoj prijavi -</w:t>
      </w:r>
      <w:r w:rsidRPr="008B2B73">
        <w:rPr>
          <w:rFonts w:eastAsia="Calibri"/>
          <w:b/>
          <w:bCs/>
          <w:kern w:val="2"/>
        </w:rPr>
        <w:t xml:space="preserve"> 2671</w:t>
      </w:r>
      <w:r w:rsidRPr="008B2B73">
        <w:rPr>
          <w:rFonts w:eastAsia="Calibri"/>
          <w:kern w:val="2"/>
        </w:rPr>
        <w:t xml:space="preserve"> u iznosu od</w:t>
      </w:r>
      <w:r w:rsidR="007305CC" w:rsidRPr="008B2B73">
        <w:rPr>
          <w:rFonts w:eastAsia="Calibri"/>
          <w:kern w:val="2"/>
        </w:rPr>
        <w:t xml:space="preserve"> 3.609,98 eura</w:t>
      </w:r>
      <w:r w:rsidRPr="008B2B73">
        <w:rPr>
          <w:rFonts w:eastAsia="Calibri"/>
          <w:kern w:val="2"/>
        </w:rPr>
        <w:t>.</w:t>
      </w:r>
    </w:p>
    <w:p w:rsidR="00E02157" w:rsidRPr="008B2B73" w:rsidRDefault="00E02157">
      <w:pPr>
        <w:jc w:val="both"/>
        <w:textAlignment w:val="baseline"/>
      </w:pPr>
      <w:r w:rsidRPr="008B2B73">
        <w:rPr>
          <w:rFonts w:eastAsia="Calibri"/>
          <w:kern w:val="2"/>
        </w:rPr>
        <w:t>U otplati  je kredit HBOR -a za Energetsku obnovu zgrade OŠ Lički Osik iz 2021. godine, gdje je 3</w:t>
      </w:r>
      <w:r w:rsidR="007305CC" w:rsidRPr="008B2B73">
        <w:rPr>
          <w:rFonts w:eastAsia="Calibri"/>
          <w:kern w:val="2"/>
        </w:rPr>
        <w:t xml:space="preserve">1.12.  ostala obveza u iznosu  223.645,22 eura </w:t>
      </w:r>
      <w:r w:rsidRPr="008B2B73">
        <w:rPr>
          <w:rFonts w:eastAsia="Calibri"/>
          <w:kern w:val="2"/>
        </w:rPr>
        <w:t xml:space="preserve">( rok otplate kredita 5 godina),  te obveza za primljeni kredit HBOR - Energetski učinkovita javna rasvjeta u iznosu od </w:t>
      </w:r>
      <w:r w:rsidR="007305CC" w:rsidRPr="008B2B73">
        <w:rPr>
          <w:rFonts w:eastAsia="Calibri"/>
          <w:kern w:val="2"/>
        </w:rPr>
        <w:t xml:space="preserve">417.046,10 eura </w:t>
      </w:r>
      <w:r w:rsidRPr="008B2B73">
        <w:rPr>
          <w:rFonts w:eastAsia="Calibri"/>
          <w:kern w:val="2"/>
        </w:rPr>
        <w:t xml:space="preserve">( kredit primljen u 2022. godini, rok otplate 10 godina) i obveza za dio primljenog kredita za Razvoj infrastrukture širokopojasnog pristupa za područje Gospića, Plitvičkih jezera i  Otočca u iznosu od </w:t>
      </w:r>
      <w:r w:rsidR="007305CC" w:rsidRPr="008B2B73">
        <w:rPr>
          <w:rFonts w:eastAsia="Calibri"/>
          <w:kern w:val="2"/>
        </w:rPr>
        <w:t xml:space="preserve">2.930.694,47 eur </w:t>
      </w:r>
      <w:r w:rsidRPr="008B2B73">
        <w:rPr>
          <w:rFonts w:eastAsia="Calibri"/>
          <w:kern w:val="2"/>
        </w:rPr>
        <w:t>( primanje kredita planirano u 2022. i 2023. godini, rok otplate kreće 2027. godine)-</w:t>
      </w:r>
      <w:r w:rsidRPr="008B2B73">
        <w:rPr>
          <w:rFonts w:eastAsia="Calibri"/>
          <w:b/>
          <w:bCs/>
          <w:kern w:val="2"/>
        </w:rPr>
        <w:t>2645.</w:t>
      </w:r>
    </w:p>
    <w:p w:rsidR="00E02157" w:rsidRPr="008B2B73" w:rsidRDefault="00E02157">
      <w:pPr>
        <w:jc w:val="both"/>
        <w:textAlignment w:val="baseline"/>
        <w:rPr>
          <w:rFonts w:eastAsia="Calibri"/>
          <w:kern w:val="2"/>
        </w:rPr>
      </w:pPr>
    </w:p>
    <w:p w:rsidR="00E02157" w:rsidRPr="008B2B73" w:rsidRDefault="00E02157">
      <w:pPr>
        <w:jc w:val="both"/>
        <w:textAlignment w:val="baseline"/>
      </w:pPr>
      <w:r w:rsidRPr="008B2B73">
        <w:rPr>
          <w:rFonts w:eastAsia="Calibri"/>
          <w:b/>
          <w:bCs/>
          <w:kern w:val="2"/>
        </w:rPr>
        <w:t xml:space="preserve">Bilješke uz poziciju 9 Vlastiti izvori  </w:t>
      </w:r>
    </w:p>
    <w:p w:rsidR="00E02157" w:rsidRPr="008B2B73" w:rsidRDefault="00E02157">
      <w:pPr>
        <w:jc w:val="both"/>
        <w:textAlignment w:val="baseline"/>
      </w:pPr>
      <w:r w:rsidRPr="008B2B73">
        <w:rPr>
          <w:rFonts w:eastAsia="Calibri"/>
          <w:b/>
          <w:bCs/>
          <w:kern w:val="2"/>
        </w:rPr>
        <w:t xml:space="preserve">Vlastiti izvori </w:t>
      </w:r>
      <w:r w:rsidRPr="008B2B73">
        <w:rPr>
          <w:rFonts w:eastAsia="Calibri"/>
          <w:kern w:val="2"/>
        </w:rPr>
        <w:t xml:space="preserve">smanjeni su </w:t>
      </w:r>
      <w:r w:rsidR="007305CC" w:rsidRPr="008B2B73">
        <w:rPr>
          <w:rFonts w:eastAsia="Calibri"/>
          <w:kern w:val="2"/>
        </w:rPr>
        <w:t>na razini prethodne godine</w:t>
      </w:r>
    </w:p>
    <w:p w:rsidR="00E02157" w:rsidRPr="008B2B73" w:rsidRDefault="00E02157">
      <w:pPr>
        <w:jc w:val="both"/>
        <w:textAlignment w:val="baseline"/>
      </w:pPr>
      <w:r w:rsidRPr="008B2B73">
        <w:rPr>
          <w:rFonts w:eastAsia="Calibri"/>
          <w:b/>
          <w:kern w:val="2"/>
        </w:rPr>
        <w:t>Bilješke uz manjak prihoda poslovanja 922</w:t>
      </w:r>
    </w:p>
    <w:p w:rsidR="00E02157" w:rsidRPr="008B2B73" w:rsidRDefault="00E02157">
      <w:pPr>
        <w:jc w:val="both"/>
        <w:textAlignment w:val="baseline"/>
      </w:pPr>
      <w:r w:rsidRPr="008B2B73">
        <w:rPr>
          <w:rFonts w:eastAsia="Calibri"/>
          <w:kern w:val="2"/>
        </w:rPr>
        <w:t>Manjak prihoda poslovanja</w:t>
      </w:r>
      <w:r w:rsidRPr="008B2B73">
        <w:rPr>
          <w:rFonts w:eastAsia="Calibri"/>
          <w:b/>
          <w:kern w:val="2"/>
        </w:rPr>
        <w:t xml:space="preserve">  </w:t>
      </w:r>
      <w:r w:rsidRPr="008B2B73">
        <w:rPr>
          <w:rFonts w:eastAsia="Calibri"/>
          <w:bCs/>
          <w:kern w:val="2"/>
        </w:rPr>
        <w:t xml:space="preserve">smanjen je </w:t>
      </w:r>
      <w:r w:rsidR="007305CC" w:rsidRPr="008B2B73">
        <w:rPr>
          <w:rFonts w:eastAsia="Calibri"/>
          <w:bCs/>
          <w:kern w:val="2"/>
        </w:rPr>
        <w:t xml:space="preserve">46 </w:t>
      </w:r>
      <w:r w:rsidRPr="008B2B73">
        <w:rPr>
          <w:rFonts w:eastAsia="Calibri"/>
          <w:bCs/>
          <w:kern w:val="2"/>
        </w:rPr>
        <w:t>% što je znatno smanjenje u odnosu na stanje 01. 01. 2022. godine, gdje je Grad Gospić uspio smanjiti i obveze prema proračunskim korisnicima iz prethodne godine i time smanjio svoj ukupni manjak  i manjak  proračunskih korisnika.</w:t>
      </w:r>
    </w:p>
    <w:p w:rsidR="00E02157" w:rsidRPr="008B2B73" w:rsidRDefault="00E02157">
      <w:pPr>
        <w:jc w:val="both"/>
        <w:textAlignment w:val="baseline"/>
        <w:rPr>
          <w:rFonts w:eastAsia="Calibri"/>
          <w:bCs/>
          <w:kern w:val="2"/>
        </w:rPr>
      </w:pPr>
    </w:p>
    <w:p w:rsidR="00E02157" w:rsidRPr="008B2B73" w:rsidRDefault="00E02157">
      <w:pPr>
        <w:jc w:val="both"/>
        <w:textAlignment w:val="baseline"/>
      </w:pPr>
      <w:r w:rsidRPr="008B2B73">
        <w:rPr>
          <w:rFonts w:eastAsia="Calibri"/>
          <w:b/>
          <w:kern w:val="2"/>
        </w:rPr>
        <w:t xml:space="preserve">U konsolidiranoj bilanci Grada Gospića (razina 23) eliminirani su djelomično podaci na šifri 167 potraživanja proračunskih korisnika za sredstva uplaćena u proračun Grada Gospića (razina 21 i 31), te djelomično podaci na šifri 239 Ostale tekuće obveze (razina 22) u iznosu od </w:t>
      </w:r>
      <w:r w:rsidR="00A27BE0" w:rsidRPr="008B2B73">
        <w:rPr>
          <w:rFonts w:eastAsia="Calibri"/>
          <w:b/>
          <w:kern w:val="2"/>
        </w:rPr>
        <w:t>20.000,00 eura</w:t>
      </w:r>
    </w:p>
    <w:p w:rsidR="00E02157" w:rsidRPr="008B2B73" w:rsidRDefault="00E02157">
      <w:pPr>
        <w:jc w:val="both"/>
        <w:textAlignment w:val="baseline"/>
        <w:rPr>
          <w:rFonts w:eastAsia="Calibri"/>
          <w:b/>
          <w:kern w:val="2"/>
        </w:rPr>
      </w:pPr>
    </w:p>
    <w:p w:rsidR="00905E9D" w:rsidRPr="008B2B73" w:rsidRDefault="00905E9D">
      <w:pPr>
        <w:jc w:val="both"/>
        <w:textAlignment w:val="baseline"/>
        <w:rPr>
          <w:rFonts w:eastAsia="Calibri"/>
          <w:b/>
          <w:kern w:val="2"/>
        </w:rPr>
      </w:pPr>
    </w:p>
    <w:p w:rsidR="00E02157" w:rsidRPr="008B2B73" w:rsidRDefault="00E021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2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B73">
        <w:rPr>
          <w:rFonts w:ascii="Times New Roman" w:hAnsi="Times New Roman" w:cs="Times New Roman"/>
          <w:b/>
          <w:sz w:val="24"/>
          <w:szCs w:val="24"/>
        </w:rPr>
        <w:t xml:space="preserve">Bilješke uz poziciju 99 </w:t>
      </w:r>
      <w:proofErr w:type="spellStart"/>
      <w:r w:rsidRPr="008B2B73">
        <w:rPr>
          <w:rFonts w:ascii="Times New Roman" w:hAnsi="Times New Roman" w:cs="Times New Roman"/>
          <w:b/>
          <w:sz w:val="24"/>
          <w:szCs w:val="24"/>
        </w:rPr>
        <w:t>Izvanbilančni</w:t>
      </w:r>
      <w:proofErr w:type="spellEnd"/>
      <w:r w:rsidRPr="008B2B73">
        <w:rPr>
          <w:rFonts w:ascii="Times New Roman" w:hAnsi="Times New Roman" w:cs="Times New Roman"/>
          <w:b/>
          <w:sz w:val="24"/>
          <w:szCs w:val="24"/>
        </w:rPr>
        <w:t xml:space="preserve"> zapisi</w:t>
      </w:r>
    </w:p>
    <w:p w:rsidR="00A27BE0" w:rsidRPr="008B2B73" w:rsidRDefault="00A27BE0" w:rsidP="00A27BE0">
      <w:pPr>
        <w:jc w:val="both"/>
        <w:rPr>
          <w:b/>
          <w:color w:val="000000"/>
        </w:rPr>
      </w:pPr>
    </w:p>
    <w:p w:rsidR="00A27BE0" w:rsidRPr="008B2B73" w:rsidRDefault="00A27BE0" w:rsidP="00A27BE0">
      <w:pPr>
        <w:jc w:val="both"/>
        <w:rPr>
          <w:color w:val="000000"/>
        </w:rPr>
      </w:pPr>
      <w:r w:rsidRPr="008B2B73">
        <w:rPr>
          <w:color w:val="000000"/>
        </w:rPr>
        <w:t>Na šifri 99 prikazana su dana i primljena jamstva te potencijalne obveze po sudskim sporovima u tijeku</w:t>
      </w:r>
      <w:r w:rsidR="00826A8B" w:rsidRPr="008B2B73">
        <w:rPr>
          <w:color w:val="000000"/>
        </w:rPr>
        <w:t xml:space="preserve"> koje je evidentirao Grad Gospić, te </w:t>
      </w:r>
      <w:proofErr w:type="spellStart"/>
      <w:r w:rsidR="00826A8B" w:rsidRPr="008B2B73">
        <w:rPr>
          <w:color w:val="000000"/>
        </w:rPr>
        <w:t>izvanbilančna</w:t>
      </w:r>
      <w:proofErr w:type="spellEnd"/>
      <w:r w:rsidR="00826A8B" w:rsidRPr="008B2B73">
        <w:rPr>
          <w:color w:val="000000"/>
        </w:rPr>
        <w:t xml:space="preserve"> evidencija proračunskih korisnika Osnovne škole </w:t>
      </w:r>
      <w:proofErr w:type="spellStart"/>
      <w:r w:rsidR="00826A8B" w:rsidRPr="008B2B73">
        <w:rPr>
          <w:color w:val="000000"/>
        </w:rPr>
        <w:t>Dr</w:t>
      </w:r>
      <w:proofErr w:type="spellEnd"/>
      <w:r w:rsidR="00826A8B" w:rsidRPr="008B2B73">
        <w:rPr>
          <w:color w:val="000000"/>
        </w:rPr>
        <w:t xml:space="preserve">. Jure </w:t>
      </w:r>
      <w:proofErr w:type="spellStart"/>
      <w:r w:rsidR="00826A8B" w:rsidRPr="008B2B73">
        <w:rPr>
          <w:color w:val="000000"/>
        </w:rPr>
        <w:t>Turića</w:t>
      </w:r>
      <w:proofErr w:type="spellEnd"/>
      <w:r w:rsidR="00826A8B" w:rsidRPr="008B2B73">
        <w:rPr>
          <w:color w:val="000000"/>
        </w:rPr>
        <w:t xml:space="preserve"> i DR. Ante Starčevića</w:t>
      </w:r>
      <w:r w:rsidRPr="008B2B73">
        <w:rPr>
          <w:color w:val="000000"/>
        </w:rPr>
        <w:t>.</w:t>
      </w:r>
    </w:p>
    <w:p w:rsidR="00A27BE0" w:rsidRPr="008B2B73" w:rsidRDefault="00A27BE0" w:rsidP="00A27BE0">
      <w:pPr>
        <w:jc w:val="both"/>
        <w:rPr>
          <w:b/>
          <w:color w:val="000000"/>
        </w:rPr>
      </w:pPr>
      <w:r w:rsidRPr="008B2B73">
        <w:rPr>
          <w:b/>
          <w:color w:val="000000"/>
        </w:rPr>
        <w:t>Primljena jamstva su evidentirana kako slijedi:</w:t>
      </w:r>
    </w:p>
    <w:p w:rsidR="00A27BE0" w:rsidRPr="008B2B73" w:rsidRDefault="00A27BE0" w:rsidP="00A27BE0">
      <w:pPr>
        <w:jc w:val="both"/>
        <w:rPr>
          <w:color w:val="000000"/>
        </w:rPr>
      </w:pPr>
      <w:r w:rsidRPr="008B2B73">
        <w:rPr>
          <w:color w:val="000000"/>
        </w:rPr>
        <w:t xml:space="preserve">160.361,00 eura – zadužnica  za projekt </w:t>
      </w:r>
      <w:proofErr w:type="spellStart"/>
      <w:r w:rsidRPr="008B2B73">
        <w:rPr>
          <w:color w:val="000000"/>
        </w:rPr>
        <w:t>Reciklažno</w:t>
      </w:r>
      <w:proofErr w:type="spellEnd"/>
      <w:r w:rsidRPr="008B2B73">
        <w:rPr>
          <w:color w:val="000000"/>
        </w:rPr>
        <w:t xml:space="preserve"> dvorište</w:t>
      </w:r>
    </w:p>
    <w:p w:rsidR="00A27BE0" w:rsidRPr="008B2B73" w:rsidRDefault="00A27BE0" w:rsidP="00A27BE0">
      <w:pPr>
        <w:jc w:val="both"/>
        <w:rPr>
          <w:color w:val="000000"/>
        </w:rPr>
      </w:pPr>
      <w:r w:rsidRPr="008B2B73">
        <w:rPr>
          <w:color w:val="000000"/>
        </w:rPr>
        <w:t>30.000,00 eura – zadužnica Lika ceste za održavanje kolnika</w:t>
      </w:r>
    </w:p>
    <w:p w:rsidR="00A27BE0" w:rsidRPr="008B2B73" w:rsidRDefault="00A27BE0" w:rsidP="00A27BE0">
      <w:pPr>
        <w:jc w:val="both"/>
        <w:rPr>
          <w:color w:val="000000"/>
        </w:rPr>
      </w:pPr>
      <w:r w:rsidRPr="008B2B73">
        <w:rPr>
          <w:color w:val="000000"/>
        </w:rPr>
        <w:t>22.673,40 eura- zadužnica INA za okvirni sporazum za nabavu lož ulja</w:t>
      </w:r>
    </w:p>
    <w:p w:rsidR="00A27BE0" w:rsidRPr="008B2B73" w:rsidRDefault="00A27BE0" w:rsidP="00A27BE0">
      <w:pPr>
        <w:jc w:val="both"/>
        <w:rPr>
          <w:color w:val="000000"/>
        </w:rPr>
      </w:pPr>
      <w:r w:rsidRPr="008B2B73">
        <w:rPr>
          <w:color w:val="000000"/>
        </w:rPr>
        <w:t>21.229,32 eura- zadužnica Autotrans za uslugu prijevoza učenika OŠ kojima je osnivač Grad Gospić</w:t>
      </w:r>
    </w:p>
    <w:p w:rsidR="00A27BE0" w:rsidRPr="008B2B73" w:rsidRDefault="00A27BE0" w:rsidP="00A27BE0">
      <w:pPr>
        <w:jc w:val="both"/>
        <w:rPr>
          <w:color w:val="000000"/>
        </w:rPr>
      </w:pPr>
      <w:r w:rsidRPr="008B2B73">
        <w:rPr>
          <w:color w:val="000000"/>
        </w:rPr>
        <w:t>10.000,00 eura- zadužnica NSB jamstvo za radove na zgradi Borova</w:t>
      </w:r>
    </w:p>
    <w:p w:rsidR="00A27BE0" w:rsidRPr="008B2B73" w:rsidRDefault="00A27BE0" w:rsidP="00A27BE0">
      <w:pPr>
        <w:jc w:val="both"/>
        <w:rPr>
          <w:color w:val="000000"/>
        </w:rPr>
      </w:pPr>
      <w:r w:rsidRPr="008B2B73">
        <w:rPr>
          <w:color w:val="000000"/>
        </w:rPr>
        <w:t xml:space="preserve">10.000,00 eura- zadužnica </w:t>
      </w:r>
      <w:proofErr w:type="spellStart"/>
      <w:r w:rsidRPr="008B2B73">
        <w:rPr>
          <w:color w:val="000000"/>
        </w:rPr>
        <w:t>Baufill</w:t>
      </w:r>
      <w:proofErr w:type="spellEnd"/>
      <w:r w:rsidRPr="008B2B73">
        <w:rPr>
          <w:color w:val="000000"/>
        </w:rPr>
        <w:t>, jamstvo za ugovor za sanaciju nogostupa na starom mostu</w:t>
      </w:r>
    </w:p>
    <w:p w:rsidR="00A27BE0" w:rsidRPr="008B2B73" w:rsidRDefault="00A27BE0" w:rsidP="00A27BE0">
      <w:pPr>
        <w:jc w:val="both"/>
        <w:rPr>
          <w:color w:val="000000"/>
        </w:rPr>
      </w:pPr>
      <w:r w:rsidRPr="008B2B73">
        <w:rPr>
          <w:color w:val="000000"/>
        </w:rPr>
        <w:t>10.000,00eura – NSB za građevinske radove</w:t>
      </w:r>
    </w:p>
    <w:p w:rsidR="00A27BE0" w:rsidRPr="008B2B73" w:rsidRDefault="00A27BE0" w:rsidP="00A27BE0">
      <w:pPr>
        <w:jc w:val="both"/>
        <w:rPr>
          <w:color w:val="000000"/>
        </w:rPr>
      </w:pPr>
      <w:r w:rsidRPr="008B2B73">
        <w:rPr>
          <w:color w:val="000000"/>
        </w:rPr>
        <w:t>10.000,00 eura- zadužnica NSB jamstvo za radove na zgradi Borova</w:t>
      </w:r>
    </w:p>
    <w:p w:rsidR="00A27BE0" w:rsidRPr="008B2B73" w:rsidRDefault="00A27BE0" w:rsidP="00A27BE0">
      <w:pPr>
        <w:jc w:val="both"/>
        <w:rPr>
          <w:color w:val="000000"/>
        </w:rPr>
      </w:pPr>
      <w:r w:rsidRPr="008B2B73">
        <w:rPr>
          <w:color w:val="000000"/>
        </w:rPr>
        <w:t>10.000,00 eura- Lika ceste jamstvo za Ugovorne obveze</w:t>
      </w:r>
    </w:p>
    <w:p w:rsidR="00A27BE0" w:rsidRPr="008B2B73" w:rsidRDefault="00A27BE0" w:rsidP="00A27BE0">
      <w:pPr>
        <w:jc w:val="both"/>
        <w:rPr>
          <w:color w:val="000000"/>
        </w:rPr>
      </w:pPr>
      <w:r w:rsidRPr="008B2B73">
        <w:rPr>
          <w:color w:val="000000"/>
        </w:rPr>
        <w:t xml:space="preserve">10.000,00 eura- </w:t>
      </w:r>
      <w:proofErr w:type="spellStart"/>
      <w:r w:rsidRPr="008B2B73">
        <w:rPr>
          <w:color w:val="000000"/>
        </w:rPr>
        <w:t>Lukac</w:t>
      </w:r>
      <w:proofErr w:type="spellEnd"/>
      <w:r w:rsidRPr="008B2B73">
        <w:rPr>
          <w:color w:val="000000"/>
        </w:rPr>
        <w:t xml:space="preserve"> d.o.o. izgradnja zida na pomoćnom igralištu u Gospiću</w:t>
      </w:r>
    </w:p>
    <w:p w:rsidR="00A27BE0" w:rsidRPr="008B2B73" w:rsidRDefault="00A27BE0" w:rsidP="00A27BE0">
      <w:pPr>
        <w:jc w:val="both"/>
        <w:rPr>
          <w:color w:val="000000"/>
        </w:rPr>
      </w:pPr>
      <w:r w:rsidRPr="008B2B73">
        <w:rPr>
          <w:color w:val="000000"/>
        </w:rPr>
        <w:t>10.000,00 eura– Komunalac d.o.o. za uređenje gradskih prostora</w:t>
      </w:r>
    </w:p>
    <w:p w:rsidR="00A27BE0" w:rsidRPr="008B2B73" w:rsidRDefault="00A27BE0" w:rsidP="00A27BE0">
      <w:pPr>
        <w:jc w:val="both"/>
        <w:rPr>
          <w:color w:val="000000"/>
        </w:rPr>
      </w:pPr>
      <w:r w:rsidRPr="008B2B73">
        <w:rPr>
          <w:color w:val="000000"/>
        </w:rPr>
        <w:t>10.000,00 eura– Komunalac d.o.o. za uređenje dječjeg igrališta</w:t>
      </w:r>
    </w:p>
    <w:p w:rsidR="00A27BE0" w:rsidRPr="008B2B73" w:rsidRDefault="00A27BE0" w:rsidP="00A27BE0">
      <w:pPr>
        <w:jc w:val="both"/>
        <w:rPr>
          <w:color w:val="000000"/>
        </w:rPr>
      </w:pPr>
      <w:r w:rsidRPr="008B2B73">
        <w:rPr>
          <w:color w:val="000000"/>
        </w:rPr>
        <w:lastRenderedPageBreak/>
        <w:t xml:space="preserve">4.000,00 eura- </w:t>
      </w:r>
      <w:proofErr w:type="spellStart"/>
      <w:r w:rsidRPr="008B2B73">
        <w:rPr>
          <w:color w:val="000000"/>
        </w:rPr>
        <w:t>Unis</w:t>
      </w:r>
      <w:proofErr w:type="spellEnd"/>
      <w:r w:rsidRPr="008B2B73">
        <w:rPr>
          <w:color w:val="000000"/>
        </w:rPr>
        <w:t xml:space="preserve"> telekom zadužnica za širokopojasni Internet</w:t>
      </w:r>
    </w:p>
    <w:p w:rsidR="00A27BE0" w:rsidRPr="008B2B73" w:rsidRDefault="00A27BE0" w:rsidP="00A27BE0">
      <w:pPr>
        <w:jc w:val="both"/>
        <w:rPr>
          <w:color w:val="000000"/>
        </w:rPr>
      </w:pPr>
      <w:r w:rsidRPr="008B2B73">
        <w:rPr>
          <w:color w:val="000000"/>
        </w:rPr>
        <w:t xml:space="preserve">2.000,00 eura- </w:t>
      </w:r>
      <w:proofErr w:type="spellStart"/>
      <w:r w:rsidRPr="008B2B73">
        <w:rPr>
          <w:color w:val="000000"/>
        </w:rPr>
        <w:t>Vertus</w:t>
      </w:r>
      <w:proofErr w:type="spellEnd"/>
      <w:r w:rsidRPr="008B2B73">
        <w:rPr>
          <w:color w:val="000000"/>
        </w:rPr>
        <w:t xml:space="preserve"> zadužnica za nabavu uredskog materijala</w:t>
      </w:r>
    </w:p>
    <w:p w:rsidR="00A27BE0" w:rsidRPr="008B2B73" w:rsidRDefault="00A27BE0" w:rsidP="00A27BE0">
      <w:pPr>
        <w:jc w:val="both"/>
        <w:rPr>
          <w:b/>
          <w:color w:val="000000"/>
        </w:rPr>
      </w:pPr>
      <w:r w:rsidRPr="008B2B73">
        <w:rPr>
          <w:b/>
          <w:color w:val="000000"/>
        </w:rPr>
        <w:t>Dana jamstva/zadužnice su evidentirana:</w:t>
      </w:r>
    </w:p>
    <w:p w:rsidR="00A27BE0" w:rsidRPr="008B2B73" w:rsidRDefault="00A27BE0" w:rsidP="00A27BE0">
      <w:pPr>
        <w:jc w:val="both"/>
        <w:rPr>
          <w:b/>
          <w:color w:val="000000"/>
        </w:rPr>
      </w:pPr>
    </w:p>
    <w:p w:rsidR="00A27BE0" w:rsidRPr="008B2B73" w:rsidRDefault="00A27BE0" w:rsidP="00A27BE0">
      <w:pPr>
        <w:jc w:val="both"/>
        <w:rPr>
          <w:color w:val="000000"/>
        </w:rPr>
      </w:pPr>
      <w:r w:rsidRPr="008B2B73">
        <w:rPr>
          <w:color w:val="000000"/>
        </w:rPr>
        <w:t xml:space="preserve">75.000,00 eura- Ministarstvo regionalnog razvoja- potvrda o predaji jamstva za sanitarni čvor u OŠ Jure </w:t>
      </w:r>
      <w:proofErr w:type="spellStart"/>
      <w:r w:rsidRPr="008B2B73">
        <w:rPr>
          <w:color w:val="000000"/>
        </w:rPr>
        <w:t>Turića</w:t>
      </w:r>
      <w:proofErr w:type="spellEnd"/>
      <w:r w:rsidRPr="008B2B73">
        <w:rPr>
          <w:color w:val="000000"/>
        </w:rPr>
        <w:t xml:space="preserve"> Gospić</w:t>
      </w:r>
    </w:p>
    <w:p w:rsidR="00A27BE0" w:rsidRPr="008B2B73" w:rsidRDefault="00A27BE0" w:rsidP="00A27BE0">
      <w:pPr>
        <w:jc w:val="both"/>
        <w:rPr>
          <w:color w:val="000000"/>
        </w:rPr>
      </w:pPr>
      <w:r w:rsidRPr="008B2B73">
        <w:rPr>
          <w:color w:val="000000"/>
        </w:rPr>
        <w:t>75.000,00 eura-  izdana bjanko zadužnica za Ugovor o dodjeli financijskih sredstava za sufinanciranje troškova stanovanja mladih- Središnji državni ured za demografiju i mlade.</w:t>
      </w:r>
    </w:p>
    <w:p w:rsidR="00A27BE0" w:rsidRPr="008B2B73" w:rsidRDefault="00A27BE0" w:rsidP="00A27BE0">
      <w:pPr>
        <w:jc w:val="both"/>
        <w:rPr>
          <w:color w:val="000000"/>
        </w:rPr>
      </w:pPr>
      <w:r w:rsidRPr="008B2B73">
        <w:rPr>
          <w:color w:val="000000"/>
        </w:rPr>
        <w:t>4.662.102,40 eura - dane zadužnice evidentirane u prethodnim godinama za kreditna zaduženja po infrastrukturnim projektima</w:t>
      </w:r>
    </w:p>
    <w:p w:rsidR="00A27BE0" w:rsidRPr="008B2B73" w:rsidRDefault="00A27BE0" w:rsidP="00A27BE0">
      <w:pPr>
        <w:jc w:val="both"/>
        <w:rPr>
          <w:b/>
          <w:color w:val="000000"/>
        </w:rPr>
      </w:pPr>
    </w:p>
    <w:p w:rsidR="00A27BE0" w:rsidRPr="008B2B73" w:rsidRDefault="00A27BE0" w:rsidP="00A27BE0">
      <w:pPr>
        <w:jc w:val="both"/>
        <w:rPr>
          <w:b/>
          <w:color w:val="000000"/>
        </w:rPr>
      </w:pPr>
    </w:p>
    <w:p w:rsidR="00A27BE0" w:rsidRPr="008B2B73" w:rsidRDefault="00A27BE0" w:rsidP="00A27BE0">
      <w:pPr>
        <w:jc w:val="both"/>
        <w:rPr>
          <w:b/>
          <w:color w:val="000000"/>
        </w:rPr>
      </w:pPr>
      <w:r w:rsidRPr="008B2B73">
        <w:rPr>
          <w:b/>
          <w:color w:val="000000"/>
        </w:rPr>
        <w:t>Potencijalne obveze po sudskim sporovima evidentirane su za:</w:t>
      </w:r>
    </w:p>
    <w:p w:rsidR="00A27BE0" w:rsidRPr="008B2B73" w:rsidRDefault="00A27BE0" w:rsidP="00A27BE0">
      <w:pPr>
        <w:jc w:val="both"/>
        <w:rPr>
          <w:b/>
          <w:color w:val="000000"/>
        </w:rPr>
      </w:pPr>
    </w:p>
    <w:p w:rsidR="00A27BE0" w:rsidRPr="008B2B73" w:rsidRDefault="00A27BE0" w:rsidP="00A27BE0">
      <w:pPr>
        <w:jc w:val="both"/>
        <w:rPr>
          <w:color w:val="000000"/>
        </w:rPr>
      </w:pPr>
      <w:r w:rsidRPr="008B2B73">
        <w:rPr>
          <w:color w:val="000000"/>
        </w:rPr>
        <w:t xml:space="preserve">2.559,81- sudski spor iz 2022. Godine- Tužitelj </w:t>
      </w:r>
      <w:proofErr w:type="spellStart"/>
      <w:r w:rsidRPr="008B2B73">
        <w:rPr>
          <w:color w:val="000000"/>
        </w:rPr>
        <w:t>Euroherc</w:t>
      </w:r>
      <w:proofErr w:type="spellEnd"/>
    </w:p>
    <w:p w:rsidR="00A27BE0" w:rsidRPr="008B2B73" w:rsidRDefault="00A27BE0" w:rsidP="00A27BE0">
      <w:pPr>
        <w:jc w:val="both"/>
        <w:rPr>
          <w:color w:val="000000"/>
        </w:rPr>
      </w:pPr>
      <w:r w:rsidRPr="008B2B73">
        <w:rPr>
          <w:color w:val="000000"/>
        </w:rPr>
        <w:t xml:space="preserve">5.308,91- sudski spor </w:t>
      </w:r>
      <w:proofErr w:type="spellStart"/>
      <w:r w:rsidRPr="008B2B73">
        <w:rPr>
          <w:color w:val="000000"/>
        </w:rPr>
        <w:t>M.M</w:t>
      </w:r>
      <w:proofErr w:type="spellEnd"/>
      <w:r w:rsidRPr="008B2B73">
        <w:rPr>
          <w:color w:val="000000"/>
        </w:rPr>
        <w:t>. iz 2022. godine za sudski spor</w:t>
      </w:r>
    </w:p>
    <w:p w:rsidR="00A27BE0" w:rsidRPr="008B2B73" w:rsidRDefault="00A27BE0" w:rsidP="00A27BE0">
      <w:pPr>
        <w:jc w:val="both"/>
        <w:rPr>
          <w:color w:val="000000"/>
        </w:rPr>
      </w:pPr>
      <w:r w:rsidRPr="008B2B73">
        <w:rPr>
          <w:color w:val="000000"/>
        </w:rPr>
        <w:t xml:space="preserve">8.826,25- sudski spor sa J. K – Lika ceste d.o.o. </w:t>
      </w:r>
    </w:p>
    <w:p w:rsidR="00E02157" w:rsidRPr="008B2B73" w:rsidRDefault="00E02157">
      <w:pPr>
        <w:rPr>
          <w:rFonts w:eastAsia="Calibri"/>
          <w:bCs/>
          <w:i/>
          <w:kern w:val="2"/>
        </w:rPr>
      </w:pPr>
    </w:p>
    <w:p w:rsidR="00E02157" w:rsidRPr="008B2B73" w:rsidRDefault="00E02157">
      <w:pPr>
        <w:jc w:val="center"/>
        <w:rPr>
          <w:bCs/>
        </w:rPr>
      </w:pPr>
    </w:p>
    <w:p w:rsidR="00E02157" w:rsidRPr="008B2B73" w:rsidRDefault="00E02157">
      <w:r w:rsidRPr="008B2B73">
        <w:rPr>
          <w:b/>
          <w:bCs/>
          <w:i/>
          <w:iCs/>
        </w:rPr>
        <w:t>OBRAZAC OBVEZE</w:t>
      </w:r>
    </w:p>
    <w:p w:rsidR="00E02157" w:rsidRPr="008B2B73" w:rsidRDefault="00E02157">
      <w:pPr>
        <w:jc w:val="both"/>
        <w:rPr>
          <w:b/>
          <w:bCs/>
          <w:i/>
          <w:iCs/>
        </w:rPr>
      </w:pPr>
    </w:p>
    <w:p w:rsidR="00E02157" w:rsidRPr="008B2B73" w:rsidRDefault="00E02157">
      <w:pPr>
        <w:jc w:val="both"/>
      </w:pPr>
      <w:r w:rsidRPr="008B2B73">
        <w:rPr>
          <w:bCs/>
        </w:rPr>
        <w:t xml:space="preserve">Stanje obveza na kraju razdoblja – pozicija </w:t>
      </w:r>
      <w:r w:rsidRPr="008B2B73">
        <w:rPr>
          <w:b/>
          <w:bCs/>
        </w:rPr>
        <w:t xml:space="preserve">V006 veće su </w:t>
      </w:r>
      <w:r w:rsidR="00826A8B" w:rsidRPr="008B2B73">
        <w:rPr>
          <w:b/>
          <w:bCs/>
        </w:rPr>
        <w:t>56,99</w:t>
      </w:r>
      <w:r w:rsidRPr="008B2B73">
        <w:rPr>
          <w:b/>
          <w:bCs/>
        </w:rPr>
        <w:t xml:space="preserve">% </w:t>
      </w:r>
      <w:r w:rsidRPr="008B2B73">
        <w:rPr>
          <w:bCs/>
        </w:rPr>
        <w:t xml:space="preserve">nego na početku razdoblja – pozicija </w:t>
      </w:r>
      <w:r w:rsidRPr="008B2B73">
        <w:rPr>
          <w:b/>
          <w:bCs/>
        </w:rPr>
        <w:t>V001</w:t>
      </w:r>
      <w:r w:rsidRPr="008B2B73">
        <w:rPr>
          <w:bCs/>
        </w:rPr>
        <w:t xml:space="preserve"> . Od evidentiranih obveza </w:t>
      </w:r>
      <w:r w:rsidR="00826A8B" w:rsidRPr="008B2B73">
        <w:rPr>
          <w:bCs/>
        </w:rPr>
        <w:t xml:space="preserve">6,6 </w:t>
      </w:r>
      <w:r w:rsidRPr="008B2B73">
        <w:rPr>
          <w:bCs/>
        </w:rPr>
        <w:t xml:space="preserve"> %  odnosi se na dospjele obveze </w:t>
      </w:r>
      <w:r w:rsidRPr="008B2B73">
        <w:t>pozicija</w:t>
      </w:r>
      <w:r w:rsidRPr="008B2B73">
        <w:rPr>
          <w:b/>
          <w:bCs/>
        </w:rPr>
        <w:t xml:space="preserve"> V007, </w:t>
      </w:r>
      <w:r w:rsidRPr="008B2B73">
        <w:rPr>
          <w:bCs/>
        </w:rPr>
        <w:t xml:space="preserve">dok je </w:t>
      </w:r>
      <w:r w:rsidR="00826A8B" w:rsidRPr="008B2B73">
        <w:rPr>
          <w:bCs/>
        </w:rPr>
        <w:t>93,40</w:t>
      </w:r>
      <w:r w:rsidRPr="008B2B73">
        <w:rPr>
          <w:bCs/>
        </w:rPr>
        <w:t xml:space="preserve"> % obveza nedospjelo pozicija</w:t>
      </w:r>
      <w:r w:rsidRPr="008B2B73">
        <w:rPr>
          <w:b/>
        </w:rPr>
        <w:t xml:space="preserve"> V009</w:t>
      </w:r>
      <w:r w:rsidRPr="008B2B73">
        <w:rPr>
          <w:bCs/>
        </w:rPr>
        <w:t>.</w:t>
      </w:r>
      <w:r w:rsidRPr="008B2B73">
        <w:rPr>
          <w:b/>
          <w:bCs/>
        </w:rPr>
        <w:t xml:space="preserve"> </w:t>
      </w:r>
      <w:r w:rsidRPr="008B2B73">
        <w:rPr>
          <w:bCs/>
        </w:rPr>
        <w:t>Konsolidirane su</w:t>
      </w:r>
      <w:r w:rsidRPr="008B2B73">
        <w:rPr>
          <w:b/>
          <w:bCs/>
        </w:rPr>
        <w:t xml:space="preserve"> </w:t>
      </w:r>
      <w:r w:rsidRPr="008B2B73">
        <w:rPr>
          <w:bCs/>
        </w:rPr>
        <w:t xml:space="preserve">obveze koje proračun nije imao evidentirane u svojim izvješćima, a eliminirane su obveze prema proračunskim korisnicima za uplaćene vlastite i namjenske prihode u proračun Grada Gospića u iznosu od </w:t>
      </w:r>
      <w:r w:rsidR="00826A8B" w:rsidRPr="008B2B73">
        <w:rPr>
          <w:b/>
        </w:rPr>
        <w:t>20.000,00 eura</w:t>
      </w:r>
      <w:r w:rsidRPr="008B2B73">
        <w:rPr>
          <w:bCs/>
        </w:rPr>
        <w:t>.</w:t>
      </w:r>
    </w:p>
    <w:p w:rsidR="00E02157" w:rsidRPr="008B2B73" w:rsidRDefault="00E02157">
      <w:pPr>
        <w:ind w:left="360"/>
        <w:jc w:val="both"/>
        <w:rPr>
          <w:bCs/>
        </w:rPr>
      </w:pPr>
    </w:p>
    <w:p w:rsidR="00E02157" w:rsidRPr="008B2B73" w:rsidRDefault="00E02157">
      <w:pPr>
        <w:ind w:left="360"/>
        <w:jc w:val="both"/>
      </w:pPr>
    </w:p>
    <w:p w:rsidR="00E02157" w:rsidRPr="008B2B73" w:rsidRDefault="00E02157">
      <w:pPr>
        <w:ind w:left="360"/>
        <w:jc w:val="both"/>
      </w:pPr>
    </w:p>
    <w:p w:rsidR="00E02157" w:rsidRPr="008B2B73" w:rsidRDefault="00E02157">
      <w:pPr>
        <w:pStyle w:val="Naslov1"/>
      </w:pPr>
      <w:r w:rsidRPr="008B2B73">
        <w:rPr>
          <w:i/>
          <w:iCs/>
        </w:rPr>
        <w:t>OBRAZAC RAS-funkcijski</w:t>
      </w:r>
    </w:p>
    <w:p w:rsidR="00E02157" w:rsidRPr="008B2B73" w:rsidRDefault="00E02157">
      <w:pPr>
        <w:rPr>
          <w:b/>
          <w:bCs/>
          <w:i/>
          <w:iCs/>
        </w:rPr>
      </w:pPr>
    </w:p>
    <w:p w:rsidR="00E02157" w:rsidRPr="008B2B73" w:rsidRDefault="00E02157">
      <w:pPr>
        <w:jc w:val="both"/>
      </w:pPr>
      <w:r w:rsidRPr="008B2B73">
        <w:rPr>
          <w:b/>
          <w:bCs/>
        </w:rPr>
        <w:t xml:space="preserve">Rashodi </w:t>
      </w:r>
      <w:r w:rsidRPr="008B2B73">
        <w:t xml:space="preserve">u obrascu </w:t>
      </w:r>
      <w:r w:rsidRPr="008B2B73">
        <w:rPr>
          <w:b/>
          <w:bCs/>
        </w:rPr>
        <w:t>RAS fu</w:t>
      </w:r>
      <w:r w:rsidR="00266294" w:rsidRPr="008B2B73">
        <w:rPr>
          <w:b/>
          <w:bCs/>
        </w:rPr>
        <w:t>n</w:t>
      </w:r>
      <w:r w:rsidRPr="008B2B73">
        <w:rPr>
          <w:b/>
          <w:bCs/>
        </w:rPr>
        <w:t>kcijski</w:t>
      </w:r>
      <w:r w:rsidRPr="008B2B73">
        <w:t xml:space="preserve"> obuhvaćaju sve rashode Grada i proračunskih korisnika, a jednaki su rashodima </w:t>
      </w:r>
      <w:r w:rsidRPr="008B2B73">
        <w:rPr>
          <w:b/>
          <w:bCs/>
        </w:rPr>
        <w:t>PR-RAS-a</w:t>
      </w:r>
      <w:r w:rsidRPr="008B2B73">
        <w:t xml:space="preserve"> na poziciji </w:t>
      </w:r>
      <w:r w:rsidRPr="008B2B73">
        <w:rPr>
          <w:b/>
          <w:bCs/>
        </w:rPr>
        <w:t>Y0034</w:t>
      </w:r>
      <w:r w:rsidRPr="008B2B73">
        <w:t xml:space="preserve">. </w:t>
      </w:r>
    </w:p>
    <w:p w:rsidR="00905E9D" w:rsidRPr="008B2B73" w:rsidRDefault="00905E9D">
      <w:pPr>
        <w:jc w:val="both"/>
      </w:pPr>
    </w:p>
    <w:p w:rsidR="00E02157" w:rsidRPr="008B2B73" w:rsidRDefault="00E02157">
      <w:pPr>
        <w:jc w:val="both"/>
        <w:rPr>
          <w:b/>
          <w:bCs/>
          <w:i/>
          <w:iCs/>
        </w:rPr>
      </w:pPr>
    </w:p>
    <w:p w:rsidR="00E02157" w:rsidRPr="008B2B73" w:rsidRDefault="00E021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2B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OBRAZAC  P-VRIO </w:t>
      </w:r>
    </w:p>
    <w:p w:rsidR="001F19AB" w:rsidRPr="008B2B73" w:rsidRDefault="001F19AB">
      <w:pPr>
        <w:jc w:val="both"/>
        <w:textAlignment w:val="baseline"/>
        <w:rPr>
          <w:rFonts w:eastAsia="Calibri"/>
          <w:kern w:val="2"/>
        </w:rPr>
      </w:pPr>
      <w:r w:rsidRPr="008B2B73">
        <w:rPr>
          <w:rFonts w:eastAsia="Calibri"/>
          <w:kern w:val="2"/>
        </w:rPr>
        <w:t>1. U 2023</w:t>
      </w:r>
      <w:r w:rsidR="00E02157" w:rsidRPr="008B2B73">
        <w:rPr>
          <w:rFonts w:eastAsia="Calibri"/>
          <w:kern w:val="2"/>
        </w:rPr>
        <w:t xml:space="preserve">. godini </w:t>
      </w:r>
      <w:r w:rsidR="00E02157" w:rsidRPr="008B2B73">
        <w:rPr>
          <w:rFonts w:eastAsia="Calibri"/>
          <w:b/>
          <w:bCs/>
          <w:kern w:val="2"/>
        </w:rPr>
        <w:t>Grad Gospić</w:t>
      </w:r>
      <w:r w:rsidR="00E02157" w:rsidRPr="008B2B73">
        <w:rPr>
          <w:rFonts w:eastAsia="Calibri"/>
          <w:kern w:val="2"/>
        </w:rPr>
        <w:t xml:space="preserve"> </w:t>
      </w:r>
      <w:r w:rsidRPr="008B2B73">
        <w:rPr>
          <w:rFonts w:eastAsia="Calibri"/>
          <w:kern w:val="2"/>
        </w:rPr>
        <w:t xml:space="preserve"> nije </w:t>
      </w:r>
      <w:r w:rsidR="00E02157" w:rsidRPr="008B2B73">
        <w:rPr>
          <w:rFonts w:eastAsia="Calibri"/>
          <w:kern w:val="2"/>
        </w:rPr>
        <w:t>evidentirao je povećanje</w:t>
      </w:r>
      <w:r w:rsidRPr="008B2B73">
        <w:rPr>
          <w:rFonts w:eastAsia="Calibri"/>
          <w:kern w:val="2"/>
        </w:rPr>
        <w:t xml:space="preserve"> niti </w:t>
      </w:r>
      <w:proofErr w:type="spellStart"/>
      <w:r w:rsidRPr="008B2B73">
        <w:rPr>
          <w:rFonts w:eastAsia="Calibri"/>
          <w:kern w:val="2"/>
        </w:rPr>
        <w:t>smanjanje</w:t>
      </w:r>
      <w:proofErr w:type="spellEnd"/>
      <w:r w:rsidRPr="008B2B73">
        <w:rPr>
          <w:rFonts w:eastAsia="Calibri"/>
          <w:kern w:val="2"/>
        </w:rPr>
        <w:t xml:space="preserve"> promjena u vrijednosti i obujmu</w:t>
      </w:r>
      <w:r w:rsidR="00E02157" w:rsidRPr="008B2B73">
        <w:rPr>
          <w:rFonts w:eastAsia="Calibri"/>
          <w:kern w:val="2"/>
        </w:rPr>
        <w:t xml:space="preserve"> imovine </w:t>
      </w:r>
    </w:p>
    <w:p w:rsidR="00E02157" w:rsidRPr="008B2B73" w:rsidRDefault="00E02157">
      <w:pPr>
        <w:jc w:val="both"/>
        <w:textAlignment w:val="baseline"/>
        <w:rPr>
          <w:rFonts w:eastAsia="Calibri"/>
          <w:b/>
          <w:bCs/>
          <w:kern w:val="2"/>
        </w:rPr>
      </w:pPr>
      <w:r w:rsidRPr="008B2B73">
        <w:rPr>
          <w:rFonts w:eastAsia="Calibri"/>
          <w:kern w:val="2"/>
        </w:rPr>
        <w:t xml:space="preserve">2. </w:t>
      </w:r>
      <w:r w:rsidR="001F19AB" w:rsidRPr="008B2B73">
        <w:rPr>
          <w:rFonts w:eastAsia="Calibri"/>
          <w:b/>
          <w:bCs/>
          <w:kern w:val="2"/>
        </w:rPr>
        <w:t xml:space="preserve">Osnovna škola </w:t>
      </w:r>
      <w:proofErr w:type="spellStart"/>
      <w:r w:rsidR="001F19AB" w:rsidRPr="008B2B73">
        <w:rPr>
          <w:rFonts w:eastAsia="Calibri"/>
          <w:b/>
          <w:bCs/>
          <w:kern w:val="2"/>
        </w:rPr>
        <w:t>Dr</w:t>
      </w:r>
      <w:proofErr w:type="spellEnd"/>
      <w:r w:rsidR="001F19AB" w:rsidRPr="008B2B73">
        <w:rPr>
          <w:rFonts w:eastAsia="Calibri"/>
          <w:b/>
          <w:bCs/>
          <w:kern w:val="2"/>
        </w:rPr>
        <w:t>. Franje Tuđmana</w:t>
      </w:r>
      <w:r w:rsidRPr="008B2B73">
        <w:rPr>
          <w:rFonts w:eastAsia="Calibri"/>
          <w:kern w:val="2"/>
        </w:rPr>
        <w:t xml:space="preserve"> evidentirala je povećanje imovine </w:t>
      </w:r>
      <w:r w:rsidR="001F19AB" w:rsidRPr="008B2B73">
        <w:rPr>
          <w:rFonts w:eastAsia="Calibri"/>
          <w:kern w:val="2"/>
        </w:rPr>
        <w:t>u vrijednosti 5.653,09 eura</w:t>
      </w:r>
      <w:r w:rsidRPr="008B2B73">
        <w:rPr>
          <w:rFonts w:eastAsia="Calibri"/>
          <w:kern w:val="2"/>
        </w:rPr>
        <w:t xml:space="preserve"> – </w:t>
      </w:r>
      <w:r w:rsidR="001F19AB" w:rsidRPr="008B2B73">
        <w:rPr>
          <w:rFonts w:eastAsia="Calibri"/>
          <w:b/>
          <w:bCs/>
          <w:kern w:val="2"/>
        </w:rPr>
        <w:t>P18</w:t>
      </w:r>
      <w:r w:rsidR="008B2B73" w:rsidRPr="008B2B73">
        <w:t xml:space="preserve"> prema Odluci o </w:t>
      </w:r>
      <w:proofErr w:type="spellStart"/>
      <w:r w:rsidR="008B2B73" w:rsidRPr="008B2B73">
        <w:t>isknjiženju</w:t>
      </w:r>
      <w:proofErr w:type="spellEnd"/>
      <w:r w:rsidR="008B2B73" w:rsidRPr="008B2B73">
        <w:t xml:space="preserve"> i prijenosu imovine koja se vodila u poslovnim knjigama Ministarstva znanosti i obrazovanja u poslovne knjige škole sudionica projekta Podrška provedbi Cjelovite </w:t>
      </w:r>
      <w:proofErr w:type="spellStart"/>
      <w:r w:rsidR="008B2B73" w:rsidRPr="008B2B73">
        <w:t>kurikularne</w:t>
      </w:r>
      <w:proofErr w:type="spellEnd"/>
      <w:r w:rsidR="008B2B73" w:rsidRPr="008B2B73">
        <w:t xml:space="preserve"> reforme</w:t>
      </w:r>
      <w:r w:rsidRPr="008B2B73">
        <w:rPr>
          <w:rFonts w:eastAsia="Calibri"/>
          <w:b/>
          <w:bCs/>
          <w:kern w:val="2"/>
        </w:rPr>
        <w:t>.</w:t>
      </w:r>
    </w:p>
    <w:p w:rsidR="008B2B73" w:rsidRPr="008B2B73" w:rsidRDefault="00E02157" w:rsidP="008B2B73">
      <w:pPr>
        <w:spacing w:line="360" w:lineRule="auto"/>
        <w:jc w:val="both"/>
        <w:rPr>
          <w:iCs/>
        </w:rPr>
      </w:pPr>
      <w:r w:rsidRPr="008B2B73">
        <w:rPr>
          <w:b/>
          <w:bCs/>
        </w:rPr>
        <w:t xml:space="preserve">3. </w:t>
      </w:r>
      <w:r w:rsidR="001F19AB" w:rsidRPr="008B2B73">
        <w:rPr>
          <w:rFonts w:eastAsia="Calibri"/>
          <w:b/>
          <w:bCs/>
          <w:kern w:val="2"/>
        </w:rPr>
        <w:t xml:space="preserve">Osnovna škola </w:t>
      </w:r>
      <w:proofErr w:type="spellStart"/>
      <w:r w:rsidR="001F19AB" w:rsidRPr="008B2B73">
        <w:rPr>
          <w:rFonts w:eastAsia="Calibri"/>
          <w:b/>
          <w:bCs/>
          <w:kern w:val="2"/>
        </w:rPr>
        <w:t>Dr</w:t>
      </w:r>
      <w:proofErr w:type="spellEnd"/>
      <w:r w:rsidR="001F19AB" w:rsidRPr="008B2B73">
        <w:rPr>
          <w:rFonts w:eastAsia="Calibri"/>
          <w:b/>
          <w:bCs/>
          <w:kern w:val="2"/>
        </w:rPr>
        <w:t xml:space="preserve">. </w:t>
      </w:r>
      <w:r w:rsidR="008B2B73" w:rsidRPr="008B2B73">
        <w:rPr>
          <w:rFonts w:eastAsia="Calibri"/>
          <w:b/>
          <w:bCs/>
          <w:kern w:val="2"/>
        </w:rPr>
        <w:t xml:space="preserve">Jure </w:t>
      </w:r>
      <w:proofErr w:type="spellStart"/>
      <w:r w:rsidR="008B2B73" w:rsidRPr="008B2B73">
        <w:rPr>
          <w:rFonts w:eastAsia="Calibri"/>
          <w:b/>
          <w:bCs/>
          <w:kern w:val="2"/>
        </w:rPr>
        <w:t>Turića</w:t>
      </w:r>
      <w:proofErr w:type="spellEnd"/>
      <w:r w:rsidR="008B2B73" w:rsidRPr="008B2B73">
        <w:rPr>
          <w:rFonts w:eastAsia="Calibri"/>
          <w:b/>
          <w:bCs/>
          <w:kern w:val="2"/>
        </w:rPr>
        <w:t xml:space="preserve"> </w:t>
      </w:r>
      <w:r w:rsidR="001F19AB" w:rsidRPr="008B2B73">
        <w:rPr>
          <w:rFonts w:eastAsia="Calibri"/>
          <w:kern w:val="2"/>
        </w:rPr>
        <w:t xml:space="preserve"> evidentirala je smanj</w:t>
      </w:r>
      <w:r w:rsidR="008B2B73" w:rsidRPr="008B2B73">
        <w:rPr>
          <w:rFonts w:eastAsia="Calibri"/>
          <w:kern w:val="2"/>
        </w:rPr>
        <w:t>e</w:t>
      </w:r>
      <w:r w:rsidR="001F19AB" w:rsidRPr="008B2B73">
        <w:rPr>
          <w:rFonts w:eastAsia="Calibri"/>
          <w:kern w:val="2"/>
        </w:rPr>
        <w:t xml:space="preserve">nje imovine u vrijednosti 28.180,39 eura – </w:t>
      </w:r>
      <w:r w:rsidR="001F19AB" w:rsidRPr="008B2B73">
        <w:rPr>
          <w:rFonts w:eastAsia="Calibri"/>
          <w:b/>
          <w:bCs/>
          <w:kern w:val="2"/>
        </w:rPr>
        <w:t>P18</w:t>
      </w:r>
      <w:r w:rsidR="008B2B73" w:rsidRPr="008B2B73">
        <w:rPr>
          <w:iCs/>
        </w:rPr>
        <w:t xml:space="preserve"> zbog prenošenja dugotrajne imovine iz poslovnih knjiga Ministarstva znanosti i obrazovanja u poslovne knjige škole na osnovu Odluke od </w:t>
      </w:r>
      <w:proofErr w:type="spellStart"/>
      <w:r w:rsidR="008B2B73" w:rsidRPr="008B2B73">
        <w:rPr>
          <w:iCs/>
        </w:rPr>
        <w:t>isknjiženju</w:t>
      </w:r>
      <w:proofErr w:type="spellEnd"/>
      <w:r w:rsidR="008B2B73" w:rsidRPr="008B2B73">
        <w:rPr>
          <w:iCs/>
        </w:rPr>
        <w:t xml:space="preserve"> i prijenosu imovine.</w:t>
      </w:r>
    </w:p>
    <w:p w:rsidR="001F19AB" w:rsidRPr="008B2B73" w:rsidRDefault="001F19AB" w:rsidP="001F19AB">
      <w:pPr>
        <w:jc w:val="both"/>
        <w:textAlignment w:val="baseline"/>
        <w:rPr>
          <w:rFonts w:eastAsia="Calibri"/>
          <w:b/>
          <w:bCs/>
          <w:kern w:val="2"/>
        </w:rPr>
      </w:pPr>
      <w:r w:rsidRPr="008B2B73">
        <w:rPr>
          <w:rFonts w:eastAsia="Calibri"/>
          <w:b/>
          <w:bCs/>
          <w:kern w:val="2"/>
        </w:rPr>
        <w:t>.</w:t>
      </w:r>
    </w:p>
    <w:p w:rsidR="00E02157" w:rsidRPr="008B2B73" w:rsidRDefault="00E02157"/>
    <w:p w:rsidR="008B2B73" w:rsidRPr="008B2B73" w:rsidRDefault="00E02157">
      <w:pPr>
        <w:rPr>
          <w:iCs/>
        </w:rPr>
      </w:pPr>
      <w:r w:rsidRPr="008B2B73">
        <w:rPr>
          <w:b/>
          <w:bCs/>
        </w:rPr>
        <w:lastRenderedPageBreak/>
        <w:t xml:space="preserve">4. </w:t>
      </w:r>
      <w:r w:rsidR="008B2B73" w:rsidRPr="008B2B73">
        <w:rPr>
          <w:rFonts w:eastAsia="Calibri"/>
          <w:b/>
          <w:bCs/>
          <w:kern w:val="2"/>
        </w:rPr>
        <w:t xml:space="preserve">Osnovna škola </w:t>
      </w:r>
      <w:proofErr w:type="spellStart"/>
      <w:r w:rsidR="008B2B73" w:rsidRPr="008B2B73">
        <w:rPr>
          <w:rFonts w:eastAsia="Calibri"/>
          <w:b/>
          <w:bCs/>
          <w:kern w:val="2"/>
        </w:rPr>
        <w:t>Dr</w:t>
      </w:r>
      <w:proofErr w:type="spellEnd"/>
      <w:r w:rsidR="008B2B73" w:rsidRPr="008B2B73">
        <w:rPr>
          <w:rFonts w:eastAsia="Calibri"/>
          <w:b/>
          <w:bCs/>
          <w:kern w:val="2"/>
        </w:rPr>
        <w:t xml:space="preserve">. Ante </w:t>
      </w:r>
      <w:proofErr w:type="spellStart"/>
      <w:r w:rsidR="008B2B73" w:rsidRPr="008B2B73">
        <w:rPr>
          <w:rFonts w:eastAsia="Calibri"/>
          <w:b/>
          <w:bCs/>
          <w:kern w:val="2"/>
        </w:rPr>
        <w:t>Starčvića</w:t>
      </w:r>
      <w:proofErr w:type="spellEnd"/>
      <w:r w:rsidR="008B2B73" w:rsidRPr="008B2B73">
        <w:rPr>
          <w:rFonts w:eastAsia="Calibri"/>
          <w:b/>
          <w:bCs/>
          <w:kern w:val="2"/>
        </w:rPr>
        <w:t xml:space="preserve"> </w:t>
      </w:r>
      <w:r w:rsidR="008B2B73" w:rsidRPr="008B2B73">
        <w:rPr>
          <w:rFonts w:eastAsia="Calibri"/>
          <w:kern w:val="2"/>
        </w:rPr>
        <w:t xml:space="preserve"> evidentirala je smanjenje imovine u vrijednosti 1.416,68 eura – </w:t>
      </w:r>
      <w:r w:rsidR="008B2B73" w:rsidRPr="008B2B73">
        <w:rPr>
          <w:rFonts w:eastAsia="Calibri"/>
          <w:b/>
          <w:bCs/>
          <w:kern w:val="2"/>
        </w:rPr>
        <w:t>P18</w:t>
      </w:r>
      <w:r w:rsidR="008B2B73" w:rsidRPr="008B2B73">
        <w:rPr>
          <w:iCs/>
        </w:rPr>
        <w:t xml:space="preserve"> Odlukom MZO isknjižena je imovina koja se vodila u glavnoj knjizi MZO i uknjižila u glavnu knjigu škole. </w:t>
      </w:r>
    </w:p>
    <w:p w:rsidR="008B2B73" w:rsidRPr="008B2B73" w:rsidRDefault="008B2B73">
      <w:pPr>
        <w:rPr>
          <w:iCs/>
        </w:rPr>
      </w:pPr>
    </w:p>
    <w:p w:rsidR="00E02157" w:rsidRPr="008B2B73" w:rsidRDefault="008B2B73">
      <w:r w:rsidRPr="008B2B73">
        <w:t>5. Samostalna narodna knjižnica evidentirala je i</w:t>
      </w:r>
      <w:r w:rsidR="00E02157" w:rsidRPr="008B2B73">
        <w:t xml:space="preserve">znos </w:t>
      </w:r>
      <w:r w:rsidRPr="008B2B73">
        <w:t xml:space="preserve">povećanja vrijednosti imovine </w:t>
      </w:r>
      <w:r w:rsidR="00E02157" w:rsidRPr="008B2B73">
        <w:t xml:space="preserve"> u iznosu od </w:t>
      </w:r>
      <w:r w:rsidRPr="008B2B73">
        <w:rPr>
          <w:b/>
          <w:bCs/>
        </w:rPr>
        <w:t>3.496,70</w:t>
      </w:r>
      <w:r w:rsidRPr="008B2B73">
        <w:t xml:space="preserve"> eura a odnosi se na povećanje obujma proizvedene dugotrajne imovine povezno s poklonjenim sredstvima </w:t>
      </w:r>
      <w:r w:rsidRPr="008B2B73">
        <w:rPr>
          <w:rFonts w:eastAsia="Calibri"/>
          <w:b/>
          <w:bCs/>
          <w:kern w:val="2"/>
        </w:rPr>
        <w:t>P18</w:t>
      </w:r>
      <w:r w:rsidRPr="008B2B73">
        <w:t xml:space="preserve"> </w:t>
      </w:r>
      <w:r w:rsidR="00905E9D" w:rsidRPr="008B2B73">
        <w:rPr>
          <w:b/>
          <w:bCs/>
        </w:rPr>
        <w:t>.</w:t>
      </w:r>
    </w:p>
    <w:p w:rsidR="00E02157" w:rsidRPr="008B2B73" w:rsidRDefault="00E02157"/>
    <w:p w:rsidR="00E02157" w:rsidRPr="008B2B73" w:rsidRDefault="00E02157"/>
    <w:p w:rsidR="00E02157" w:rsidRPr="008B2B73" w:rsidRDefault="00E02157"/>
    <w:p w:rsidR="00E02157" w:rsidRPr="008B2B73" w:rsidRDefault="00E02157"/>
    <w:p w:rsidR="00E02157" w:rsidRPr="008B2B73" w:rsidRDefault="008B2B73">
      <w:pPr>
        <w:jc w:val="both"/>
        <w:textAlignment w:val="baseline"/>
      </w:pPr>
      <w:r>
        <w:rPr>
          <w:rFonts w:eastAsia="Calibri"/>
          <w:kern w:val="2"/>
        </w:rPr>
        <w:t>Gospić, 28. veljače 2023</w:t>
      </w:r>
      <w:r w:rsidR="00E02157" w:rsidRPr="008B2B73">
        <w:rPr>
          <w:rFonts w:eastAsia="Calibri"/>
          <w:kern w:val="2"/>
        </w:rPr>
        <w:t>. godine</w:t>
      </w:r>
    </w:p>
    <w:p w:rsidR="00E02157" w:rsidRPr="008B2B73" w:rsidRDefault="00E02157">
      <w:pPr>
        <w:jc w:val="both"/>
        <w:textAlignment w:val="baseline"/>
      </w:pPr>
      <w:r w:rsidRPr="008B2B73">
        <w:rPr>
          <w:rFonts w:eastAsia="Calibri"/>
          <w:kern w:val="2"/>
        </w:rPr>
        <w:t>Bilješke izradila: Voditeljica Odsjeka za proračun i računovodstvo -</w:t>
      </w:r>
    </w:p>
    <w:p w:rsidR="00E02157" w:rsidRPr="008B2B73" w:rsidRDefault="008B2B73">
      <w:pPr>
        <w:jc w:val="both"/>
        <w:textAlignment w:val="baseline"/>
      </w:pPr>
      <w:r>
        <w:rPr>
          <w:rFonts w:eastAsia="Calibri"/>
          <w:kern w:val="2"/>
        </w:rPr>
        <w:t>Katarina Marković</w:t>
      </w:r>
    </w:p>
    <w:p w:rsidR="00E02157" w:rsidRPr="008B2B73" w:rsidRDefault="00E02157">
      <w:pPr>
        <w:jc w:val="both"/>
        <w:textAlignment w:val="baseline"/>
      </w:pPr>
      <w:r w:rsidRPr="008B2B73">
        <w:rPr>
          <w:rFonts w:eastAsia="Calibri"/>
          <w:kern w:val="2"/>
        </w:rPr>
        <w:t xml:space="preserve">E-mail: </w:t>
      </w:r>
      <w:r w:rsidR="008B2B73">
        <w:rPr>
          <w:rFonts w:eastAsia="Calibri"/>
          <w:kern w:val="2"/>
        </w:rPr>
        <w:t>katarina.markovic</w:t>
      </w:r>
      <w:r w:rsidRPr="008B2B73">
        <w:rPr>
          <w:rFonts w:eastAsia="Calibri"/>
          <w:kern w:val="2"/>
        </w:rPr>
        <w:t>@gospic.hr</w:t>
      </w:r>
    </w:p>
    <w:p w:rsidR="00E02157" w:rsidRPr="008B2B73" w:rsidRDefault="00E02157">
      <w:pPr>
        <w:jc w:val="both"/>
        <w:textAlignment w:val="baseline"/>
      </w:pPr>
      <w:r w:rsidRPr="008B2B73">
        <w:rPr>
          <w:rFonts w:eastAsia="Calibri"/>
          <w:kern w:val="2"/>
        </w:rPr>
        <w:t>Telefon: 053/575-567</w:t>
      </w:r>
    </w:p>
    <w:p w:rsidR="00E02157" w:rsidRPr="008B2B73" w:rsidRDefault="00E02157">
      <w:pPr>
        <w:ind w:left="5664" w:firstLine="708"/>
        <w:jc w:val="both"/>
        <w:textAlignment w:val="baseline"/>
      </w:pPr>
      <w:r w:rsidRPr="008B2B73">
        <w:rPr>
          <w:rFonts w:eastAsia="Calibri"/>
          <w:kern w:val="2"/>
        </w:rPr>
        <w:t>Zakonski predstavnik:</w:t>
      </w:r>
    </w:p>
    <w:p w:rsidR="00E02157" w:rsidRPr="008B2B73" w:rsidRDefault="00E02157">
      <w:pPr>
        <w:ind w:left="5664" w:firstLine="708"/>
        <w:jc w:val="both"/>
        <w:textAlignment w:val="baseline"/>
      </w:pPr>
      <w:r w:rsidRPr="008B2B73">
        <w:rPr>
          <w:rFonts w:eastAsia="Calibri"/>
          <w:kern w:val="2"/>
        </w:rPr>
        <w:t>Karlo  Starčević v.r.</w:t>
      </w:r>
    </w:p>
    <w:p w:rsidR="00E02157" w:rsidRDefault="00E02157">
      <w:pPr>
        <w:jc w:val="both"/>
        <w:textAlignment w:val="baseline"/>
        <w:rPr>
          <w:rFonts w:eastAsia="Calibri"/>
          <w:kern w:val="2"/>
        </w:rPr>
      </w:pPr>
    </w:p>
    <w:p w:rsidR="00E02157" w:rsidRDefault="00E02157">
      <w:pPr>
        <w:jc w:val="both"/>
        <w:textAlignment w:val="baseline"/>
        <w:rPr>
          <w:rFonts w:eastAsia="Calibri"/>
          <w:kern w:val="2"/>
        </w:rPr>
      </w:pPr>
    </w:p>
    <w:p w:rsidR="00E02157" w:rsidRDefault="00E02157">
      <w:pPr>
        <w:rPr>
          <w:rFonts w:eastAsia="Calibri"/>
          <w:kern w:val="2"/>
        </w:rPr>
      </w:pPr>
    </w:p>
    <w:p w:rsidR="00E02157" w:rsidRDefault="00E02157"/>
    <w:p w:rsidR="00E02157" w:rsidRDefault="00E02157">
      <w:pPr>
        <w:jc w:val="center"/>
        <w:rPr>
          <w:rFonts w:ascii="Calibri" w:hAnsi="Calibri" w:cs="Calibri"/>
        </w:rPr>
      </w:pPr>
    </w:p>
    <w:p w:rsidR="00E02157" w:rsidRDefault="00E02157">
      <w:pPr>
        <w:rPr>
          <w:rFonts w:ascii="Calibri" w:hAnsi="Calibri" w:cs="Calibri"/>
        </w:rPr>
      </w:pPr>
    </w:p>
    <w:p w:rsidR="00E02157" w:rsidRDefault="00E02157"/>
    <w:p w:rsidR="00E02157" w:rsidRDefault="00E02157"/>
    <w:p w:rsidR="00E02157" w:rsidRDefault="00E02157"/>
    <w:p w:rsidR="00E02157" w:rsidRDefault="00E02157"/>
    <w:p w:rsidR="00E02157" w:rsidRDefault="00E02157"/>
    <w:sectPr w:rsidR="00E02157" w:rsidSect="00262BB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91B64"/>
    <w:rsid w:val="000571E5"/>
    <w:rsid w:val="000E492E"/>
    <w:rsid w:val="001F19AB"/>
    <w:rsid w:val="00201BC2"/>
    <w:rsid w:val="00262BB5"/>
    <w:rsid w:val="00266294"/>
    <w:rsid w:val="002B7E60"/>
    <w:rsid w:val="00412D75"/>
    <w:rsid w:val="00471BBE"/>
    <w:rsid w:val="004B0AF6"/>
    <w:rsid w:val="005229EA"/>
    <w:rsid w:val="00572E5F"/>
    <w:rsid w:val="00655953"/>
    <w:rsid w:val="007305CC"/>
    <w:rsid w:val="00737066"/>
    <w:rsid w:val="00791B64"/>
    <w:rsid w:val="007D4CDB"/>
    <w:rsid w:val="008165B1"/>
    <w:rsid w:val="00826A8B"/>
    <w:rsid w:val="008A2A25"/>
    <w:rsid w:val="008B2B73"/>
    <w:rsid w:val="008C5EF5"/>
    <w:rsid w:val="008F3852"/>
    <w:rsid w:val="00905E9D"/>
    <w:rsid w:val="009B6C8A"/>
    <w:rsid w:val="00A27BE0"/>
    <w:rsid w:val="00A33C74"/>
    <w:rsid w:val="00BB3AFD"/>
    <w:rsid w:val="00C607E7"/>
    <w:rsid w:val="00C70CE1"/>
    <w:rsid w:val="00E02157"/>
    <w:rsid w:val="00E07086"/>
    <w:rsid w:val="00E669A4"/>
    <w:rsid w:val="00FF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B5"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Normal"/>
    <w:qFormat/>
    <w:rsid w:val="00262BB5"/>
    <w:pPr>
      <w:keepNext/>
      <w:tabs>
        <w:tab w:val="num" w:pos="0"/>
      </w:tabs>
      <w:outlineLvl w:val="0"/>
    </w:pPr>
    <w:rPr>
      <w:b/>
      <w:bCs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262BB5"/>
    <w:rPr>
      <w:rFonts w:hint="default"/>
    </w:rPr>
  </w:style>
  <w:style w:type="character" w:customStyle="1" w:styleId="WW8Num2z0">
    <w:name w:val="WW8Num2z0"/>
    <w:rsid w:val="00262BB5"/>
    <w:rPr>
      <w:rFonts w:hint="default"/>
      <w:b w:val="0"/>
    </w:rPr>
  </w:style>
  <w:style w:type="character" w:customStyle="1" w:styleId="WW8Num3z0">
    <w:name w:val="WW8Num3z0"/>
    <w:rsid w:val="00262BB5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262BB5"/>
    <w:rPr>
      <w:rFonts w:ascii="Courier New" w:hAnsi="Courier New" w:cs="Courier New" w:hint="default"/>
    </w:rPr>
  </w:style>
  <w:style w:type="character" w:customStyle="1" w:styleId="WW8Num3z2">
    <w:name w:val="WW8Num3z2"/>
    <w:rsid w:val="00262BB5"/>
    <w:rPr>
      <w:rFonts w:ascii="Wingdings" w:hAnsi="Wingdings" w:cs="Wingdings" w:hint="default"/>
    </w:rPr>
  </w:style>
  <w:style w:type="character" w:customStyle="1" w:styleId="WW8Num3z3">
    <w:name w:val="WW8Num3z3"/>
    <w:rsid w:val="00262BB5"/>
    <w:rPr>
      <w:rFonts w:ascii="Symbol" w:hAnsi="Symbol" w:cs="Symbol" w:hint="default"/>
    </w:rPr>
  </w:style>
  <w:style w:type="character" w:customStyle="1" w:styleId="WW8Num5z0">
    <w:name w:val="WW8Num5z0"/>
    <w:rsid w:val="00262BB5"/>
    <w:rPr>
      <w:rFonts w:hint="default"/>
    </w:rPr>
  </w:style>
  <w:style w:type="character" w:customStyle="1" w:styleId="Zadanifontodlomka1">
    <w:name w:val="Zadani font odlomka1"/>
    <w:rsid w:val="00262BB5"/>
  </w:style>
  <w:style w:type="character" w:customStyle="1" w:styleId="Zadanifontodlomka10">
    <w:name w:val="Zadani font odlomka1"/>
    <w:rsid w:val="00262BB5"/>
  </w:style>
  <w:style w:type="paragraph" w:customStyle="1" w:styleId="Stilnaslova">
    <w:name w:val="Stil naslova"/>
    <w:basedOn w:val="Normal"/>
    <w:next w:val="Tijeloteksta"/>
    <w:rsid w:val="00262BB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rsid w:val="00262BB5"/>
    <w:pPr>
      <w:spacing w:after="140" w:line="276" w:lineRule="auto"/>
    </w:pPr>
  </w:style>
  <w:style w:type="paragraph" w:styleId="Popis">
    <w:name w:val="List"/>
    <w:basedOn w:val="Tijeloteksta"/>
    <w:rsid w:val="00262BB5"/>
    <w:rPr>
      <w:rFonts w:cs="Lucida Sans"/>
    </w:rPr>
  </w:style>
  <w:style w:type="paragraph" w:styleId="Opisslike">
    <w:name w:val="caption"/>
    <w:basedOn w:val="Normal"/>
    <w:qFormat/>
    <w:rsid w:val="00262BB5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rsid w:val="00262BB5"/>
    <w:pPr>
      <w:suppressLineNumbers/>
    </w:pPr>
    <w:rPr>
      <w:rFonts w:cs="Lucida Sans"/>
    </w:rPr>
  </w:style>
  <w:style w:type="paragraph" w:customStyle="1" w:styleId="Bezproreda1">
    <w:name w:val="Bez proreda1"/>
    <w:rsid w:val="00262BB5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Bezproreda">
    <w:name w:val="No Spacing"/>
    <w:qFormat/>
    <w:rsid w:val="00262BB5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GOSPIĆ                                                       Razina                                              22</vt:lpstr>
    </vt:vector>
  </TitlesOfParts>
  <Company>Grizli777</Company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GOSPIĆ                                                       Razina                                              22</dc:title>
  <dc:creator>Grad GS</dc:creator>
  <cp:lastModifiedBy>Korisnik</cp:lastModifiedBy>
  <cp:revision>6</cp:revision>
  <cp:lastPrinted>2023-02-27T09:07:00Z</cp:lastPrinted>
  <dcterms:created xsi:type="dcterms:W3CDTF">2024-02-27T09:13:00Z</dcterms:created>
  <dcterms:modified xsi:type="dcterms:W3CDTF">2024-02-28T07:56:00Z</dcterms:modified>
</cp:coreProperties>
</file>